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31" w:rsidRDefault="007D5431" w:rsidP="007D5431">
      <w:pPr>
        <w:pStyle w:val="BodyText"/>
        <w:spacing w:before="9"/>
        <w:rPr>
          <w:sz w:val="27"/>
        </w:rPr>
      </w:pPr>
    </w:p>
    <w:p w:rsidR="007D5431" w:rsidRDefault="007D5431" w:rsidP="00D4583E">
      <w:pPr>
        <w:pStyle w:val="ListParagraph"/>
        <w:tabs>
          <w:tab w:val="left" w:pos="721"/>
        </w:tabs>
        <w:ind w:left="720" w:firstLine="0"/>
        <w:rPr>
          <w:b/>
          <w:i/>
          <w:sz w:val="26"/>
        </w:rPr>
      </w:pPr>
      <w:r>
        <w:rPr>
          <w:b/>
          <w:i/>
          <w:spacing w:val="3"/>
          <w:sz w:val="26"/>
        </w:rPr>
        <w:t xml:space="preserve">PROCENA </w:t>
      </w:r>
      <w:r>
        <w:rPr>
          <w:b/>
          <w:i/>
          <w:spacing w:val="2"/>
          <w:sz w:val="26"/>
        </w:rPr>
        <w:t>TRŽIŠNE VREDNOSTI OSNOVNIH</w:t>
      </w:r>
      <w:r>
        <w:rPr>
          <w:b/>
          <w:i/>
          <w:spacing w:val="12"/>
          <w:sz w:val="26"/>
        </w:rPr>
        <w:t xml:space="preserve"> </w:t>
      </w:r>
      <w:r>
        <w:rPr>
          <w:b/>
          <w:i/>
          <w:spacing w:val="2"/>
          <w:sz w:val="26"/>
        </w:rPr>
        <w:t>SREDSTAVA</w:t>
      </w:r>
    </w:p>
    <w:p w:rsidR="007D5431" w:rsidRDefault="007D5431" w:rsidP="007D5431">
      <w:pPr>
        <w:pStyle w:val="BodyText"/>
        <w:spacing w:before="9"/>
        <w:rPr>
          <w:b/>
          <w:i/>
          <w:sz w:val="27"/>
        </w:rPr>
      </w:pPr>
    </w:p>
    <w:p w:rsidR="007D5431" w:rsidRDefault="007D5431" w:rsidP="007D5431">
      <w:pPr>
        <w:pStyle w:val="BodyText"/>
        <w:spacing w:line="247" w:lineRule="auto"/>
        <w:ind w:left="428" w:right="266"/>
        <w:jc w:val="both"/>
      </w:pPr>
      <w:r>
        <w:t xml:space="preserve">U proceni vrednosti opreme shodno Uredbi o načinu utvrdjivanja vrednosti kapitala, primenjuje </w:t>
      </w:r>
      <w:r>
        <w:rPr>
          <w:spacing w:val="3"/>
        </w:rPr>
        <w:t xml:space="preserve">se </w:t>
      </w:r>
      <w:r>
        <w:t>troškovni pristup, koji podrazumeva troškove zamene</w:t>
      </w:r>
      <w:proofErr w:type="gramStart"/>
      <w:r>
        <w:t>,  odnosno</w:t>
      </w:r>
      <w:proofErr w:type="gramEnd"/>
      <w:r>
        <w:t xml:space="preserve">  nabavke </w:t>
      </w:r>
      <w:r>
        <w:rPr>
          <w:spacing w:val="2"/>
        </w:rPr>
        <w:t xml:space="preserve">nove </w:t>
      </w:r>
      <w:r>
        <w:t xml:space="preserve">opreme istih ili približnih osobina, sa umanjenjem </w:t>
      </w:r>
      <w:r>
        <w:rPr>
          <w:spacing w:val="-4"/>
        </w:rPr>
        <w:t xml:space="preserve">za </w:t>
      </w:r>
      <w:r>
        <w:t>iznos</w:t>
      </w:r>
      <w:r>
        <w:rPr>
          <w:spacing w:val="20"/>
        </w:rPr>
        <w:t xml:space="preserve"> </w:t>
      </w:r>
      <w:r>
        <w:t>amortizacije.</w:t>
      </w:r>
    </w:p>
    <w:p w:rsidR="007D5431" w:rsidRDefault="007D5431" w:rsidP="007D5431">
      <w:pPr>
        <w:pStyle w:val="BodyText"/>
        <w:rPr>
          <w:sz w:val="23"/>
        </w:rPr>
      </w:pPr>
    </w:p>
    <w:p w:rsidR="007D5431" w:rsidRDefault="007D5431" w:rsidP="007D5431">
      <w:pPr>
        <w:pStyle w:val="BodyText"/>
        <w:spacing w:line="247" w:lineRule="auto"/>
        <w:ind w:left="428" w:right="265"/>
        <w:jc w:val="both"/>
      </w:pPr>
      <w:r>
        <w:t xml:space="preserve">Nakon obavljenih razgovora sa </w:t>
      </w:r>
      <w:r>
        <w:rPr>
          <w:spacing w:val="2"/>
        </w:rPr>
        <w:t xml:space="preserve">ovlašćenim </w:t>
      </w:r>
      <w:r>
        <w:t xml:space="preserve">serviserima i distrubuterima (proizvođačima) opreme u predmetnim postrojenjima koja  su vizuelno pregledana i  koja </w:t>
      </w:r>
      <w:r>
        <w:rPr>
          <w:spacing w:val="3"/>
        </w:rPr>
        <w:t xml:space="preserve">su </w:t>
      </w:r>
      <w:r>
        <w:t xml:space="preserve">dugi niz godina  u eksploataciji (imaju dug eksploatacioni vek), zaključeno je da zadržavaju “ostatnu </w:t>
      </w:r>
      <w:r>
        <w:rPr>
          <w:spacing w:val="2"/>
        </w:rPr>
        <w:t xml:space="preserve">vrednost”, </w:t>
      </w:r>
      <w:r>
        <w:t>odnosno njihova sadašnja vrednost se posmatra kao vrednost “sekundarnih sirovina”.</w:t>
      </w:r>
    </w:p>
    <w:p w:rsidR="007D5431" w:rsidRDefault="007D5431" w:rsidP="007D5431">
      <w:pPr>
        <w:pStyle w:val="BodyText"/>
        <w:spacing w:before="2"/>
        <w:rPr>
          <w:sz w:val="23"/>
        </w:rPr>
      </w:pPr>
    </w:p>
    <w:p w:rsidR="007D5431" w:rsidRDefault="007D5431" w:rsidP="007D5431">
      <w:pPr>
        <w:pStyle w:val="BodyText"/>
        <w:spacing w:line="249" w:lineRule="auto"/>
        <w:ind w:left="428" w:right="265"/>
        <w:jc w:val="both"/>
      </w:pPr>
      <w:r>
        <w:t xml:space="preserve">Procena vrednosti </w:t>
      </w:r>
      <w:proofErr w:type="gramStart"/>
      <w:r>
        <w:t>je  izvršena</w:t>
      </w:r>
      <w:proofErr w:type="gramEnd"/>
      <w:r>
        <w:t xml:space="preserve">  na  </w:t>
      </w:r>
      <w:r>
        <w:rPr>
          <w:spacing w:val="2"/>
        </w:rPr>
        <w:t xml:space="preserve">osnovu </w:t>
      </w:r>
      <w:r>
        <w:t>komercijalne i druge dokumentacije i informacija o tržišnim uslovima prodaje “sekundarnih</w:t>
      </w:r>
      <w:r>
        <w:rPr>
          <w:spacing w:val="19"/>
        </w:rPr>
        <w:t xml:space="preserve"> </w:t>
      </w:r>
      <w:r>
        <w:t>sirovina”.</w:t>
      </w:r>
    </w:p>
    <w:p w:rsidR="007D5431" w:rsidRDefault="007D5431" w:rsidP="007D5431">
      <w:pPr>
        <w:pStyle w:val="BodyText"/>
        <w:spacing w:before="8"/>
      </w:pPr>
    </w:p>
    <w:p w:rsidR="007D5431" w:rsidRDefault="007D5431" w:rsidP="007D5431">
      <w:pPr>
        <w:pStyle w:val="BodyText"/>
        <w:spacing w:line="244" w:lineRule="auto"/>
        <w:ind w:left="428" w:right="266"/>
        <w:jc w:val="both"/>
      </w:pPr>
      <w:r>
        <w:t xml:space="preserve">Mašinska oprema – </w:t>
      </w:r>
      <w:r>
        <w:rPr>
          <w:spacing w:val="2"/>
        </w:rPr>
        <w:t xml:space="preserve">osnovna sredstva </w:t>
      </w:r>
      <w:r>
        <w:rPr>
          <w:spacing w:val="3"/>
        </w:rPr>
        <w:t xml:space="preserve">su </w:t>
      </w:r>
      <w:r>
        <w:t xml:space="preserve">fotografisana i fotografije </w:t>
      </w:r>
      <w:proofErr w:type="gramStart"/>
      <w:r>
        <w:t xml:space="preserve">su  </w:t>
      </w:r>
      <w:r>
        <w:rPr>
          <w:spacing w:val="2"/>
        </w:rPr>
        <w:t>sastavni</w:t>
      </w:r>
      <w:proofErr w:type="gramEnd"/>
      <w:r>
        <w:rPr>
          <w:spacing w:val="2"/>
        </w:rPr>
        <w:t xml:space="preserve">  </w:t>
      </w:r>
      <w:r>
        <w:t>deo  nalaza.</w:t>
      </w:r>
    </w:p>
    <w:p w:rsidR="007D5431" w:rsidRDefault="007D5431" w:rsidP="007D5431">
      <w:pPr>
        <w:pStyle w:val="BodyText"/>
        <w:spacing w:before="2"/>
        <w:rPr>
          <w:sz w:val="23"/>
        </w:rPr>
      </w:pPr>
    </w:p>
    <w:p w:rsidR="007D5431" w:rsidRDefault="007D5431" w:rsidP="007D5431">
      <w:pPr>
        <w:sectPr w:rsidR="007D5431">
          <w:pgSz w:w="12240" w:h="15840"/>
          <w:pgMar w:top="150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ListParagraph"/>
        <w:numPr>
          <w:ilvl w:val="1"/>
          <w:numId w:val="2"/>
        </w:numPr>
        <w:tabs>
          <w:tab w:val="left" w:pos="870"/>
        </w:tabs>
        <w:spacing w:before="98"/>
        <w:jc w:val="left"/>
        <w:rPr>
          <w:b/>
        </w:rPr>
      </w:pPr>
      <w:r>
        <w:rPr>
          <w:b/>
        </w:rPr>
        <w:lastRenderedPageBreak/>
        <w:t>Mašinska oprema u objektu “Instiut za javno zdravlje”</w:t>
      </w:r>
      <w:r>
        <w:rPr>
          <w:b/>
          <w:spacing w:val="41"/>
        </w:rPr>
        <w:t xml:space="preserve"> </w:t>
      </w:r>
      <w:r>
        <w:rPr>
          <w:b/>
        </w:rPr>
        <w:t>Niš</w:t>
      </w:r>
    </w:p>
    <w:p w:rsidR="007D5431" w:rsidRDefault="007D5431" w:rsidP="007D5431">
      <w:pPr>
        <w:pStyle w:val="BodyText"/>
        <w:spacing w:before="2"/>
        <w:rPr>
          <w:b/>
          <w:sz w:val="25"/>
        </w:rPr>
      </w:pPr>
    </w:p>
    <w:p w:rsidR="007D5431" w:rsidRDefault="007D5431" w:rsidP="007D5431">
      <w:pPr>
        <w:pStyle w:val="BodyText"/>
        <w:spacing w:line="247" w:lineRule="auto"/>
        <w:ind w:left="428" w:right="171"/>
        <w:jc w:val="both"/>
      </w:pPr>
      <w:proofErr w:type="gramStart"/>
      <w:r>
        <w:t xml:space="preserve">Snabdevanje objekta »Institut </w:t>
      </w:r>
      <w:r>
        <w:rPr>
          <w:spacing w:val="-4"/>
        </w:rPr>
        <w:t>za</w:t>
      </w:r>
      <w:r>
        <w:rPr>
          <w:spacing w:val="53"/>
        </w:rPr>
        <w:t xml:space="preserve"> </w:t>
      </w:r>
      <w:r>
        <w:t xml:space="preserve">javno zdravlje« Niš toplotnom energijom </w:t>
      </w:r>
      <w:r>
        <w:rPr>
          <w:spacing w:val="3"/>
        </w:rPr>
        <w:t xml:space="preserve">vrši </w:t>
      </w:r>
      <w:r>
        <w:t>se iz kotlarnice, smeštene u samom objektu Instituta.</w:t>
      </w:r>
      <w:proofErr w:type="gramEnd"/>
      <w:r>
        <w:t xml:space="preserve"> Kao </w:t>
      </w:r>
      <w:proofErr w:type="gramStart"/>
      <w:r>
        <w:t xml:space="preserve">pogonsko  </w:t>
      </w:r>
      <w:r>
        <w:rPr>
          <w:spacing w:val="2"/>
        </w:rPr>
        <w:t>gorivo</w:t>
      </w:r>
      <w:proofErr w:type="gramEnd"/>
      <w:r>
        <w:rPr>
          <w:spacing w:val="2"/>
        </w:rPr>
        <w:t xml:space="preserve">  </w:t>
      </w:r>
      <w:r>
        <w:t xml:space="preserve">koriste  mazut, lož ulje. </w:t>
      </w:r>
      <w:proofErr w:type="gramStart"/>
      <w:r>
        <w:t xml:space="preserve">U samom objektu kao grejna tela služe liveni člankasti radijatori proizvođača »Termik« Zrenjanin ili sl. Razvod </w:t>
      </w:r>
      <w:r>
        <w:rPr>
          <w:spacing w:val="2"/>
        </w:rPr>
        <w:t xml:space="preserve">cevne </w:t>
      </w:r>
      <w:r>
        <w:t xml:space="preserve">mreže je </w:t>
      </w:r>
      <w:r>
        <w:rPr>
          <w:spacing w:val="3"/>
        </w:rPr>
        <w:t xml:space="preserve">dvocevni </w:t>
      </w:r>
      <w:r>
        <w:t xml:space="preserve">od čeličnih </w:t>
      </w:r>
      <w:r>
        <w:rPr>
          <w:spacing w:val="3"/>
        </w:rPr>
        <w:t>cevi.</w:t>
      </w:r>
      <w:proofErr w:type="gramEnd"/>
      <w:r>
        <w:rPr>
          <w:spacing w:val="3"/>
        </w:rPr>
        <w:t xml:space="preserve"> </w:t>
      </w:r>
      <w:proofErr w:type="gramStart"/>
      <w:r>
        <w:t>Cela instalacija je bila predviđena za instalaciju koja koristi</w:t>
      </w:r>
      <w:r>
        <w:rPr>
          <w:spacing w:val="9"/>
        </w:rPr>
        <w:t xml:space="preserve"> </w:t>
      </w:r>
      <w:r>
        <w:t>paru.</w:t>
      </w:r>
      <w:proofErr w:type="gramEnd"/>
    </w:p>
    <w:p w:rsidR="007D5431" w:rsidRDefault="007D5431" w:rsidP="007D5431">
      <w:pPr>
        <w:pStyle w:val="BodyText"/>
        <w:spacing w:before="7" w:line="247" w:lineRule="auto"/>
        <w:ind w:left="428" w:right="265"/>
        <w:jc w:val="both"/>
        <w:rPr>
          <w:b/>
          <w:i/>
          <w:sz w:val="26"/>
        </w:rPr>
      </w:pPr>
      <w:proofErr w:type="gramStart"/>
      <w:r>
        <w:t>Predmetna instalacija radijatorskog grejanja je dugi niz godina u eksplataciji.</w:t>
      </w:r>
      <w:proofErr w:type="gramEnd"/>
      <w:r>
        <w:t xml:space="preserve"> Zbog prethodnog dugog eksploatacionog veka mašinska oprema u objektu (radijatori</w:t>
      </w:r>
      <w:proofErr w:type="gramStart"/>
      <w:r>
        <w:t>,  čelične</w:t>
      </w:r>
      <w:proofErr w:type="gramEnd"/>
      <w:r>
        <w:t xml:space="preserve"> </w:t>
      </w:r>
      <w:r>
        <w:rPr>
          <w:spacing w:val="3"/>
        </w:rPr>
        <w:t xml:space="preserve">cevi, </w:t>
      </w:r>
      <w:r>
        <w:t xml:space="preserve">radijatorski ventili I navijci) zadržava “ostatnu vrednost”, odnosno njena sadašnja vrednost </w:t>
      </w:r>
      <w:r>
        <w:rPr>
          <w:spacing w:val="3"/>
        </w:rPr>
        <w:t xml:space="preserve">se </w:t>
      </w:r>
      <w:r>
        <w:t>posmatra kao vrednost</w:t>
      </w:r>
      <w:r>
        <w:rPr>
          <w:spacing w:val="61"/>
        </w:rPr>
        <w:t xml:space="preserve"> </w:t>
      </w:r>
      <w:r>
        <w:t xml:space="preserve">“sekundarne  sirovine”.  </w:t>
      </w:r>
      <w:proofErr w:type="gramStart"/>
      <w:r>
        <w:t>Vrednost  “</w:t>
      </w:r>
      <w:proofErr w:type="gramEnd"/>
      <w:r>
        <w:t xml:space="preserve">sekundarne  sirovine” je data kao pretpostavljena težina opreme. </w:t>
      </w:r>
      <w:r>
        <w:rPr>
          <w:b/>
          <w:i/>
          <w:sz w:val="26"/>
          <w:u w:val="thick"/>
        </w:rPr>
        <w:t>Stvarnu težinu utvrditi</w:t>
      </w:r>
      <w:r>
        <w:rPr>
          <w:b/>
          <w:i/>
          <w:sz w:val="26"/>
        </w:rPr>
        <w:t xml:space="preserve"> </w:t>
      </w:r>
      <w:r>
        <w:rPr>
          <w:b/>
          <w:i/>
          <w:sz w:val="26"/>
          <w:u w:val="thick"/>
        </w:rPr>
        <w:t xml:space="preserve">merenjem </w:t>
      </w:r>
      <w:proofErr w:type="gramStart"/>
      <w:r>
        <w:rPr>
          <w:b/>
          <w:i/>
          <w:sz w:val="26"/>
          <w:u w:val="thick"/>
        </w:rPr>
        <w:t>na</w:t>
      </w:r>
      <w:proofErr w:type="gramEnd"/>
      <w:r>
        <w:rPr>
          <w:b/>
          <w:i/>
          <w:sz w:val="26"/>
          <w:u w:val="thick"/>
        </w:rPr>
        <w:t xml:space="preserve"> licu</w:t>
      </w:r>
      <w:r>
        <w:rPr>
          <w:b/>
          <w:i/>
          <w:spacing w:val="9"/>
          <w:sz w:val="26"/>
          <w:u w:val="thick"/>
        </w:rPr>
        <w:t xml:space="preserve"> </w:t>
      </w:r>
      <w:r>
        <w:rPr>
          <w:b/>
          <w:i/>
          <w:sz w:val="26"/>
          <w:u w:val="thick"/>
        </w:rPr>
        <w:t>mesta.</w:t>
      </w:r>
    </w:p>
    <w:p w:rsidR="007D5431" w:rsidRDefault="007D5431" w:rsidP="007D5431">
      <w:pPr>
        <w:pStyle w:val="BodyText"/>
        <w:spacing w:before="1"/>
        <w:rPr>
          <w:b/>
          <w:i/>
          <w:sz w:val="15"/>
        </w:rPr>
      </w:pPr>
    </w:p>
    <w:p w:rsidR="007D5431" w:rsidRDefault="007D5431" w:rsidP="007D5431">
      <w:pPr>
        <w:spacing w:before="98"/>
        <w:ind w:left="428"/>
        <w:rPr>
          <w:i/>
        </w:rPr>
      </w:pPr>
      <w:r>
        <w:rPr>
          <w:i/>
        </w:rPr>
        <w:t>Specifikacija opreme u objektu “Institut za javno zdravlje” Niš:</w:t>
      </w:r>
    </w:p>
    <w:p w:rsidR="007D5431" w:rsidRDefault="007D5431" w:rsidP="007D5431">
      <w:pPr>
        <w:pStyle w:val="BodyText"/>
        <w:spacing w:before="11"/>
        <w:rPr>
          <w:i/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Liveni</w:t>
      </w:r>
      <w:r>
        <w:rPr>
          <w:spacing w:val="4"/>
          <w:u w:val="single"/>
        </w:rPr>
        <w:t xml:space="preserve"> </w:t>
      </w:r>
      <w:r>
        <w:rPr>
          <w:u w:val="single"/>
        </w:rPr>
        <w:t>radijatori: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 w:line="247" w:lineRule="auto"/>
        <w:ind w:left="428" w:right="3139"/>
      </w:pPr>
      <w:r>
        <w:t xml:space="preserve">tip 800/220 – članaka 20  </w:t>
      </w:r>
      <w:r>
        <w:rPr>
          <w:spacing w:val="-4"/>
        </w:rPr>
        <w:t xml:space="preserve">kom,  </w:t>
      </w:r>
      <w:r>
        <w:t xml:space="preserve">pretpostavljena  težina 256 kg; tip 800/200 – članaka 50  </w:t>
      </w:r>
      <w:r>
        <w:rPr>
          <w:spacing w:val="-4"/>
        </w:rPr>
        <w:t xml:space="preserve">kom,  </w:t>
      </w:r>
      <w:r>
        <w:t xml:space="preserve">pretpostavljena  težina 535 kg; tip 600/220 – članaka 499 </w:t>
      </w:r>
      <w:r>
        <w:rPr>
          <w:spacing w:val="-4"/>
        </w:rPr>
        <w:t xml:space="preserve">kom, </w:t>
      </w:r>
      <w:r>
        <w:t>pretpostavljena težina 3992</w:t>
      </w:r>
      <w:r>
        <w:rPr>
          <w:spacing w:val="-3"/>
        </w:rPr>
        <w:t xml:space="preserve"> </w:t>
      </w:r>
      <w:r>
        <w:t>kg;</w:t>
      </w:r>
    </w:p>
    <w:p w:rsidR="007D5431" w:rsidRDefault="007D5431" w:rsidP="007D5431">
      <w:pPr>
        <w:pStyle w:val="BodyText"/>
        <w:spacing w:before="5" w:line="244" w:lineRule="auto"/>
        <w:ind w:left="428" w:right="2833"/>
      </w:pPr>
      <w:proofErr w:type="gramStart"/>
      <w:r>
        <w:t>tip</w:t>
      </w:r>
      <w:proofErr w:type="gramEnd"/>
      <w:r>
        <w:t xml:space="preserve"> 600/160 – članaka 1339 kom, pretpostavljena težina 9440 kg; tip 600/110 – članaka 10 kom, procenjen atežina 53,5 kg;</w:t>
      </w:r>
    </w:p>
    <w:p w:rsidR="007D5431" w:rsidRDefault="007D5431" w:rsidP="007D5431">
      <w:pPr>
        <w:pStyle w:val="BodyText"/>
        <w:spacing w:before="7" w:line="247" w:lineRule="auto"/>
        <w:ind w:left="428" w:right="3139"/>
      </w:pPr>
      <w:r>
        <w:t xml:space="preserve">tip 500/220 – članaka 13 </w:t>
      </w:r>
      <w:r>
        <w:rPr>
          <w:spacing w:val="-4"/>
        </w:rPr>
        <w:t xml:space="preserve">kom, </w:t>
      </w:r>
      <w:r>
        <w:t xml:space="preserve">pretpostavljena težina 96,2 kg;   tip 500/160 – članaka 80 </w:t>
      </w:r>
      <w:r>
        <w:rPr>
          <w:spacing w:val="-4"/>
        </w:rPr>
        <w:t xml:space="preserve">kom, </w:t>
      </w:r>
      <w:r>
        <w:t xml:space="preserve">pretpostavljena težina 502,4 kg; tip 500/110 – članaka 537 </w:t>
      </w:r>
      <w:r>
        <w:rPr>
          <w:spacing w:val="-4"/>
        </w:rPr>
        <w:t xml:space="preserve">kom, </w:t>
      </w:r>
      <w:r>
        <w:t>pretpostavljena težina 2631</w:t>
      </w:r>
      <w:r>
        <w:rPr>
          <w:spacing w:val="-2"/>
        </w:rPr>
        <w:t xml:space="preserve"> </w:t>
      </w:r>
      <w:r>
        <w:t>kg;</w:t>
      </w:r>
    </w:p>
    <w:p w:rsidR="007D5431" w:rsidRDefault="007D5431" w:rsidP="007D5431">
      <w:pPr>
        <w:pStyle w:val="BodyText"/>
        <w:spacing w:before="9"/>
        <w:rPr>
          <w:sz w:val="9"/>
        </w:rPr>
      </w:pPr>
      <w:r w:rsidRPr="006662D9">
        <w:pict>
          <v:shape id="_x0000_s1044" style="position:absolute;margin-left:90pt;margin-top:8pt;width:313.7pt;height:.1pt;z-index:-251650048;mso-wrap-distance-left:0;mso-wrap-distance-right:0;mso-position-horizontal-relative:page" coordorigin="1800,160" coordsize="6274,0" path="m1800,160r6274,e" filled="f" strokeweight=".25397mm">
            <v:path arrowok="t"/>
            <w10:wrap type="topAndBottom" anchorx="page"/>
          </v:shape>
        </w:pict>
      </w:r>
    </w:p>
    <w:p w:rsidR="007D5431" w:rsidRDefault="007D5431" w:rsidP="007D5431">
      <w:pPr>
        <w:pStyle w:val="BodyText"/>
        <w:spacing w:before="10"/>
        <w:rPr>
          <w:sz w:val="28"/>
        </w:rPr>
      </w:pPr>
    </w:p>
    <w:p w:rsidR="007D5431" w:rsidRDefault="007D5431" w:rsidP="007D5431">
      <w:pPr>
        <w:pStyle w:val="BodyText"/>
        <w:ind w:left="428"/>
      </w:pPr>
      <w:r>
        <w:t>Ukupna pretpostavljena težina livenih čeličnih radijatora: 17.506,10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992"/>
          <w:tab w:val="left" w:pos="2362"/>
          <w:tab w:val="left" w:pos="7114"/>
        </w:tabs>
        <w:spacing w:line="496" w:lineRule="auto"/>
        <w:ind w:left="428" w:right="382"/>
      </w:pPr>
      <w:r>
        <w:t>Vrednost navedenih radijatora prema njihovoj pretpostavljenoj težini (“otpadno gvožđe”)</w:t>
      </w:r>
      <w:proofErr w:type="gramStart"/>
      <w:r>
        <w:t>::</w:t>
      </w:r>
      <w:proofErr w:type="gramEnd"/>
      <w:r>
        <w:t xml:space="preserve"> 17.506,10</w:t>
      </w:r>
      <w:r>
        <w:rPr>
          <w:spacing w:val="10"/>
        </w:rPr>
        <w:t xml:space="preserve"> </w:t>
      </w:r>
      <w:r>
        <w:t>kg</w:t>
      </w:r>
      <w:r>
        <w:tab/>
        <w:t>x</w:t>
      </w:r>
      <w:r>
        <w:tab/>
        <w:t>18,00</w:t>
      </w:r>
      <w:r>
        <w:rPr>
          <w:spacing w:val="8"/>
        </w:rPr>
        <w:t xml:space="preserve"> </w:t>
      </w:r>
      <w:r>
        <w:t>RSD/kg</w:t>
      </w:r>
      <w:r>
        <w:rPr>
          <w:spacing w:val="8"/>
        </w:rPr>
        <w:t xml:space="preserve"> </w:t>
      </w:r>
      <w:r>
        <w:t>=</w:t>
      </w:r>
      <w:r>
        <w:tab/>
        <w:t>315.109,80</w:t>
      </w:r>
      <w:r>
        <w:rPr>
          <w:spacing w:val="4"/>
        </w:rPr>
        <w:t xml:space="preserve"> </w:t>
      </w:r>
      <w:r>
        <w:t>RSD</w:t>
      </w: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line="252" w:lineRule="exact"/>
        <w:ind w:left="567" w:hanging="140"/>
      </w:pPr>
      <w:r>
        <w:rPr>
          <w:u w:val="single"/>
        </w:rPr>
        <w:t xml:space="preserve">Čelične </w:t>
      </w:r>
      <w:r>
        <w:rPr>
          <w:spacing w:val="3"/>
          <w:u w:val="single"/>
        </w:rPr>
        <w:t xml:space="preserve">cevi </w:t>
      </w:r>
      <w:r>
        <w:rPr>
          <w:u w:val="single"/>
        </w:rPr>
        <w:t>u objektu (bez</w:t>
      </w:r>
      <w:r>
        <w:rPr>
          <w:spacing w:val="11"/>
          <w:u w:val="single"/>
        </w:rPr>
        <w:t xml:space="preserve"> </w:t>
      </w:r>
      <w:r>
        <w:rPr>
          <w:u w:val="single"/>
        </w:rPr>
        <w:t>kotlarnice):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10.000,00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992"/>
          <w:tab w:val="left" w:pos="2362"/>
          <w:tab w:val="left" w:pos="7114"/>
        </w:tabs>
        <w:ind w:left="428"/>
      </w:pPr>
      <w:r>
        <w:t>10.000,00</w:t>
      </w:r>
      <w:r>
        <w:rPr>
          <w:spacing w:val="12"/>
        </w:rPr>
        <w:t xml:space="preserve"> </w:t>
      </w:r>
      <w:r>
        <w:t>kg</w:t>
      </w:r>
      <w:r>
        <w:tab/>
        <w:t>x</w:t>
      </w:r>
      <w:r>
        <w:tab/>
        <w:t>17</w:t>
      </w:r>
      <w:proofErr w:type="gramStart"/>
      <w:r>
        <w:t>,00</w:t>
      </w:r>
      <w:proofErr w:type="gramEnd"/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170.000,00</w:t>
      </w:r>
      <w:r>
        <w:rPr>
          <w:spacing w:val="3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Radijatorski parni ventili i</w:t>
      </w:r>
      <w:r>
        <w:rPr>
          <w:spacing w:val="8"/>
          <w:u w:val="single"/>
        </w:rPr>
        <w:t xml:space="preserve"> </w:t>
      </w:r>
      <w:r>
        <w:rPr>
          <w:u w:val="single"/>
        </w:rPr>
        <w:t>navijci: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 w:line="247" w:lineRule="auto"/>
        <w:ind w:left="428" w:right="3763"/>
      </w:pPr>
      <w:r>
        <w:t>Ukupan broj parnih radijatorskih ventila: 199 kom; Ukupan broj parnih radijatorskih navijaka: 199 kom; Pretpostavljena težina: 0</w:t>
      </w:r>
      <w:proofErr w:type="gramStart"/>
      <w:r>
        <w:t>,4</w:t>
      </w:r>
      <w:proofErr w:type="gramEnd"/>
      <w:r>
        <w:t xml:space="preserve"> kg/kom;</w:t>
      </w:r>
    </w:p>
    <w:p w:rsidR="007D5431" w:rsidRDefault="007D5431" w:rsidP="007D5431">
      <w:pPr>
        <w:pStyle w:val="BodyText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Ukupna pretpostavljena težina ventila i navijaka: 159 kg</w:t>
      </w:r>
    </w:p>
    <w:p w:rsidR="007D5431" w:rsidRDefault="007D5431" w:rsidP="007D5431">
      <w:pPr>
        <w:sectPr w:rsidR="007D5431">
          <w:pgSz w:w="12240" w:h="15840"/>
          <w:pgMar w:top="150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BodyText"/>
        <w:spacing w:line="249" w:lineRule="auto"/>
        <w:ind w:left="428" w:right="382"/>
      </w:pPr>
      <w:r>
        <w:lastRenderedPageBreak/>
        <w:t>Vrednost navedenih parnih radijatorskih ventila i navijaka prema njihovoj pretpostavljenoj težini (“otpadno gvožđe”):</w:t>
      </w:r>
    </w:p>
    <w:p w:rsidR="007D5431" w:rsidRDefault="007D5431" w:rsidP="007D5431">
      <w:pPr>
        <w:pStyle w:val="BodyText"/>
        <w:spacing w:before="8"/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159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18,00</w:t>
      </w:r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2.862,00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2"/>
        <w:rPr>
          <w:sz w:val="25"/>
        </w:rPr>
      </w:pPr>
    </w:p>
    <w:p w:rsidR="007D5431" w:rsidRDefault="007D5431" w:rsidP="007D5431">
      <w:pPr>
        <w:pStyle w:val="Heading2"/>
      </w:pPr>
      <w:r>
        <w:rPr>
          <w:u w:val="thick"/>
        </w:rPr>
        <w:t>Ukupno pod 4.1: 487.971,80 RSD</w:t>
      </w:r>
    </w:p>
    <w:p w:rsidR="007D5431" w:rsidRDefault="007D5431" w:rsidP="007D5431">
      <w:pPr>
        <w:pStyle w:val="BodyText"/>
        <w:spacing w:before="9"/>
        <w:rPr>
          <w:b/>
          <w:sz w:val="15"/>
        </w:rPr>
      </w:pPr>
    </w:p>
    <w:p w:rsidR="007D5431" w:rsidRDefault="007D5431" w:rsidP="007D5431">
      <w:pPr>
        <w:pStyle w:val="ListParagraph"/>
        <w:numPr>
          <w:ilvl w:val="1"/>
          <w:numId w:val="2"/>
        </w:numPr>
        <w:tabs>
          <w:tab w:val="left" w:pos="937"/>
        </w:tabs>
        <w:spacing w:before="98"/>
        <w:ind w:left="936" w:hanging="447"/>
        <w:jc w:val="left"/>
        <w:rPr>
          <w:b/>
        </w:rPr>
      </w:pPr>
      <w:r>
        <w:rPr>
          <w:b/>
        </w:rPr>
        <w:t>Mašinska oprema u kotlarnici u objektu “Institut za javno zdravlje”</w:t>
      </w:r>
      <w:r>
        <w:rPr>
          <w:b/>
          <w:spacing w:val="10"/>
        </w:rPr>
        <w:t xml:space="preserve"> </w:t>
      </w:r>
      <w:r>
        <w:rPr>
          <w:b/>
        </w:rPr>
        <w:t>Niš</w:t>
      </w:r>
    </w:p>
    <w:p w:rsidR="007D5431" w:rsidRDefault="007D5431" w:rsidP="007D5431">
      <w:pPr>
        <w:pStyle w:val="BodyText"/>
        <w:spacing w:before="4"/>
        <w:rPr>
          <w:b/>
          <w:sz w:val="24"/>
        </w:rPr>
      </w:pPr>
    </w:p>
    <w:p w:rsidR="007D5431" w:rsidRDefault="007D5431" w:rsidP="007D5431">
      <w:pPr>
        <w:pStyle w:val="BodyText"/>
        <w:spacing w:line="249" w:lineRule="auto"/>
        <w:ind w:left="428" w:right="174"/>
        <w:jc w:val="both"/>
      </w:pPr>
      <w:proofErr w:type="gramStart"/>
      <w:r>
        <w:t>Kotlarnica za snabdevanje objekata toplotnom energijom (Institut za javno zdravlje Niš; Pasterov zavod) smeštena je u podrumu objekta Institut za javno zdravlje Niš.</w:t>
      </w:r>
      <w:proofErr w:type="gramEnd"/>
    </w:p>
    <w:p w:rsidR="007D5431" w:rsidRDefault="007D5431" w:rsidP="007D5431">
      <w:pPr>
        <w:pStyle w:val="BodyText"/>
        <w:spacing w:line="249" w:lineRule="auto"/>
        <w:ind w:left="428" w:right="263"/>
        <w:jc w:val="both"/>
        <w:rPr>
          <w:b/>
          <w:i/>
          <w:sz w:val="26"/>
        </w:rPr>
      </w:pPr>
      <w:r>
        <w:t>Predmetna instalacija kotlarnica je u eksplataciji, I dugi niz godina u upotrebi</w:t>
      </w:r>
      <w:proofErr w:type="gramStart"/>
      <w:r>
        <w:t>..</w:t>
      </w:r>
      <w:proofErr w:type="gramEnd"/>
      <w:r>
        <w:t xml:space="preserve"> Zbog prethodnog dugog eksploatacionog veka mašinska oprema </w:t>
      </w:r>
      <w:proofErr w:type="gramStart"/>
      <w:r>
        <w:t>u  kotlarnici</w:t>
      </w:r>
      <w:proofErr w:type="gramEnd"/>
      <w:r>
        <w:t xml:space="preserve">  (kotao,  čelične  </w:t>
      </w:r>
      <w:r>
        <w:rPr>
          <w:spacing w:val="3"/>
        </w:rPr>
        <w:t xml:space="preserve">cevi, </w:t>
      </w:r>
      <w:r>
        <w:t xml:space="preserve">pocinkovani </w:t>
      </w:r>
      <w:r>
        <w:rPr>
          <w:spacing w:val="-3"/>
        </w:rPr>
        <w:t xml:space="preserve">lim, </w:t>
      </w:r>
      <w:r>
        <w:t xml:space="preserve">merna I zaporna armature, cirkulacione pumpe) zadržava “ostatnu </w:t>
      </w:r>
      <w:r>
        <w:rPr>
          <w:spacing w:val="2"/>
        </w:rPr>
        <w:t xml:space="preserve">vrednost”, </w:t>
      </w:r>
      <w:r>
        <w:t xml:space="preserve">odnosno njena sadašnja vrednost </w:t>
      </w:r>
      <w:r>
        <w:rPr>
          <w:spacing w:val="3"/>
        </w:rPr>
        <w:t xml:space="preserve">se </w:t>
      </w:r>
      <w:r>
        <w:t xml:space="preserve">posmatra kao vrednost “sekundarne sirovine”. </w:t>
      </w:r>
      <w:proofErr w:type="gramStart"/>
      <w:r>
        <w:t>Vrednost “sekundarne sirovine” je data kao pretpostavljena težina opreme.</w:t>
      </w:r>
      <w:proofErr w:type="gramEnd"/>
      <w:r>
        <w:t xml:space="preserve"> </w:t>
      </w:r>
      <w:r>
        <w:rPr>
          <w:b/>
          <w:i/>
          <w:sz w:val="26"/>
          <w:u w:val="thick"/>
        </w:rPr>
        <w:t xml:space="preserve">Stvarnu težinu utvrditi merenjem </w:t>
      </w:r>
      <w:proofErr w:type="gramStart"/>
      <w:r>
        <w:rPr>
          <w:b/>
          <w:i/>
          <w:sz w:val="26"/>
          <w:u w:val="thick"/>
        </w:rPr>
        <w:t>na</w:t>
      </w:r>
      <w:proofErr w:type="gramEnd"/>
      <w:r>
        <w:rPr>
          <w:b/>
          <w:i/>
          <w:sz w:val="26"/>
          <w:u w:val="thick"/>
        </w:rPr>
        <w:t xml:space="preserve"> licu</w:t>
      </w:r>
      <w:r>
        <w:rPr>
          <w:b/>
          <w:i/>
          <w:spacing w:val="20"/>
          <w:sz w:val="26"/>
          <w:u w:val="thick"/>
        </w:rPr>
        <w:t xml:space="preserve"> </w:t>
      </w:r>
      <w:r>
        <w:rPr>
          <w:b/>
          <w:i/>
          <w:sz w:val="26"/>
          <w:u w:val="thick"/>
        </w:rPr>
        <w:t>mesta.</w:t>
      </w:r>
    </w:p>
    <w:p w:rsidR="007D5431" w:rsidRDefault="007D5431" w:rsidP="007D5431">
      <w:pPr>
        <w:pStyle w:val="BodyText"/>
        <w:spacing w:before="10"/>
        <w:rPr>
          <w:b/>
          <w:i/>
          <w:sz w:val="13"/>
        </w:rPr>
      </w:pPr>
    </w:p>
    <w:p w:rsidR="007D5431" w:rsidRDefault="007D5431" w:rsidP="007D5431">
      <w:pPr>
        <w:spacing w:before="98"/>
        <w:ind w:left="428"/>
        <w:rPr>
          <w:i/>
        </w:rPr>
      </w:pPr>
      <w:r>
        <w:rPr>
          <w:i/>
        </w:rPr>
        <w:t>Specifikacija opreme u kotlarnici smeštenoj u objektu “Institut za javno zdravlje” Niš:</w:t>
      </w:r>
    </w:p>
    <w:p w:rsidR="007D5431" w:rsidRDefault="007D5431" w:rsidP="007D5431">
      <w:pPr>
        <w:pStyle w:val="BodyText"/>
        <w:spacing w:before="10"/>
        <w:rPr>
          <w:i/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Kotao, proizvođač</w:t>
      </w:r>
      <w:r>
        <w:rPr>
          <w:spacing w:val="5"/>
          <w:u w:val="single"/>
        </w:rPr>
        <w:t xml:space="preserve"> </w:t>
      </w:r>
      <w:r>
        <w:rPr>
          <w:u w:val="single"/>
        </w:rPr>
        <w:t>“DFJ”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Snage: 1</w:t>
      </w:r>
      <w:proofErr w:type="gramStart"/>
      <w:r>
        <w:t>,81428</w:t>
      </w:r>
      <w:proofErr w:type="gramEnd"/>
      <w:r>
        <w:t xml:space="preserve"> MW</w:t>
      </w:r>
    </w:p>
    <w:p w:rsidR="007D5431" w:rsidRDefault="007D5431" w:rsidP="007D5431">
      <w:pPr>
        <w:pStyle w:val="BodyText"/>
        <w:spacing w:before="11"/>
        <w:ind w:left="428"/>
      </w:pPr>
      <w:r>
        <w:t>Pretpostavljena težina: 2490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 w:line="244" w:lineRule="auto"/>
        <w:ind w:left="428" w:right="1535"/>
      </w:pPr>
      <w:r>
        <w:t>Vrednost navedenog parnog kotla prema njegovoj pretpostavljenoj težini (“otpadno gvožđe”):</w:t>
      </w:r>
    </w:p>
    <w:p w:rsidR="007D5431" w:rsidRDefault="007D5431" w:rsidP="007D5431">
      <w:pPr>
        <w:pStyle w:val="BodyText"/>
        <w:spacing w:before="1"/>
        <w:rPr>
          <w:sz w:val="23"/>
        </w:rPr>
      </w:pPr>
    </w:p>
    <w:p w:rsidR="007D5431" w:rsidRDefault="007D5431" w:rsidP="007D5431">
      <w:pPr>
        <w:pStyle w:val="BodyText"/>
        <w:tabs>
          <w:tab w:val="left" w:pos="1863"/>
          <w:tab w:val="left" w:pos="2232"/>
          <w:tab w:val="left" w:pos="6989"/>
        </w:tabs>
        <w:ind w:left="428"/>
      </w:pPr>
      <w:r>
        <w:t>2.490,00</w:t>
      </w:r>
      <w:r>
        <w:rPr>
          <w:spacing w:val="14"/>
        </w:rPr>
        <w:t xml:space="preserve"> </w:t>
      </w:r>
      <w:r>
        <w:rPr>
          <w:spacing w:val="-4"/>
        </w:rPr>
        <w:t>kg</w:t>
      </w:r>
      <w:r>
        <w:rPr>
          <w:spacing w:val="-4"/>
        </w:rPr>
        <w:tab/>
      </w:r>
      <w:r>
        <w:t>x</w:t>
      </w:r>
      <w:r>
        <w:tab/>
        <w:t>18</w:t>
      </w:r>
      <w:proofErr w:type="gramStart"/>
      <w:r>
        <w:t>,00</w:t>
      </w:r>
      <w:proofErr w:type="gramEnd"/>
      <w:r>
        <w:rPr>
          <w:spacing w:val="12"/>
        </w:rPr>
        <w:t xml:space="preserve"> </w:t>
      </w:r>
      <w:r>
        <w:t>RSD/kg</w:t>
      </w:r>
      <w:r>
        <w:rPr>
          <w:spacing w:val="12"/>
        </w:rPr>
        <w:t xml:space="preserve"> </w:t>
      </w:r>
      <w:r>
        <w:t>=</w:t>
      </w:r>
      <w:r>
        <w:tab/>
        <w:t>44.820,00</w:t>
      </w:r>
      <w:r>
        <w:rPr>
          <w:spacing w:val="7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11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Čelične</w:t>
      </w:r>
      <w:r>
        <w:rPr>
          <w:spacing w:val="5"/>
          <w:u w:val="single"/>
        </w:rPr>
        <w:t xml:space="preserve"> </w:t>
      </w:r>
      <w:r>
        <w:rPr>
          <w:spacing w:val="3"/>
          <w:u w:val="single"/>
        </w:rPr>
        <w:t>cevi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700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700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17,00</w:t>
      </w:r>
      <w:r>
        <w:rPr>
          <w:spacing w:val="8"/>
        </w:rPr>
        <w:t xml:space="preserve"> </w:t>
      </w:r>
      <w:r>
        <w:t>RSD/kg</w:t>
      </w:r>
      <w:r>
        <w:rPr>
          <w:spacing w:val="8"/>
        </w:rPr>
        <w:t xml:space="preserve"> </w:t>
      </w:r>
      <w:r>
        <w:t>=</w:t>
      </w:r>
      <w:r>
        <w:tab/>
        <w:t>11.900,00 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 xml:space="preserve">Armatura (ventili, </w:t>
      </w:r>
      <w:r>
        <w:rPr>
          <w:spacing w:val="2"/>
          <w:u w:val="single"/>
        </w:rPr>
        <w:t>hvatači</w:t>
      </w:r>
      <w:r>
        <w:rPr>
          <w:spacing w:val="3"/>
          <w:u w:val="single"/>
        </w:rPr>
        <w:t xml:space="preserve"> </w:t>
      </w:r>
      <w:r>
        <w:rPr>
          <w:u w:val="single"/>
        </w:rPr>
        <w:t>nečistoća...):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300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300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18,00</w:t>
      </w:r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5.400,00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Elektromotori:</w:t>
      </w:r>
    </w:p>
    <w:p w:rsidR="007D5431" w:rsidRDefault="007D5431" w:rsidP="007D5431">
      <w:pPr>
        <w:sectPr w:rsidR="007D5431">
          <w:pgSz w:w="12240" w:h="15840"/>
          <w:pgMar w:top="150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BodyText"/>
        <w:spacing w:before="83"/>
        <w:ind w:left="428"/>
      </w:pPr>
      <w:r>
        <w:lastRenderedPageBreak/>
        <w:t>Pretpostavljena težina: 250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250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40,00</w:t>
      </w:r>
      <w:r>
        <w:rPr>
          <w:spacing w:val="8"/>
        </w:rPr>
        <w:t xml:space="preserve"> </w:t>
      </w:r>
      <w:r>
        <w:t>RSD/kg</w:t>
      </w:r>
      <w:r>
        <w:rPr>
          <w:spacing w:val="8"/>
        </w:rPr>
        <w:t xml:space="preserve"> </w:t>
      </w:r>
      <w:r>
        <w:t>=</w:t>
      </w:r>
      <w:r>
        <w:tab/>
        <w:t>10.000,00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before="11"/>
        <w:ind w:left="567" w:hanging="140"/>
      </w:pPr>
      <w:r>
        <w:rPr>
          <w:u w:val="single"/>
        </w:rPr>
        <w:t>Gorionika</w:t>
      </w:r>
      <w:r>
        <w:rPr>
          <w:spacing w:val="5"/>
          <w:u w:val="single"/>
        </w:rPr>
        <w:t xml:space="preserve"> </w:t>
      </w:r>
      <w:r>
        <w:rPr>
          <w:u w:val="single"/>
        </w:rPr>
        <w:t>kotla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300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spacing w:before="1"/>
        <w:ind w:left="428"/>
      </w:pPr>
      <w:r>
        <w:t>300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18,00</w:t>
      </w:r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5.400,00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Obloga od Aluminijumskog</w:t>
      </w:r>
      <w:r>
        <w:rPr>
          <w:spacing w:val="12"/>
          <w:u w:val="single"/>
        </w:rPr>
        <w:t xml:space="preserve"> </w:t>
      </w:r>
      <w:r>
        <w:rPr>
          <w:u w:val="single"/>
        </w:rPr>
        <w:t>lima: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200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927"/>
        </w:tabs>
        <w:spacing w:before="1"/>
        <w:ind w:left="428"/>
      </w:pPr>
      <w:r>
        <w:t>200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110,00</w:t>
      </w:r>
      <w:r>
        <w:rPr>
          <w:spacing w:val="12"/>
        </w:rPr>
        <w:t xml:space="preserve"> </w:t>
      </w:r>
      <w:r>
        <w:t>RSD/kg</w:t>
      </w:r>
      <w:r>
        <w:rPr>
          <w:spacing w:val="12"/>
        </w:rPr>
        <w:t xml:space="preserve"> </w:t>
      </w:r>
      <w:r>
        <w:t>=</w:t>
      </w:r>
      <w:r>
        <w:tab/>
        <w:t>22.000,00</w:t>
      </w:r>
      <w:r>
        <w:rPr>
          <w:spacing w:val="6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Mesing: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70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735"/>
        </w:tabs>
        <w:spacing w:before="1"/>
        <w:ind w:left="428"/>
      </w:pPr>
      <w:r>
        <w:t>70</w:t>
      </w:r>
      <w:proofErr w:type="gramStart"/>
      <w:r>
        <w:t>,00</w:t>
      </w:r>
      <w:proofErr w:type="gramEnd"/>
      <w:r>
        <w:rPr>
          <w:spacing w:val="10"/>
        </w:rPr>
        <w:t xml:space="preserve"> </w:t>
      </w:r>
      <w:r>
        <w:t>kg</w:t>
      </w:r>
      <w:r>
        <w:tab/>
        <w:t>x</w:t>
      </w:r>
      <w:r>
        <w:tab/>
        <w:t>270,00</w:t>
      </w:r>
      <w:r>
        <w:rPr>
          <w:spacing w:val="10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18.900,00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Bakar: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50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735"/>
        </w:tabs>
        <w:spacing w:before="1"/>
        <w:ind w:left="428"/>
      </w:pPr>
      <w:r>
        <w:t>50</w:t>
      </w:r>
      <w:proofErr w:type="gramStart"/>
      <w:r>
        <w:t>,00</w:t>
      </w:r>
      <w:proofErr w:type="gramEnd"/>
      <w:r>
        <w:rPr>
          <w:spacing w:val="10"/>
        </w:rPr>
        <w:t xml:space="preserve"> </w:t>
      </w:r>
      <w:r>
        <w:t>kg</w:t>
      </w:r>
      <w:r>
        <w:tab/>
        <w:t>x</w:t>
      </w:r>
      <w:r>
        <w:tab/>
        <w:t>420,00</w:t>
      </w:r>
      <w:r>
        <w:rPr>
          <w:spacing w:val="10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21.000,00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10"/>
        <w:rPr>
          <w:sz w:val="23"/>
        </w:rPr>
      </w:pPr>
    </w:p>
    <w:p w:rsidR="007D5431" w:rsidRDefault="007D5431" w:rsidP="007D5431">
      <w:pPr>
        <w:pStyle w:val="Heading2"/>
      </w:pPr>
      <w:r>
        <w:rPr>
          <w:u w:val="thick"/>
        </w:rPr>
        <w:t>Ukupno pod 4.2: 139.420,00 RSD</w:t>
      </w:r>
    </w:p>
    <w:p w:rsidR="007D5431" w:rsidRDefault="007D5431" w:rsidP="007D5431">
      <w:pPr>
        <w:pStyle w:val="BodyText"/>
        <w:spacing w:before="3"/>
        <w:rPr>
          <w:b/>
          <w:sz w:val="16"/>
        </w:rPr>
      </w:pPr>
    </w:p>
    <w:p w:rsidR="007D5431" w:rsidRDefault="007D5431" w:rsidP="007D5431">
      <w:pPr>
        <w:pStyle w:val="ListParagraph"/>
        <w:numPr>
          <w:ilvl w:val="1"/>
          <w:numId w:val="2"/>
        </w:numPr>
        <w:tabs>
          <w:tab w:val="left" w:pos="871"/>
        </w:tabs>
        <w:spacing w:before="98"/>
        <w:ind w:left="870" w:hanging="443"/>
        <w:jc w:val="left"/>
        <w:rPr>
          <w:b/>
        </w:rPr>
      </w:pPr>
      <w:r>
        <w:rPr>
          <w:b/>
        </w:rPr>
        <w:t>Mašinska oprema u objektu “Pasterov zavod” u</w:t>
      </w:r>
      <w:r>
        <w:rPr>
          <w:b/>
          <w:spacing w:val="19"/>
        </w:rPr>
        <w:t xml:space="preserve"> </w:t>
      </w:r>
      <w:r>
        <w:rPr>
          <w:b/>
        </w:rPr>
        <w:t>Nišu</w:t>
      </w:r>
    </w:p>
    <w:p w:rsidR="007D5431" w:rsidRDefault="007D5431" w:rsidP="007D5431">
      <w:pPr>
        <w:pStyle w:val="BodyText"/>
        <w:spacing w:before="3"/>
        <w:rPr>
          <w:b/>
          <w:sz w:val="24"/>
        </w:rPr>
      </w:pPr>
    </w:p>
    <w:p w:rsidR="007D5431" w:rsidRDefault="007D5431" w:rsidP="007D5431">
      <w:pPr>
        <w:pStyle w:val="BodyText"/>
        <w:spacing w:before="1" w:line="247" w:lineRule="auto"/>
        <w:ind w:left="428" w:right="165"/>
        <w:jc w:val="both"/>
      </w:pPr>
      <w:r>
        <w:t xml:space="preserve">“Pasterov zavod” nalazi u blizini Instituta za javno zdravlje Niš, i snabdeva </w:t>
      </w:r>
      <w:r>
        <w:rPr>
          <w:spacing w:val="3"/>
        </w:rPr>
        <w:t xml:space="preserve">se </w:t>
      </w:r>
      <w:r>
        <w:t xml:space="preserve">toplotnom energijom iz kotlarnice koja je smeštena u Institutu </w:t>
      </w:r>
      <w:r>
        <w:rPr>
          <w:spacing w:val="-4"/>
        </w:rPr>
        <w:t xml:space="preserve">za </w:t>
      </w:r>
      <w:r>
        <w:rPr>
          <w:spacing w:val="2"/>
        </w:rPr>
        <w:t xml:space="preserve">javno </w:t>
      </w:r>
      <w:r>
        <w:t>zdravlje Niš</w:t>
      </w:r>
      <w:proofErr w:type="gramStart"/>
      <w:r>
        <w:t>,  i</w:t>
      </w:r>
      <w:proofErr w:type="gramEnd"/>
      <w:r>
        <w:t xml:space="preserve">  toplovodom </w:t>
      </w:r>
      <w:r>
        <w:rPr>
          <w:spacing w:val="2"/>
        </w:rPr>
        <w:t xml:space="preserve">dovodi </w:t>
      </w:r>
      <w:r>
        <w:t xml:space="preserve">do podstanice koja je smeštena u Pasterovom zavodu. </w:t>
      </w:r>
      <w:proofErr w:type="gramStart"/>
      <w:r>
        <w:t>U predmetnom objektu je radijatorsko grejanje aluminijumskim radijatorima.</w:t>
      </w:r>
      <w:proofErr w:type="gramEnd"/>
      <w:r>
        <w:t xml:space="preserve"> Razvod </w:t>
      </w:r>
      <w:r>
        <w:rPr>
          <w:spacing w:val="3"/>
        </w:rPr>
        <w:t xml:space="preserve">cevne </w:t>
      </w:r>
      <w:r>
        <w:rPr>
          <w:spacing w:val="-3"/>
        </w:rPr>
        <w:t xml:space="preserve">mreže </w:t>
      </w:r>
      <w:r>
        <w:t xml:space="preserve">je </w:t>
      </w:r>
      <w:proofErr w:type="gramStart"/>
      <w:r>
        <w:t>od</w:t>
      </w:r>
      <w:proofErr w:type="gramEnd"/>
      <w:r>
        <w:t xml:space="preserve"> čeličnih </w:t>
      </w:r>
      <w:r>
        <w:rPr>
          <w:spacing w:val="3"/>
        </w:rPr>
        <w:t xml:space="preserve">cevi </w:t>
      </w:r>
      <w:r>
        <w:t xml:space="preserve">koje se </w:t>
      </w:r>
      <w:r>
        <w:rPr>
          <w:spacing w:val="2"/>
        </w:rPr>
        <w:t>vode</w:t>
      </w:r>
      <w:r>
        <w:rPr>
          <w:spacing w:val="8"/>
        </w:rPr>
        <w:t xml:space="preserve"> </w:t>
      </w:r>
      <w:r>
        <w:t>vidno.</w:t>
      </w:r>
    </w:p>
    <w:p w:rsidR="007D5431" w:rsidRDefault="007D5431" w:rsidP="007D5431">
      <w:pPr>
        <w:pStyle w:val="BodyText"/>
        <w:spacing w:before="7" w:line="247" w:lineRule="auto"/>
        <w:ind w:left="428" w:right="263"/>
        <w:jc w:val="both"/>
        <w:rPr>
          <w:b/>
          <w:i/>
          <w:sz w:val="26"/>
        </w:rPr>
      </w:pPr>
      <w:proofErr w:type="gramStart"/>
      <w:r>
        <w:t>Predmetna instalacija je u eksplataciji, I dugi niz godina u upotrebi.</w:t>
      </w:r>
      <w:proofErr w:type="gramEnd"/>
      <w:r>
        <w:t xml:space="preserve">  </w:t>
      </w:r>
      <w:proofErr w:type="gramStart"/>
      <w:r>
        <w:t>Zbog  prethodnog</w:t>
      </w:r>
      <w:proofErr w:type="gramEnd"/>
      <w:r>
        <w:t xml:space="preserve">  dugog eksploatacionog veka mašinska oprema u objektu (aluminijumski radijatori, čelične </w:t>
      </w:r>
      <w:r>
        <w:rPr>
          <w:spacing w:val="3"/>
        </w:rPr>
        <w:t xml:space="preserve">cevi. </w:t>
      </w:r>
      <w:r>
        <w:t xml:space="preserve">odzračni lončići, radijatorski ventili I navijci) zadržava “ostatnu </w:t>
      </w:r>
      <w:r>
        <w:rPr>
          <w:spacing w:val="2"/>
        </w:rPr>
        <w:t xml:space="preserve">vrednost”, </w:t>
      </w:r>
      <w:r>
        <w:t xml:space="preserve">odnosno njena sadašnja vrednost se posmatra </w:t>
      </w:r>
      <w:r>
        <w:rPr>
          <w:spacing w:val="-3"/>
        </w:rPr>
        <w:t xml:space="preserve">kao </w:t>
      </w:r>
      <w:r>
        <w:t xml:space="preserve">vrednost “sekundarne sirovine”. </w:t>
      </w:r>
      <w:proofErr w:type="gramStart"/>
      <w:r>
        <w:t xml:space="preserve">Vrednost “sekundarne sirovine” je data </w:t>
      </w:r>
      <w:r>
        <w:rPr>
          <w:spacing w:val="-3"/>
        </w:rPr>
        <w:t xml:space="preserve">kao </w:t>
      </w:r>
      <w:r>
        <w:t>pretpostavljena težina opreme.</w:t>
      </w:r>
      <w:proofErr w:type="gramEnd"/>
      <w:r>
        <w:t xml:space="preserve"> </w:t>
      </w:r>
      <w:r>
        <w:rPr>
          <w:b/>
          <w:i/>
          <w:sz w:val="26"/>
          <w:u w:val="thick"/>
        </w:rPr>
        <w:t>Stvarnu težinu</w:t>
      </w:r>
      <w:r>
        <w:rPr>
          <w:b/>
          <w:i/>
          <w:sz w:val="26"/>
        </w:rPr>
        <w:t xml:space="preserve"> </w:t>
      </w:r>
      <w:r>
        <w:rPr>
          <w:b/>
          <w:i/>
          <w:sz w:val="26"/>
          <w:u w:val="thick"/>
        </w:rPr>
        <w:t xml:space="preserve">utvrditi merenjem </w:t>
      </w:r>
      <w:proofErr w:type="gramStart"/>
      <w:r>
        <w:rPr>
          <w:b/>
          <w:i/>
          <w:sz w:val="26"/>
          <w:u w:val="thick"/>
        </w:rPr>
        <w:t>na</w:t>
      </w:r>
      <w:proofErr w:type="gramEnd"/>
      <w:r>
        <w:rPr>
          <w:b/>
          <w:i/>
          <w:sz w:val="26"/>
          <w:u w:val="thick"/>
        </w:rPr>
        <w:t xml:space="preserve"> licu</w:t>
      </w:r>
      <w:r>
        <w:rPr>
          <w:b/>
          <w:i/>
          <w:spacing w:val="14"/>
          <w:sz w:val="26"/>
          <w:u w:val="thick"/>
        </w:rPr>
        <w:t xml:space="preserve"> </w:t>
      </w:r>
      <w:r>
        <w:rPr>
          <w:b/>
          <w:i/>
          <w:sz w:val="26"/>
          <w:u w:val="thick"/>
        </w:rPr>
        <w:t>mesta.</w:t>
      </w:r>
    </w:p>
    <w:p w:rsidR="007D5431" w:rsidRDefault="007D5431" w:rsidP="007D5431">
      <w:pPr>
        <w:spacing w:line="247" w:lineRule="auto"/>
        <w:jc w:val="both"/>
        <w:rPr>
          <w:sz w:val="26"/>
        </w:rPr>
        <w:sectPr w:rsidR="007D5431">
          <w:pgSz w:w="12240" w:h="15840"/>
          <w:pgMar w:top="128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before="98"/>
        <w:ind w:left="567" w:hanging="140"/>
      </w:pPr>
      <w:r>
        <w:rPr>
          <w:u w:val="single"/>
        </w:rPr>
        <w:lastRenderedPageBreak/>
        <w:t>Aluminijumski</w:t>
      </w:r>
      <w:r>
        <w:rPr>
          <w:spacing w:val="4"/>
          <w:u w:val="single"/>
        </w:rPr>
        <w:t xml:space="preserve"> </w:t>
      </w:r>
      <w:r>
        <w:rPr>
          <w:u w:val="single"/>
        </w:rPr>
        <w:t>radijatori:</w:t>
      </w:r>
    </w:p>
    <w:p w:rsidR="007D5431" w:rsidRDefault="007D5431" w:rsidP="007D5431">
      <w:pPr>
        <w:pStyle w:val="BodyText"/>
        <w:spacing w:before="11"/>
        <w:rPr>
          <w:sz w:val="14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520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672"/>
        </w:tabs>
        <w:spacing w:line="496" w:lineRule="auto"/>
        <w:ind w:left="428" w:right="1535"/>
      </w:pPr>
      <w:r>
        <w:t xml:space="preserve">Vrednost </w:t>
      </w:r>
      <w:proofErr w:type="gramStart"/>
      <w:r>
        <w:t>prema  njihovoj</w:t>
      </w:r>
      <w:proofErr w:type="gramEnd"/>
      <w:r>
        <w:t xml:space="preserve">  pretpostavljenoj  težini  (“otpadni  aluminijum”): 520,00</w:t>
      </w:r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75,00</w:t>
      </w:r>
      <w:r>
        <w:rPr>
          <w:spacing w:val="8"/>
        </w:rPr>
        <w:t xml:space="preserve"> </w:t>
      </w:r>
      <w:r>
        <w:t>RSD/kg</w:t>
      </w:r>
      <w:r>
        <w:rPr>
          <w:spacing w:val="8"/>
        </w:rPr>
        <w:t xml:space="preserve"> </w:t>
      </w:r>
      <w:r>
        <w:t>=</w:t>
      </w:r>
      <w:r>
        <w:tab/>
        <w:t>39.000,00</w:t>
      </w:r>
      <w:r>
        <w:rPr>
          <w:spacing w:val="33"/>
        </w:rPr>
        <w:t xml:space="preserve"> </w:t>
      </w:r>
      <w:r>
        <w:rPr>
          <w:spacing w:val="-5"/>
        </w:rPr>
        <w:t>RSD</w:t>
      </w: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line="252" w:lineRule="exact"/>
        <w:ind w:left="567" w:hanging="140"/>
      </w:pPr>
      <w:r>
        <w:rPr>
          <w:u w:val="single"/>
        </w:rPr>
        <w:t>Radijatorski ventili i</w:t>
      </w:r>
      <w:r>
        <w:rPr>
          <w:spacing w:val="9"/>
          <w:u w:val="single"/>
        </w:rPr>
        <w:t xml:space="preserve"> </w:t>
      </w:r>
      <w:r>
        <w:rPr>
          <w:u w:val="single"/>
        </w:rPr>
        <w:t>navijci:</w:t>
      </w:r>
    </w:p>
    <w:p w:rsidR="007D5431" w:rsidRDefault="007D5431" w:rsidP="007D5431">
      <w:pPr>
        <w:pStyle w:val="BodyText"/>
        <w:spacing w:before="11"/>
        <w:rPr>
          <w:sz w:val="14"/>
        </w:rPr>
      </w:pPr>
    </w:p>
    <w:p w:rsidR="007D5431" w:rsidRDefault="007D5431" w:rsidP="007D5431">
      <w:pPr>
        <w:pStyle w:val="BodyText"/>
        <w:spacing w:before="98" w:line="249" w:lineRule="auto"/>
        <w:ind w:left="428" w:right="4643"/>
      </w:pPr>
      <w:r>
        <w:t>Ukupan broj radijatorskih ventila: 35 kom; Ukupan broj radijatorskih navijaka: 35 kom; Ukupan broj odzračnih lončića: 4 Pretpostavljena težina: 0</w:t>
      </w:r>
      <w:proofErr w:type="gramStart"/>
      <w:r>
        <w:t>,4</w:t>
      </w:r>
      <w:proofErr w:type="gramEnd"/>
      <w:r>
        <w:t xml:space="preserve"> kg/kom;</w:t>
      </w:r>
    </w:p>
    <w:p w:rsidR="007D5431" w:rsidRDefault="007D5431" w:rsidP="007D5431">
      <w:pPr>
        <w:pStyle w:val="BodyText"/>
        <w:spacing w:before="5"/>
      </w:pPr>
    </w:p>
    <w:p w:rsidR="007D5431" w:rsidRDefault="007D5431" w:rsidP="007D5431">
      <w:pPr>
        <w:pStyle w:val="BodyText"/>
        <w:ind w:left="428"/>
      </w:pPr>
      <w:r>
        <w:t>Ukupna pretpostavljena težina ventila i navijaka: 30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spacing w:line="249" w:lineRule="auto"/>
        <w:ind w:left="428"/>
      </w:pPr>
      <w:r>
        <w:t>Vrednost navedenih radijatorskih ventila i navijaka prema njihovoj pretpostavljenoj težini (“otpadno gvožđe”):</w:t>
      </w:r>
    </w:p>
    <w:p w:rsidR="007D5431" w:rsidRDefault="007D5431" w:rsidP="007D5431">
      <w:pPr>
        <w:pStyle w:val="BodyText"/>
        <w:spacing w:before="8"/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672"/>
        </w:tabs>
        <w:ind w:left="428"/>
      </w:pPr>
      <w:r>
        <w:t>30</w:t>
      </w:r>
      <w:proofErr w:type="gramStart"/>
      <w:r>
        <w:t>,00</w:t>
      </w:r>
      <w:proofErr w:type="gramEnd"/>
      <w:r>
        <w:rPr>
          <w:spacing w:val="12"/>
        </w:rPr>
        <w:t xml:space="preserve"> </w:t>
      </w:r>
      <w:r>
        <w:rPr>
          <w:spacing w:val="-4"/>
        </w:rPr>
        <w:t>kg</w:t>
      </w:r>
      <w:r>
        <w:rPr>
          <w:spacing w:val="-4"/>
        </w:rPr>
        <w:tab/>
      </w:r>
      <w:r>
        <w:t>x</w:t>
      </w:r>
      <w:r>
        <w:tab/>
        <w:t>18,00</w:t>
      </w:r>
      <w:r>
        <w:rPr>
          <w:spacing w:val="9"/>
        </w:rPr>
        <w:t xml:space="preserve"> </w:t>
      </w:r>
      <w:r>
        <w:t>RSD/kg</w:t>
      </w:r>
      <w:r>
        <w:rPr>
          <w:spacing w:val="6"/>
        </w:rPr>
        <w:t xml:space="preserve"> </w:t>
      </w:r>
      <w:r>
        <w:t>=</w:t>
      </w:r>
      <w:r>
        <w:tab/>
        <w:t>540,00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before="1"/>
        <w:ind w:left="567" w:hanging="140"/>
      </w:pPr>
      <w:r>
        <w:rPr>
          <w:u w:val="single"/>
        </w:rPr>
        <w:t>Čelične</w:t>
      </w:r>
      <w:r>
        <w:rPr>
          <w:spacing w:val="5"/>
          <w:u w:val="single"/>
        </w:rPr>
        <w:t xml:space="preserve"> </w:t>
      </w:r>
      <w:r>
        <w:rPr>
          <w:spacing w:val="3"/>
          <w:u w:val="single"/>
        </w:rPr>
        <w:t>cevi</w:t>
      </w:r>
    </w:p>
    <w:p w:rsidR="007D5431" w:rsidRDefault="007D5431" w:rsidP="007D5431">
      <w:pPr>
        <w:pStyle w:val="BodyText"/>
        <w:spacing w:before="11"/>
        <w:rPr>
          <w:sz w:val="14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70</w:t>
      </w:r>
      <w:proofErr w:type="gramStart"/>
      <w:r>
        <w:t>,00</w:t>
      </w:r>
      <w:proofErr w:type="gramEnd"/>
      <w:r>
        <w:t xml:space="preserve">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150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17,00</w:t>
      </w:r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2.550,00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11"/>
        <w:rPr>
          <w:sz w:val="23"/>
        </w:rPr>
      </w:pPr>
    </w:p>
    <w:p w:rsidR="007D5431" w:rsidRDefault="007D5431" w:rsidP="007D5431">
      <w:pPr>
        <w:pStyle w:val="Heading2"/>
      </w:pPr>
      <w:r>
        <w:rPr>
          <w:u w:val="thick"/>
        </w:rPr>
        <w:t>Ukupno pod 4.3: 42.090,00 RSD</w:t>
      </w: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spacing w:before="9"/>
        <w:rPr>
          <w:b/>
          <w:sz w:val="18"/>
        </w:rPr>
      </w:pPr>
    </w:p>
    <w:p w:rsidR="007D5431" w:rsidRDefault="007D5431" w:rsidP="007D5431">
      <w:pPr>
        <w:pStyle w:val="ListParagraph"/>
        <w:numPr>
          <w:ilvl w:val="1"/>
          <w:numId w:val="2"/>
        </w:numPr>
        <w:tabs>
          <w:tab w:val="left" w:pos="871"/>
        </w:tabs>
        <w:spacing w:before="98"/>
        <w:ind w:left="870" w:hanging="443"/>
        <w:jc w:val="left"/>
        <w:rPr>
          <w:b/>
        </w:rPr>
      </w:pPr>
      <w:r>
        <w:rPr>
          <w:b/>
        </w:rPr>
        <w:t>Mašinska oprema u podstanici objekta “Pasterov zavod” u</w:t>
      </w:r>
      <w:r>
        <w:rPr>
          <w:b/>
          <w:spacing w:val="43"/>
        </w:rPr>
        <w:t xml:space="preserve"> </w:t>
      </w:r>
      <w:r>
        <w:rPr>
          <w:b/>
        </w:rPr>
        <w:t>Nišu</w:t>
      </w:r>
    </w:p>
    <w:p w:rsidR="007D5431" w:rsidRDefault="007D5431" w:rsidP="007D5431">
      <w:pPr>
        <w:pStyle w:val="BodyText"/>
        <w:spacing w:before="3"/>
        <w:rPr>
          <w:b/>
          <w:sz w:val="24"/>
        </w:rPr>
      </w:pPr>
    </w:p>
    <w:p w:rsidR="007D5431" w:rsidRDefault="007D5431" w:rsidP="007D5431">
      <w:pPr>
        <w:pStyle w:val="BodyText"/>
        <w:spacing w:line="247" w:lineRule="auto"/>
        <w:ind w:left="428" w:right="163"/>
        <w:jc w:val="both"/>
      </w:pPr>
      <w:r>
        <w:t xml:space="preserve">“Pasterov zavod” nalazi u blizini Instituta za javno zdravlje Niš, i snabdeva </w:t>
      </w:r>
      <w:r>
        <w:rPr>
          <w:spacing w:val="3"/>
        </w:rPr>
        <w:t xml:space="preserve">se </w:t>
      </w:r>
      <w:r>
        <w:t xml:space="preserve">toplotnom energijom iz kotlarnice koja je smeštena u Institutu </w:t>
      </w:r>
      <w:r>
        <w:rPr>
          <w:spacing w:val="-4"/>
        </w:rPr>
        <w:t xml:space="preserve">za </w:t>
      </w:r>
      <w:r>
        <w:rPr>
          <w:spacing w:val="2"/>
        </w:rPr>
        <w:t xml:space="preserve">javno </w:t>
      </w:r>
      <w:r>
        <w:t>zdravlje Niš</w:t>
      </w:r>
      <w:proofErr w:type="gramStart"/>
      <w:r>
        <w:t>,  i</w:t>
      </w:r>
      <w:proofErr w:type="gramEnd"/>
      <w:r>
        <w:t xml:space="preserve">  toplovodom </w:t>
      </w:r>
      <w:r>
        <w:rPr>
          <w:spacing w:val="2"/>
        </w:rPr>
        <w:t xml:space="preserve">dovodi </w:t>
      </w:r>
      <w:r>
        <w:t xml:space="preserve">do podstanice koja je smeštena u Pasterovom zavodu. </w:t>
      </w:r>
      <w:proofErr w:type="gramStart"/>
      <w:r>
        <w:t>U predmetnom objektu je radijatorsko grejanje aluminijumskim radijatorima.</w:t>
      </w:r>
      <w:proofErr w:type="gramEnd"/>
      <w:r>
        <w:t xml:space="preserve"> Razvod </w:t>
      </w:r>
      <w:r>
        <w:rPr>
          <w:spacing w:val="3"/>
        </w:rPr>
        <w:t xml:space="preserve">cevne </w:t>
      </w:r>
      <w:r>
        <w:rPr>
          <w:spacing w:val="-3"/>
        </w:rPr>
        <w:t xml:space="preserve">mreže </w:t>
      </w:r>
      <w:r>
        <w:t xml:space="preserve">je </w:t>
      </w:r>
      <w:proofErr w:type="gramStart"/>
      <w:r>
        <w:t>od</w:t>
      </w:r>
      <w:proofErr w:type="gramEnd"/>
      <w:r>
        <w:t xml:space="preserve"> čeličnih </w:t>
      </w:r>
      <w:r>
        <w:rPr>
          <w:spacing w:val="3"/>
        </w:rPr>
        <w:t xml:space="preserve">cevi </w:t>
      </w:r>
      <w:r>
        <w:t xml:space="preserve">koje se </w:t>
      </w:r>
      <w:r>
        <w:rPr>
          <w:spacing w:val="2"/>
        </w:rPr>
        <w:t>vode</w:t>
      </w:r>
      <w:r>
        <w:rPr>
          <w:spacing w:val="8"/>
        </w:rPr>
        <w:t xml:space="preserve"> </w:t>
      </w:r>
      <w:r>
        <w:t>vidno.</w:t>
      </w:r>
    </w:p>
    <w:p w:rsidR="007D5431" w:rsidRDefault="007D5431" w:rsidP="007D5431">
      <w:pPr>
        <w:pStyle w:val="BodyText"/>
        <w:spacing w:before="8" w:line="247" w:lineRule="auto"/>
        <w:ind w:left="428" w:right="264"/>
        <w:jc w:val="both"/>
        <w:rPr>
          <w:b/>
          <w:i/>
          <w:sz w:val="26"/>
        </w:rPr>
      </w:pPr>
      <w:proofErr w:type="gramStart"/>
      <w:r>
        <w:t>Predmetna instalacija je u eksploataciji, I dugi niz godina u upotrebi.</w:t>
      </w:r>
      <w:proofErr w:type="gramEnd"/>
      <w:r>
        <w:t xml:space="preserve"> Zbog </w:t>
      </w:r>
      <w:proofErr w:type="gramStart"/>
      <w:r>
        <w:t>prethodnog  dugog</w:t>
      </w:r>
      <w:proofErr w:type="gramEnd"/>
      <w:r>
        <w:t xml:space="preserve"> eksploatacionog veka mašinska oprema upodstanici (čelične </w:t>
      </w:r>
      <w:r>
        <w:rPr>
          <w:spacing w:val="2"/>
        </w:rPr>
        <w:t xml:space="preserve">cevi, </w:t>
      </w:r>
      <w:r>
        <w:t xml:space="preserve">pocinkovani lim, merna I zaporna armatura, cirkulacione pumpe) zadržava “ostatnu vrednost”,  odnosno  njena sadašnja vrednost se posmatra </w:t>
      </w:r>
      <w:r>
        <w:rPr>
          <w:spacing w:val="-3"/>
        </w:rPr>
        <w:t xml:space="preserve">kao </w:t>
      </w:r>
      <w:r>
        <w:t xml:space="preserve">vrednost “sekundarne sirovine”. </w:t>
      </w:r>
      <w:proofErr w:type="gramStart"/>
      <w:r>
        <w:t xml:space="preserve">Vrednost “sekundarne sirovine” je data </w:t>
      </w:r>
      <w:r>
        <w:rPr>
          <w:spacing w:val="-3"/>
        </w:rPr>
        <w:t xml:space="preserve">kao </w:t>
      </w:r>
      <w:r>
        <w:t>pretpostavljena težina opreme.</w:t>
      </w:r>
      <w:proofErr w:type="gramEnd"/>
      <w:r>
        <w:t xml:space="preserve"> </w:t>
      </w:r>
      <w:r>
        <w:rPr>
          <w:b/>
          <w:i/>
          <w:sz w:val="26"/>
          <w:u w:val="thick"/>
        </w:rPr>
        <w:t>Stvarnu težinu</w:t>
      </w:r>
      <w:r>
        <w:rPr>
          <w:b/>
          <w:i/>
          <w:sz w:val="26"/>
        </w:rPr>
        <w:t xml:space="preserve"> </w:t>
      </w:r>
      <w:r>
        <w:rPr>
          <w:b/>
          <w:i/>
          <w:sz w:val="26"/>
          <w:u w:val="thick"/>
        </w:rPr>
        <w:t xml:space="preserve">utvrditi merenjem </w:t>
      </w:r>
      <w:proofErr w:type="gramStart"/>
      <w:r>
        <w:rPr>
          <w:b/>
          <w:i/>
          <w:sz w:val="26"/>
          <w:u w:val="thick"/>
        </w:rPr>
        <w:t>na</w:t>
      </w:r>
      <w:proofErr w:type="gramEnd"/>
      <w:r>
        <w:rPr>
          <w:b/>
          <w:i/>
          <w:sz w:val="26"/>
          <w:u w:val="thick"/>
        </w:rPr>
        <w:t xml:space="preserve"> licu</w:t>
      </w:r>
      <w:r>
        <w:rPr>
          <w:b/>
          <w:i/>
          <w:spacing w:val="14"/>
          <w:sz w:val="26"/>
          <w:u w:val="thick"/>
        </w:rPr>
        <w:t xml:space="preserve"> </w:t>
      </w:r>
      <w:r>
        <w:rPr>
          <w:b/>
          <w:i/>
          <w:sz w:val="26"/>
          <w:u w:val="thick"/>
        </w:rPr>
        <w:t>mesta.</w:t>
      </w:r>
    </w:p>
    <w:p w:rsidR="007D5431" w:rsidRDefault="007D5431" w:rsidP="007D5431">
      <w:pPr>
        <w:spacing w:line="247" w:lineRule="auto"/>
        <w:jc w:val="both"/>
        <w:rPr>
          <w:sz w:val="26"/>
        </w:rPr>
        <w:sectPr w:rsidR="007D5431">
          <w:pgSz w:w="12240" w:h="15840"/>
          <w:pgMar w:top="150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spacing w:before="98"/>
        <w:ind w:left="567" w:hanging="140"/>
      </w:pPr>
      <w:r>
        <w:rPr>
          <w:u w:val="single"/>
        </w:rPr>
        <w:lastRenderedPageBreak/>
        <w:t>Čelične</w:t>
      </w:r>
      <w:r>
        <w:rPr>
          <w:spacing w:val="5"/>
          <w:u w:val="single"/>
        </w:rPr>
        <w:t xml:space="preserve"> </w:t>
      </w:r>
      <w:r>
        <w:rPr>
          <w:spacing w:val="3"/>
          <w:u w:val="single"/>
        </w:rPr>
        <w:t>cevi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250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802"/>
        </w:tabs>
        <w:ind w:left="428"/>
      </w:pPr>
      <w:r>
        <w:t>250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17,00</w:t>
      </w:r>
      <w:r>
        <w:rPr>
          <w:spacing w:val="8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4.250,00</w:t>
      </w:r>
      <w:r>
        <w:rPr>
          <w:spacing w:val="1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 xml:space="preserve">Armatura (ventili, </w:t>
      </w:r>
      <w:r>
        <w:rPr>
          <w:spacing w:val="2"/>
          <w:u w:val="single"/>
        </w:rPr>
        <w:t>hvatači</w:t>
      </w:r>
      <w:r>
        <w:rPr>
          <w:spacing w:val="4"/>
          <w:u w:val="single"/>
        </w:rPr>
        <w:t xml:space="preserve"> </w:t>
      </w:r>
      <w:r>
        <w:rPr>
          <w:u w:val="single"/>
        </w:rPr>
        <w:t>nečistoća...):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300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spacing w:before="1"/>
        <w:ind w:left="428"/>
      </w:pPr>
      <w:r>
        <w:t>Vrednost prema njihovoj pretpostavljenoj težini (“otpadno gvožđe”):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735"/>
        </w:tabs>
        <w:ind w:left="428"/>
      </w:pPr>
      <w:r>
        <w:t>200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18,00</w:t>
      </w:r>
      <w:r>
        <w:rPr>
          <w:spacing w:val="7"/>
        </w:rPr>
        <w:t xml:space="preserve"> </w:t>
      </w:r>
      <w:r>
        <w:t>RSD/kg</w:t>
      </w:r>
      <w:r>
        <w:rPr>
          <w:spacing w:val="8"/>
        </w:rPr>
        <w:t xml:space="preserve"> </w:t>
      </w:r>
      <w:r>
        <w:t>=</w:t>
      </w:r>
      <w:r>
        <w:tab/>
        <w:t>3.600,00</w:t>
      </w:r>
      <w:r>
        <w:rPr>
          <w:spacing w:val="5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Elektromotori: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50 kg</w:t>
      </w:r>
    </w:p>
    <w:p w:rsidR="007D5431" w:rsidRDefault="007D5431" w:rsidP="007D5431">
      <w:pPr>
        <w:pStyle w:val="BodyText"/>
        <w:spacing w:before="10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težini: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672"/>
        </w:tabs>
        <w:ind w:left="428"/>
      </w:pPr>
      <w:r>
        <w:t>50</w:t>
      </w:r>
      <w:proofErr w:type="gramStart"/>
      <w:r>
        <w:t>,00</w:t>
      </w:r>
      <w:proofErr w:type="gramEnd"/>
      <w:r>
        <w:rPr>
          <w:spacing w:val="12"/>
        </w:rPr>
        <w:t xml:space="preserve"> </w:t>
      </w:r>
      <w:r>
        <w:rPr>
          <w:spacing w:val="-4"/>
        </w:rPr>
        <w:t>kg</w:t>
      </w:r>
      <w:r>
        <w:rPr>
          <w:spacing w:val="-4"/>
        </w:rPr>
        <w:tab/>
      </w:r>
      <w:r>
        <w:t>x</w:t>
      </w:r>
      <w:r>
        <w:tab/>
        <w:t>40,00</w:t>
      </w:r>
      <w:r>
        <w:rPr>
          <w:spacing w:val="9"/>
        </w:rPr>
        <w:t xml:space="preserve"> </w:t>
      </w:r>
      <w:r>
        <w:t>RSD/kg</w:t>
      </w:r>
      <w:r>
        <w:rPr>
          <w:spacing w:val="6"/>
        </w:rPr>
        <w:t xml:space="preserve"> </w:t>
      </w:r>
      <w:r>
        <w:t>=</w:t>
      </w:r>
      <w:r>
        <w:tab/>
        <w:t>2.000,00</w:t>
      </w:r>
      <w:r>
        <w:rPr>
          <w:spacing w:val="6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Obloga od Aluminijumskog</w:t>
      </w:r>
      <w:r>
        <w:rPr>
          <w:spacing w:val="12"/>
          <w:u w:val="single"/>
        </w:rPr>
        <w:t xml:space="preserve"> </w:t>
      </w:r>
      <w:r>
        <w:rPr>
          <w:u w:val="single"/>
        </w:rPr>
        <w:t>lima: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100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675"/>
          <w:tab w:val="left" w:pos="2045"/>
          <w:tab w:val="left" w:pos="6927"/>
        </w:tabs>
        <w:ind w:left="428"/>
      </w:pPr>
      <w:r>
        <w:t>100</w:t>
      </w:r>
      <w:proofErr w:type="gramStart"/>
      <w:r>
        <w:t>,00</w:t>
      </w:r>
      <w:proofErr w:type="gramEnd"/>
      <w:r>
        <w:rPr>
          <w:spacing w:val="9"/>
        </w:rPr>
        <w:t xml:space="preserve"> </w:t>
      </w:r>
      <w:r>
        <w:t>kg</w:t>
      </w:r>
      <w:r>
        <w:tab/>
        <w:t>x</w:t>
      </w:r>
      <w:r>
        <w:tab/>
        <w:t>110,00</w:t>
      </w:r>
      <w:r>
        <w:rPr>
          <w:spacing w:val="12"/>
        </w:rPr>
        <w:t xml:space="preserve"> </w:t>
      </w:r>
      <w:r>
        <w:t>RSD/kg</w:t>
      </w:r>
      <w:r>
        <w:rPr>
          <w:spacing w:val="12"/>
        </w:rPr>
        <w:t xml:space="preserve"> </w:t>
      </w:r>
      <w:r>
        <w:t>=</w:t>
      </w:r>
      <w:r>
        <w:tab/>
        <w:t>11.000,00</w:t>
      </w:r>
      <w:r>
        <w:rPr>
          <w:spacing w:val="6"/>
        </w:rPr>
        <w:t xml:space="preserve"> </w:t>
      </w:r>
      <w:r>
        <w:rPr>
          <w:spacing w:val="-3"/>
        </w:rP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Mesing:</w:t>
      </w:r>
    </w:p>
    <w:p w:rsidR="007D5431" w:rsidRDefault="007D5431" w:rsidP="007D5431">
      <w:pPr>
        <w:pStyle w:val="BodyText"/>
        <w:rPr>
          <w:sz w:val="15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25 kg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735"/>
        </w:tabs>
        <w:ind w:left="428"/>
      </w:pPr>
      <w:r>
        <w:t>25</w:t>
      </w:r>
      <w:proofErr w:type="gramStart"/>
      <w:r>
        <w:t>,00</w:t>
      </w:r>
      <w:proofErr w:type="gramEnd"/>
      <w:r>
        <w:rPr>
          <w:spacing w:val="12"/>
        </w:rPr>
        <w:t xml:space="preserve"> </w:t>
      </w:r>
      <w:r>
        <w:rPr>
          <w:spacing w:val="-4"/>
        </w:rPr>
        <w:t>kg</w:t>
      </w:r>
      <w:r>
        <w:rPr>
          <w:spacing w:val="-4"/>
        </w:rPr>
        <w:tab/>
      </w:r>
      <w:r>
        <w:t>x</w:t>
      </w:r>
      <w:r>
        <w:tab/>
        <w:t>270,00</w:t>
      </w:r>
      <w:r>
        <w:rPr>
          <w:spacing w:val="9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6.750,00</w:t>
      </w:r>
      <w:r>
        <w:rPr>
          <w:spacing w:val="6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ListParagraph"/>
        <w:numPr>
          <w:ilvl w:val="0"/>
          <w:numId w:val="1"/>
        </w:numPr>
        <w:tabs>
          <w:tab w:val="left" w:pos="568"/>
        </w:tabs>
        <w:ind w:left="567" w:hanging="140"/>
      </w:pPr>
      <w:r>
        <w:rPr>
          <w:u w:val="single"/>
        </w:rPr>
        <w:t>Bakar:</w:t>
      </w:r>
    </w:p>
    <w:p w:rsidR="007D5431" w:rsidRDefault="007D5431" w:rsidP="007D5431">
      <w:pPr>
        <w:pStyle w:val="BodyText"/>
        <w:spacing w:before="11"/>
        <w:rPr>
          <w:sz w:val="14"/>
        </w:rPr>
      </w:pPr>
    </w:p>
    <w:p w:rsidR="007D5431" w:rsidRDefault="007D5431" w:rsidP="007D5431">
      <w:pPr>
        <w:pStyle w:val="BodyText"/>
        <w:spacing w:before="98"/>
        <w:ind w:left="428"/>
      </w:pPr>
      <w:r>
        <w:t>Pretpostavljena težina: 15 kg</w:t>
      </w:r>
    </w:p>
    <w:p w:rsidR="007D5431" w:rsidRDefault="007D5431" w:rsidP="007D5431">
      <w:pPr>
        <w:pStyle w:val="BodyText"/>
        <w:spacing w:before="6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Vrednost prema njihovoj pretpostavljenoj težini (“otpadni aluminijum”):</w:t>
      </w:r>
    </w:p>
    <w:p w:rsidR="007D5431" w:rsidRDefault="007D5431" w:rsidP="007D5431">
      <w:pPr>
        <w:sectPr w:rsidR="007D5431">
          <w:pgSz w:w="12240" w:h="15840"/>
          <w:pgMar w:top="1500" w:right="1060" w:bottom="280" w:left="1420" w:header="720" w:footer="720" w:gutter="0"/>
          <w:cols w:space="720"/>
        </w:sectPr>
      </w:pPr>
    </w:p>
    <w:p w:rsidR="007D5431" w:rsidRDefault="007D5431" w:rsidP="007D5431">
      <w:pPr>
        <w:pStyle w:val="BodyText"/>
        <w:tabs>
          <w:tab w:val="left" w:pos="1546"/>
          <w:tab w:val="left" w:pos="1920"/>
          <w:tab w:val="left" w:pos="6672"/>
        </w:tabs>
        <w:spacing w:before="83"/>
        <w:ind w:left="428"/>
      </w:pPr>
      <w:r>
        <w:lastRenderedPageBreak/>
        <w:t>15</w:t>
      </w:r>
      <w:proofErr w:type="gramStart"/>
      <w:r>
        <w:t>,00</w:t>
      </w:r>
      <w:proofErr w:type="gramEnd"/>
      <w:r>
        <w:rPr>
          <w:spacing w:val="12"/>
        </w:rPr>
        <w:t xml:space="preserve"> </w:t>
      </w:r>
      <w:r>
        <w:rPr>
          <w:spacing w:val="-4"/>
        </w:rPr>
        <w:t>kg</w:t>
      </w:r>
      <w:r>
        <w:rPr>
          <w:spacing w:val="-4"/>
        </w:rPr>
        <w:tab/>
      </w:r>
      <w:r>
        <w:t>x</w:t>
      </w:r>
      <w:r>
        <w:tab/>
        <w:t>420,00</w:t>
      </w:r>
      <w:r>
        <w:rPr>
          <w:spacing w:val="9"/>
        </w:rPr>
        <w:t xml:space="preserve"> </w:t>
      </w:r>
      <w:r>
        <w:t>RSD/kg</w:t>
      </w:r>
      <w:r>
        <w:rPr>
          <w:spacing w:val="7"/>
        </w:rPr>
        <w:t xml:space="preserve"> </w:t>
      </w:r>
      <w:r>
        <w:t>=</w:t>
      </w:r>
      <w:r>
        <w:tab/>
        <w:t>6.300,00</w:t>
      </w:r>
      <w:r>
        <w:rPr>
          <w:spacing w:val="6"/>
        </w:rPr>
        <w:t xml:space="preserve"> </w:t>
      </w:r>
      <w:r>
        <w:t>RSD</w:t>
      </w:r>
    </w:p>
    <w:p w:rsidR="007D5431" w:rsidRDefault="007D5431" w:rsidP="007D5431">
      <w:pPr>
        <w:pStyle w:val="BodyText"/>
        <w:spacing w:before="10"/>
        <w:rPr>
          <w:sz w:val="23"/>
        </w:rPr>
      </w:pPr>
    </w:p>
    <w:p w:rsidR="007D5431" w:rsidRDefault="007D5431" w:rsidP="007D5431">
      <w:pPr>
        <w:pStyle w:val="Heading2"/>
      </w:pPr>
      <w:r>
        <w:rPr>
          <w:u w:val="thick"/>
        </w:rPr>
        <w:t>Ukupno pod 4.4: 33.900,00 RSD</w:t>
      </w: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spacing w:before="8"/>
        <w:rPr>
          <w:b/>
          <w:sz w:val="24"/>
        </w:rPr>
      </w:pPr>
    </w:p>
    <w:p w:rsidR="007D5431" w:rsidRDefault="007D5431" w:rsidP="007D5431">
      <w:pPr>
        <w:pStyle w:val="Heading3"/>
        <w:numPr>
          <w:ilvl w:val="0"/>
          <w:numId w:val="2"/>
        </w:numPr>
        <w:tabs>
          <w:tab w:val="left" w:pos="683"/>
        </w:tabs>
        <w:spacing w:before="98"/>
        <w:rPr>
          <w:rFonts w:ascii="Arial" w:hAnsi="Arial"/>
        </w:rPr>
      </w:pPr>
      <w:r>
        <w:rPr>
          <w:rFonts w:ascii="Arial" w:hAnsi="Arial"/>
        </w:rPr>
        <w:t>ZAKLJUČAK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PROCENE</w:t>
      </w:r>
    </w:p>
    <w:p w:rsidR="007D5431" w:rsidRDefault="007D5431" w:rsidP="007D5431">
      <w:pPr>
        <w:pStyle w:val="BodyText"/>
        <w:spacing w:before="6"/>
        <w:rPr>
          <w:b/>
          <w:i/>
          <w:sz w:val="23"/>
        </w:rPr>
      </w:pPr>
    </w:p>
    <w:p w:rsidR="007D5431" w:rsidRDefault="007D5431" w:rsidP="007D5431">
      <w:pPr>
        <w:pStyle w:val="BodyText"/>
        <w:spacing w:line="244" w:lineRule="auto"/>
        <w:ind w:left="428" w:right="382"/>
      </w:pPr>
      <w:r>
        <w:t xml:space="preserve">Vrednost predmetnih mašina I opreme </w:t>
      </w:r>
      <w:proofErr w:type="gramStart"/>
      <w:r>
        <w:t>koje  se</w:t>
      </w:r>
      <w:proofErr w:type="gramEnd"/>
      <w:r>
        <w:t xml:space="preserve"> nalaze u  navedenim objektima na lokaciji  Ul.</w:t>
      </w:r>
      <w:r>
        <w:rPr>
          <w:spacing w:val="6"/>
        </w:rPr>
        <w:t xml:space="preserve"> </w:t>
      </w:r>
      <w:r>
        <w:t>Bulevar</w:t>
      </w:r>
      <w:r>
        <w:rPr>
          <w:spacing w:val="9"/>
        </w:rPr>
        <w:t xml:space="preserve"> </w:t>
      </w:r>
      <w:r>
        <w:t>dr</w:t>
      </w:r>
      <w:r>
        <w:rPr>
          <w:spacing w:val="8"/>
        </w:rPr>
        <w:t xml:space="preserve"> </w:t>
      </w:r>
      <w:r>
        <w:t>Zorana</w:t>
      </w:r>
      <w:r>
        <w:rPr>
          <w:spacing w:val="11"/>
        </w:rPr>
        <w:t xml:space="preserve"> </w:t>
      </w:r>
      <w:r>
        <w:t>Đinđića</w:t>
      </w:r>
      <w:r>
        <w:rPr>
          <w:spacing w:val="11"/>
        </w:rPr>
        <w:t xml:space="preserve"> </w:t>
      </w:r>
      <w:r>
        <w:t>br.</w:t>
      </w:r>
      <w:r>
        <w:rPr>
          <w:spacing w:val="6"/>
        </w:rPr>
        <w:t xml:space="preserve"> </w:t>
      </w:r>
      <w:r>
        <w:t>50</w:t>
      </w:r>
      <w:r>
        <w:rPr>
          <w:spacing w:val="7"/>
        </w:rPr>
        <w:t xml:space="preserve"> </w:t>
      </w:r>
      <w:r>
        <w:t>u</w:t>
      </w:r>
      <w:r>
        <w:rPr>
          <w:spacing w:val="11"/>
        </w:rPr>
        <w:t xml:space="preserve"> </w:t>
      </w:r>
      <w:r>
        <w:t>Nišu</w:t>
      </w:r>
      <w:r>
        <w:rPr>
          <w:spacing w:val="10"/>
        </w:rPr>
        <w:t xml:space="preserve"> </w:t>
      </w:r>
      <w:proofErr w:type="gramStart"/>
      <w:r>
        <w:t>na</w:t>
      </w:r>
      <w:proofErr w:type="gramEnd"/>
      <w:r>
        <w:rPr>
          <w:spacing w:val="10"/>
        </w:rPr>
        <w:t xml:space="preserve"> </w:t>
      </w:r>
      <w:r>
        <w:t>dan</w:t>
      </w:r>
      <w:r>
        <w:rPr>
          <w:spacing w:val="11"/>
        </w:rPr>
        <w:t xml:space="preserve"> </w:t>
      </w:r>
      <w:r>
        <w:t>izrade</w:t>
      </w:r>
      <w:r>
        <w:rPr>
          <w:spacing w:val="10"/>
        </w:rPr>
        <w:t xml:space="preserve"> </w:t>
      </w:r>
      <w:r>
        <w:t>izrade</w:t>
      </w:r>
      <w:r>
        <w:rPr>
          <w:spacing w:val="11"/>
        </w:rPr>
        <w:t xml:space="preserve"> </w:t>
      </w:r>
      <w:r>
        <w:t>procene</w:t>
      </w:r>
      <w:r>
        <w:rPr>
          <w:spacing w:val="9"/>
        </w:rPr>
        <w:t xml:space="preserve"> </w:t>
      </w:r>
      <w:r>
        <w:t>iznosi:</w:t>
      </w: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spacing w:before="4"/>
        <w:rPr>
          <w:sz w:val="23"/>
        </w:rPr>
      </w:pPr>
    </w:p>
    <w:p w:rsidR="007D5431" w:rsidRDefault="007D5431" w:rsidP="007D5431">
      <w:pPr>
        <w:pStyle w:val="Heading2"/>
        <w:tabs>
          <w:tab w:val="left" w:pos="7373"/>
        </w:tabs>
      </w:pPr>
      <w:r>
        <w:pict>
          <v:rect id="_x0000_s1031" style="position:absolute;left:0;text-align:left;margin-left:92.4pt;margin-top:11.5pt;width:431.05pt;height:1.2pt;z-index:251662336;mso-position-horizontal-relative:page" fillcolor="black" stroked="f">
            <w10:wrap anchorx="page"/>
          </v:rect>
        </w:pict>
      </w:r>
      <w:r>
        <w:t>UKUPNO</w:t>
      </w:r>
      <w:r>
        <w:rPr>
          <w:spacing w:val="21"/>
        </w:rPr>
        <w:t xml:space="preserve"> </w:t>
      </w:r>
      <w:r>
        <w:t>TRŽIŠNA</w:t>
      </w:r>
      <w:r>
        <w:rPr>
          <w:spacing w:val="13"/>
        </w:rPr>
        <w:t xml:space="preserve"> </w:t>
      </w:r>
      <w:r>
        <w:t>VREDNOST:</w:t>
      </w:r>
      <w:r>
        <w:tab/>
        <w:t>703,381.80</w:t>
      </w:r>
      <w:r>
        <w:rPr>
          <w:spacing w:val="3"/>
        </w:rPr>
        <w:t xml:space="preserve"> </w:t>
      </w:r>
      <w:r>
        <w:t>RSD</w:t>
      </w: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rPr>
          <w:b/>
          <w:sz w:val="20"/>
        </w:rPr>
      </w:pPr>
    </w:p>
    <w:p w:rsidR="007D5431" w:rsidRDefault="007D5431" w:rsidP="007D5431">
      <w:pPr>
        <w:pStyle w:val="BodyText"/>
        <w:spacing w:before="3"/>
        <w:rPr>
          <w:b/>
          <w:sz w:val="24"/>
        </w:rPr>
      </w:pPr>
    </w:p>
    <w:p w:rsidR="007D5431" w:rsidRDefault="007D5431" w:rsidP="007D5431">
      <w:pPr>
        <w:pStyle w:val="BodyText"/>
        <w:spacing w:before="99"/>
        <w:ind w:left="428"/>
      </w:pPr>
      <w:r>
        <w:t>Iskazano u RSD:</w:t>
      </w:r>
    </w:p>
    <w:p w:rsidR="007D5431" w:rsidRDefault="007D5431" w:rsidP="007D5431">
      <w:pPr>
        <w:pStyle w:val="BodyText"/>
        <w:spacing w:before="6"/>
        <w:ind w:left="428"/>
      </w:pPr>
      <w:r>
        <w:t>(</w:t>
      </w:r>
      <w:proofErr w:type="gramStart"/>
      <w:r>
        <w:t>na</w:t>
      </w:r>
      <w:proofErr w:type="gramEnd"/>
      <w:r>
        <w:t xml:space="preserve"> dan izrade procene): 703.381.80 RSD</w:t>
      </w:r>
    </w:p>
    <w:p w:rsidR="007D5431" w:rsidRDefault="007D5431" w:rsidP="007D5431">
      <w:pPr>
        <w:pStyle w:val="BodyText"/>
        <w:spacing w:before="5"/>
        <w:rPr>
          <w:sz w:val="23"/>
        </w:rPr>
      </w:pPr>
    </w:p>
    <w:p w:rsidR="007D5431" w:rsidRDefault="007D5431" w:rsidP="007D5431">
      <w:pPr>
        <w:pStyle w:val="BodyText"/>
        <w:ind w:left="428"/>
      </w:pPr>
      <w:r>
        <w:t>Iskazano u EUR:</w:t>
      </w:r>
    </w:p>
    <w:p w:rsidR="007D5431" w:rsidRDefault="007D5431" w:rsidP="007D5431">
      <w:pPr>
        <w:pStyle w:val="BodyText"/>
        <w:spacing w:before="11"/>
        <w:ind w:left="428"/>
      </w:pPr>
      <w:r>
        <w:t>(</w:t>
      </w:r>
      <w:proofErr w:type="gramStart"/>
      <w:r>
        <w:t>na</w:t>
      </w:r>
      <w:proofErr w:type="gramEnd"/>
      <w:r>
        <w:t xml:space="preserve"> dan izrade procene: 31.07.2019., srednji kurs EUR:117,7465 rsd ): 5.973.70 EUR</w:t>
      </w: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spacing w:before="6"/>
      </w:pPr>
    </w:p>
    <w:p w:rsidR="007D5431" w:rsidRDefault="007D5431" w:rsidP="007D5431">
      <w:pPr>
        <w:pStyle w:val="BodyText"/>
        <w:ind w:left="428"/>
      </w:pPr>
      <w:proofErr w:type="gramStart"/>
      <w:r>
        <w:t>Vrednost je data bez obračunatog PDV – a.</w:t>
      </w:r>
      <w:proofErr w:type="gramEnd"/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rPr>
          <w:sz w:val="24"/>
        </w:rPr>
      </w:pPr>
    </w:p>
    <w:p w:rsidR="007D5431" w:rsidRDefault="007D5431" w:rsidP="007D5431">
      <w:pPr>
        <w:pStyle w:val="BodyText"/>
        <w:spacing w:before="2"/>
        <w:rPr>
          <w:sz w:val="21"/>
        </w:rPr>
      </w:pPr>
    </w:p>
    <w:p w:rsidR="007D5431" w:rsidRDefault="007D5431" w:rsidP="007D5431">
      <w:pPr>
        <w:pStyle w:val="BodyText"/>
        <w:ind w:left="5688"/>
      </w:pPr>
      <w:r>
        <w:pict>
          <v:group id="_x0000_s1032" style="position:absolute;left:0;text-align:left;margin-left:159.6pt;margin-top:28.55pt;width:260.2pt;height:120.25pt;z-index:-251653120;mso-position-horizontal-relative:page" coordorigin="3192,571" coordsize="5204,24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4992;top:571;width:3404;height:980">
              <v:imagedata r:id="rId5" o:title=""/>
            </v:shape>
            <v:shape id="_x0000_s1034" type="#_x0000_t75" style="position:absolute;left:3192;top:1492;width:2722;height:1484">
              <v:imagedata r:id="rId6" o:title=""/>
            </v:shape>
            <w10:wrap anchorx="page"/>
          </v:group>
        </w:pict>
      </w:r>
      <w:r>
        <w:t>OBRADILA,</w:t>
      </w:r>
    </w:p>
    <w:p w:rsidR="007D5431" w:rsidRDefault="007D5431" w:rsidP="007D5431">
      <w:pPr>
        <w:pStyle w:val="BodyText"/>
        <w:spacing w:before="7"/>
        <w:rPr>
          <w:sz w:val="1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5376671</wp:posOffset>
            </wp:positionH>
            <wp:positionV relativeFrom="paragraph">
              <wp:posOffset>117029</wp:posOffset>
            </wp:positionV>
            <wp:extent cx="1648311" cy="956690"/>
            <wp:effectExtent l="0" t="0" r="0" b="0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311" cy="95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5431" w:rsidRDefault="007D5431" w:rsidP="007D5431">
      <w:pPr>
        <w:pStyle w:val="BodyText"/>
        <w:spacing w:before="10"/>
        <w:rPr>
          <w:sz w:val="25"/>
        </w:rPr>
      </w:pPr>
    </w:p>
    <w:p w:rsidR="007D5431" w:rsidRDefault="007D5431" w:rsidP="007D5431">
      <w:pPr>
        <w:pStyle w:val="BodyText"/>
        <w:ind w:left="4930"/>
      </w:pPr>
      <w:r>
        <w:t>Jasmina Mitić Stojanović, dipl.ing.maš.</w:t>
      </w:r>
    </w:p>
    <w:p w:rsidR="007D5431" w:rsidRDefault="007D5431" w:rsidP="007D5431">
      <w:pPr>
        <w:pStyle w:val="BodyText"/>
        <w:spacing w:before="11" w:line="244" w:lineRule="auto"/>
        <w:ind w:left="4776" w:right="1334"/>
      </w:pPr>
      <w:r>
        <w:t xml:space="preserve">Rešenje br. 740-05-02585/2010-03 </w:t>
      </w:r>
      <w:proofErr w:type="gramStart"/>
      <w:r>
        <w:t>od</w:t>
      </w:r>
      <w:proofErr w:type="gramEnd"/>
      <w:r>
        <w:t xml:space="preserve"> 06.07.2011.god.</w:t>
      </w:r>
    </w:p>
    <w:p w:rsidR="007D5431" w:rsidRDefault="007D5431" w:rsidP="007D5431">
      <w:pPr>
        <w:pStyle w:val="BodyText"/>
        <w:spacing w:before="7"/>
        <w:ind w:left="4776"/>
      </w:pPr>
      <w:r>
        <w:t>Ministarstvo pravde R. Srbije</w:t>
      </w:r>
    </w:p>
    <w:p w:rsidR="0062799A" w:rsidRDefault="0062799A"/>
    <w:sectPr w:rsidR="0062799A" w:rsidSect="006662D9">
      <w:pgSz w:w="12240" w:h="15840"/>
      <w:pgMar w:top="1280" w:right="1060" w:bottom="280" w:left="1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94058"/>
    <w:multiLevelType w:val="hybridMultilevel"/>
    <w:tmpl w:val="821E49C0"/>
    <w:lvl w:ilvl="0" w:tplc="D93C5C5C">
      <w:numFmt w:val="bullet"/>
      <w:lvlText w:val="-"/>
      <w:lvlJc w:val="left"/>
      <w:pPr>
        <w:ind w:left="428" w:hanging="269"/>
      </w:pPr>
      <w:rPr>
        <w:rFonts w:hint="default"/>
        <w:w w:val="102"/>
        <w:lang w:eastAsia="en-US" w:bidi="ar-SA"/>
      </w:rPr>
    </w:lvl>
    <w:lvl w:ilvl="1" w:tplc="CF462E54">
      <w:numFmt w:val="bullet"/>
      <w:lvlText w:val="•"/>
      <w:lvlJc w:val="left"/>
      <w:pPr>
        <w:ind w:left="1354" w:hanging="269"/>
      </w:pPr>
      <w:rPr>
        <w:rFonts w:hint="default"/>
        <w:lang w:eastAsia="en-US" w:bidi="ar-SA"/>
      </w:rPr>
    </w:lvl>
    <w:lvl w:ilvl="2" w:tplc="CE8677B8">
      <w:numFmt w:val="bullet"/>
      <w:lvlText w:val="•"/>
      <w:lvlJc w:val="left"/>
      <w:pPr>
        <w:ind w:left="2288" w:hanging="269"/>
      </w:pPr>
      <w:rPr>
        <w:rFonts w:hint="default"/>
        <w:lang w:eastAsia="en-US" w:bidi="ar-SA"/>
      </w:rPr>
    </w:lvl>
    <w:lvl w:ilvl="3" w:tplc="5B24DC12">
      <w:numFmt w:val="bullet"/>
      <w:lvlText w:val="•"/>
      <w:lvlJc w:val="left"/>
      <w:pPr>
        <w:ind w:left="3222" w:hanging="269"/>
      </w:pPr>
      <w:rPr>
        <w:rFonts w:hint="default"/>
        <w:lang w:eastAsia="en-US" w:bidi="ar-SA"/>
      </w:rPr>
    </w:lvl>
    <w:lvl w:ilvl="4" w:tplc="53BCE35A">
      <w:numFmt w:val="bullet"/>
      <w:lvlText w:val="•"/>
      <w:lvlJc w:val="left"/>
      <w:pPr>
        <w:ind w:left="4156" w:hanging="269"/>
      </w:pPr>
      <w:rPr>
        <w:rFonts w:hint="default"/>
        <w:lang w:eastAsia="en-US" w:bidi="ar-SA"/>
      </w:rPr>
    </w:lvl>
    <w:lvl w:ilvl="5" w:tplc="B78AD73A">
      <w:numFmt w:val="bullet"/>
      <w:lvlText w:val="•"/>
      <w:lvlJc w:val="left"/>
      <w:pPr>
        <w:ind w:left="5090" w:hanging="269"/>
      </w:pPr>
      <w:rPr>
        <w:rFonts w:hint="default"/>
        <w:lang w:eastAsia="en-US" w:bidi="ar-SA"/>
      </w:rPr>
    </w:lvl>
    <w:lvl w:ilvl="6" w:tplc="5324207C">
      <w:numFmt w:val="bullet"/>
      <w:lvlText w:val="•"/>
      <w:lvlJc w:val="left"/>
      <w:pPr>
        <w:ind w:left="6024" w:hanging="269"/>
      </w:pPr>
      <w:rPr>
        <w:rFonts w:hint="default"/>
        <w:lang w:eastAsia="en-US" w:bidi="ar-SA"/>
      </w:rPr>
    </w:lvl>
    <w:lvl w:ilvl="7" w:tplc="B04E2858">
      <w:numFmt w:val="bullet"/>
      <w:lvlText w:val="•"/>
      <w:lvlJc w:val="left"/>
      <w:pPr>
        <w:ind w:left="6958" w:hanging="269"/>
      </w:pPr>
      <w:rPr>
        <w:rFonts w:hint="default"/>
        <w:lang w:eastAsia="en-US" w:bidi="ar-SA"/>
      </w:rPr>
    </w:lvl>
    <w:lvl w:ilvl="8" w:tplc="0B96F1DE">
      <w:numFmt w:val="bullet"/>
      <w:lvlText w:val="•"/>
      <w:lvlJc w:val="left"/>
      <w:pPr>
        <w:ind w:left="7892" w:hanging="269"/>
      </w:pPr>
      <w:rPr>
        <w:rFonts w:hint="default"/>
        <w:lang w:eastAsia="en-US" w:bidi="ar-SA"/>
      </w:rPr>
    </w:lvl>
  </w:abstractNum>
  <w:abstractNum w:abstractNumId="1">
    <w:nsid w:val="316408B2"/>
    <w:multiLevelType w:val="multilevel"/>
    <w:tmpl w:val="31807140"/>
    <w:lvl w:ilvl="0">
      <w:start w:val="2"/>
      <w:numFmt w:val="decimal"/>
      <w:lvlText w:val="%1."/>
      <w:lvlJc w:val="left"/>
      <w:pPr>
        <w:ind w:left="682" w:hanging="255"/>
        <w:jc w:val="left"/>
      </w:pPr>
      <w:rPr>
        <w:rFonts w:hint="default"/>
        <w:b/>
        <w:bCs/>
        <w:i/>
        <w:spacing w:val="0"/>
        <w:w w:val="102"/>
        <w:lang w:eastAsia="en-US" w:bidi="ar-SA"/>
      </w:rPr>
    </w:lvl>
    <w:lvl w:ilvl="1">
      <w:start w:val="1"/>
      <w:numFmt w:val="decimal"/>
      <w:lvlText w:val="%1.%2."/>
      <w:lvlJc w:val="left"/>
      <w:pPr>
        <w:ind w:left="869" w:hanging="442"/>
        <w:jc w:val="right"/>
      </w:pPr>
      <w:rPr>
        <w:rFonts w:ascii="Arial" w:eastAsia="Arial" w:hAnsi="Arial" w:cs="Arial" w:hint="default"/>
        <w:b/>
        <w:bCs/>
        <w:spacing w:val="-1"/>
        <w:w w:val="102"/>
        <w:sz w:val="22"/>
        <w:szCs w:val="22"/>
        <w:lang w:eastAsia="en-US" w:bidi="ar-SA"/>
      </w:rPr>
    </w:lvl>
    <w:lvl w:ilvl="2">
      <w:numFmt w:val="bullet"/>
      <w:lvlText w:val="•"/>
      <w:lvlJc w:val="left"/>
      <w:pPr>
        <w:ind w:left="1848" w:hanging="442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2837" w:hanging="442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826" w:hanging="442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815" w:hanging="442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804" w:hanging="442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793" w:hanging="442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782" w:hanging="442"/>
      </w:pPr>
      <w:rPr>
        <w:rFonts w:hint="default"/>
        <w:lang w:eastAsia="en-US" w:bidi="ar-SA"/>
      </w:rPr>
    </w:lvl>
  </w:abstractNum>
  <w:abstractNum w:abstractNumId="2">
    <w:nsid w:val="6D052842"/>
    <w:multiLevelType w:val="multilevel"/>
    <w:tmpl w:val="3C6EB580"/>
    <w:lvl w:ilvl="0">
      <w:start w:val="1"/>
      <w:numFmt w:val="decimal"/>
      <w:lvlText w:val="%1."/>
      <w:lvlJc w:val="left"/>
      <w:pPr>
        <w:ind w:left="1249" w:hanging="289"/>
        <w:jc w:val="right"/>
      </w:pPr>
      <w:rPr>
        <w:rFonts w:ascii="Arial" w:eastAsia="Arial" w:hAnsi="Arial" w:cs="Arial" w:hint="default"/>
        <w:spacing w:val="-2"/>
        <w:w w:val="100"/>
        <w:sz w:val="26"/>
        <w:szCs w:val="26"/>
        <w:lang w:eastAsia="en-US" w:bidi="ar-SA"/>
      </w:rPr>
    </w:lvl>
    <w:lvl w:ilvl="1">
      <w:start w:val="1"/>
      <w:numFmt w:val="decimal"/>
      <w:lvlText w:val="%1.%2."/>
      <w:lvlJc w:val="left"/>
      <w:pPr>
        <w:ind w:left="2093" w:hanging="476"/>
        <w:jc w:val="left"/>
      </w:pPr>
      <w:rPr>
        <w:rFonts w:ascii="Arial" w:eastAsia="Arial" w:hAnsi="Arial" w:cs="Arial" w:hint="default"/>
        <w:spacing w:val="-5"/>
        <w:w w:val="99"/>
        <w:sz w:val="19"/>
        <w:szCs w:val="19"/>
        <w:lang w:eastAsia="en-US" w:bidi="ar-SA"/>
      </w:rPr>
    </w:lvl>
    <w:lvl w:ilvl="2">
      <w:numFmt w:val="bullet"/>
      <w:lvlText w:val="•"/>
      <w:lvlJc w:val="left"/>
      <w:pPr>
        <w:ind w:left="2951" w:hanging="476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802" w:hanging="47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653" w:hanging="47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504" w:hanging="47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355" w:hanging="47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06" w:hanging="47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057" w:hanging="476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5431"/>
    <w:rsid w:val="000B54FC"/>
    <w:rsid w:val="00174869"/>
    <w:rsid w:val="0018052D"/>
    <w:rsid w:val="0053054A"/>
    <w:rsid w:val="0062799A"/>
    <w:rsid w:val="007D5431"/>
    <w:rsid w:val="00AB4D7F"/>
    <w:rsid w:val="00D4583E"/>
    <w:rsid w:val="00EB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43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rsid w:val="007D5431"/>
    <w:pPr>
      <w:ind w:left="1249" w:hanging="290"/>
      <w:outlineLvl w:val="0"/>
    </w:pPr>
    <w:rPr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rsid w:val="007D5431"/>
    <w:pPr>
      <w:ind w:left="428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7D5431"/>
    <w:pPr>
      <w:ind w:left="428"/>
      <w:outlineLvl w:val="2"/>
    </w:pPr>
    <w:rPr>
      <w:rFonts w:ascii="Arial Narrow" w:eastAsia="Arial Narrow" w:hAnsi="Arial Narrow" w:cs="Arial Narrow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5431"/>
    <w:rPr>
      <w:rFonts w:ascii="Arial" w:eastAsia="Arial" w:hAnsi="Arial" w:cs="Arial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7D5431"/>
    <w:rPr>
      <w:rFonts w:ascii="Arial" w:eastAsia="Arial" w:hAnsi="Arial" w:cs="Arial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D5431"/>
    <w:rPr>
      <w:rFonts w:ascii="Arial Narrow" w:eastAsia="Arial Narrow" w:hAnsi="Arial Narrow" w:cs="Arial Narrow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7D5431"/>
  </w:style>
  <w:style w:type="character" w:customStyle="1" w:styleId="BodyTextChar">
    <w:name w:val="Body Text Char"/>
    <w:basedOn w:val="DefaultParagraphFont"/>
    <w:link w:val="BodyText"/>
    <w:uiPriority w:val="1"/>
    <w:rsid w:val="007D5431"/>
    <w:rPr>
      <w:rFonts w:ascii="Arial" w:eastAsia="Arial" w:hAnsi="Arial" w:cs="Arial"/>
    </w:rPr>
  </w:style>
  <w:style w:type="paragraph" w:styleId="Title">
    <w:name w:val="Title"/>
    <w:basedOn w:val="Normal"/>
    <w:link w:val="TitleChar"/>
    <w:uiPriority w:val="10"/>
    <w:qFormat/>
    <w:rsid w:val="007D5431"/>
    <w:pPr>
      <w:ind w:left="834" w:right="735"/>
      <w:jc w:val="center"/>
    </w:pPr>
    <w:rPr>
      <w:b/>
      <w:bCs/>
      <w:sz w:val="37"/>
      <w:szCs w:val="37"/>
    </w:rPr>
  </w:style>
  <w:style w:type="character" w:customStyle="1" w:styleId="TitleChar">
    <w:name w:val="Title Char"/>
    <w:basedOn w:val="DefaultParagraphFont"/>
    <w:link w:val="Title"/>
    <w:uiPriority w:val="10"/>
    <w:rsid w:val="007D5431"/>
    <w:rPr>
      <w:rFonts w:ascii="Arial" w:eastAsia="Arial" w:hAnsi="Arial" w:cs="Arial"/>
      <w:b/>
      <w:bCs/>
      <w:sz w:val="37"/>
      <w:szCs w:val="37"/>
    </w:rPr>
  </w:style>
  <w:style w:type="paragraph" w:styleId="ListParagraph">
    <w:name w:val="List Paragraph"/>
    <w:basedOn w:val="Normal"/>
    <w:uiPriority w:val="1"/>
    <w:qFormat/>
    <w:rsid w:val="007D5431"/>
    <w:pPr>
      <w:ind w:left="567" w:hanging="140"/>
    </w:pPr>
  </w:style>
  <w:style w:type="paragraph" w:customStyle="1" w:styleId="TableParagraph">
    <w:name w:val="Table Paragraph"/>
    <w:basedOn w:val="Normal"/>
    <w:uiPriority w:val="1"/>
    <w:qFormat/>
    <w:rsid w:val="007D5431"/>
    <w:pPr>
      <w:spacing w:line="198" w:lineRule="exact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4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431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1425</Words>
  <Characters>8125</Characters>
  <Application>Microsoft Office Word</Application>
  <DocSecurity>0</DocSecurity>
  <Lines>67</Lines>
  <Paragraphs>19</Paragraphs>
  <ScaleCrop>false</ScaleCrop>
  <Company>Grizli777</Company>
  <LinksUpToDate>false</LinksUpToDate>
  <CharactersWithSpaces>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2020-05-06T12:31:00Z</dcterms:created>
  <dcterms:modified xsi:type="dcterms:W3CDTF">2020-05-06T12:35:00Z</dcterms:modified>
</cp:coreProperties>
</file>