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CF8" w:rsidRPr="00FD7E6E" w:rsidRDefault="00930CF8" w:rsidP="00FD7E6E">
      <w:pPr>
        <w:rPr>
          <w:b/>
          <w:bCs/>
          <w:i/>
          <w:iCs/>
          <w:color w:val="auto"/>
          <w:sz w:val="28"/>
          <w:szCs w:val="28"/>
          <w:lang/>
        </w:rPr>
      </w:pPr>
    </w:p>
    <w:p w:rsidR="00930CF8" w:rsidRPr="004A57D2" w:rsidRDefault="00930CF8" w:rsidP="00930CF8">
      <w:pPr>
        <w:jc w:val="center"/>
        <w:rPr>
          <w:b/>
          <w:bCs/>
          <w:i/>
          <w:iCs/>
          <w:color w:val="auto"/>
          <w:sz w:val="28"/>
          <w:szCs w:val="28"/>
        </w:rPr>
      </w:pPr>
      <w:r w:rsidRPr="004A57D2">
        <w:rPr>
          <w:b/>
          <w:bCs/>
          <w:i/>
          <w:iCs/>
          <w:color w:val="auto"/>
          <w:sz w:val="28"/>
          <w:szCs w:val="28"/>
        </w:rPr>
        <w:t>Институт за јавно здравље Ниш</w:t>
      </w:r>
    </w:p>
    <w:p w:rsidR="00930CF8" w:rsidRPr="00FD7E6E" w:rsidRDefault="00930CF8" w:rsidP="00FD7E6E">
      <w:pPr>
        <w:jc w:val="center"/>
        <w:rPr>
          <w:b/>
          <w:bCs/>
          <w:i/>
          <w:iCs/>
          <w:color w:val="auto"/>
          <w:sz w:val="28"/>
          <w:szCs w:val="28"/>
          <w:lang/>
        </w:rPr>
      </w:pPr>
      <w:r w:rsidRPr="004A57D2">
        <w:rPr>
          <w:b/>
          <w:bCs/>
          <w:i/>
          <w:iCs/>
          <w:color w:val="auto"/>
          <w:sz w:val="28"/>
          <w:szCs w:val="28"/>
        </w:rPr>
        <w:t>Бул. др Зорана Ђинђића 50, 18000 Ниш</w:t>
      </w:r>
    </w:p>
    <w:p w:rsidR="00930CF8" w:rsidRPr="004A57D2" w:rsidRDefault="00930CF8" w:rsidP="00930CF8">
      <w:pPr>
        <w:jc w:val="center"/>
        <w:rPr>
          <w:b/>
          <w:bCs/>
          <w:i/>
          <w:iCs/>
          <w:color w:val="auto"/>
        </w:rPr>
      </w:pPr>
    </w:p>
    <w:p w:rsidR="00930CF8" w:rsidRPr="004A57D2" w:rsidRDefault="00930CF8" w:rsidP="00930CF8">
      <w:pPr>
        <w:pStyle w:val="Title"/>
        <w:rPr>
          <w:rFonts w:ascii="Times New Roman" w:hAnsi="Times New Roman"/>
        </w:rPr>
      </w:pPr>
      <w:r w:rsidRPr="004A57D2">
        <w:rPr>
          <w:rFonts w:ascii="Times New Roman" w:hAnsi="Times New Roman"/>
          <w:lang w:val="ru-RU"/>
        </w:rPr>
        <w:t xml:space="preserve">КОНКУРСНА ДОКУМЕНТАЦИЈА ЗА ЈАВНУ НАБАВКУ </w:t>
      </w:r>
    </w:p>
    <w:p w:rsidR="00930CF8" w:rsidRPr="004A57D2" w:rsidRDefault="00930CF8" w:rsidP="00930CF8">
      <w:pPr>
        <w:jc w:val="center"/>
        <w:rPr>
          <w:color w:val="auto"/>
        </w:rPr>
      </w:pPr>
      <w:r w:rsidRPr="004A57D2">
        <w:rPr>
          <w:color w:val="auto"/>
          <w:lang w:val="sr-Latn-CS"/>
        </w:rPr>
        <w:t>добара</w:t>
      </w:r>
      <w:r w:rsidRPr="004A57D2">
        <w:rPr>
          <w:b/>
          <w:bCs/>
          <w:color w:val="auto"/>
          <w:lang w:val="ru-RU"/>
        </w:rPr>
        <w:t xml:space="preserve"> –</w:t>
      </w:r>
      <w:r w:rsidRPr="004A57D2">
        <w:rPr>
          <w:color w:val="auto"/>
          <w:lang w:val="sr-Cyrl-CS"/>
        </w:rPr>
        <w:t xml:space="preserve"> </w:t>
      </w:r>
      <w:r w:rsidRPr="004A57D2">
        <w:rPr>
          <w:color w:val="auto"/>
        </w:rPr>
        <w:t xml:space="preserve">ОПРЕМЕ ЗА РАД У ЛАБОРАТОРИЈИ </w:t>
      </w:r>
    </w:p>
    <w:p w:rsidR="00930CF8" w:rsidRDefault="00930CF8" w:rsidP="00930CF8">
      <w:pPr>
        <w:jc w:val="center"/>
        <w:rPr>
          <w:color w:val="auto"/>
        </w:rPr>
      </w:pPr>
      <w:r w:rsidRPr="004A57D2">
        <w:rPr>
          <w:color w:val="auto"/>
        </w:rPr>
        <w:t>(</w:t>
      </w:r>
      <w:proofErr w:type="gramStart"/>
      <w:r w:rsidRPr="004A57D2">
        <w:rPr>
          <w:color w:val="auto"/>
        </w:rPr>
        <w:t>партије</w:t>
      </w:r>
      <w:proofErr w:type="gramEnd"/>
      <w:r w:rsidRPr="004A57D2">
        <w:rPr>
          <w:color w:val="auto"/>
        </w:rPr>
        <w:t xml:space="preserve"> 1-5)</w:t>
      </w:r>
    </w:p>
    <w:p w:rsidR="00930CF8" w:rsidRDefault="00930CF8" w:rsidP="00930CF8">
      <w:pPr>
        <w:jc w:val="center"/>
        <w:rPr>
          <w:color w:val="auto"/>
        </w:rPr>
      </w:pPr>
    </w:p>
    <w:p w:rsidR="00930CF8" w:rsidRPr="00FD7E6E" w:rsidRDefault="00930CF8" w:rsidP="00FD7E6E">
      <w:pPr>
        <w:jc w:val="center"/>
        <w:rPr>
          <w:b/>
          <w:bCs/>
          <w:i/>
          <w:iCs/>
          <w:color w:val="FF0000"/>
          <w:lang/>
        </w:rPr>
      </w:pPr>
      <w:r w:rsidRPr="002A4130">
        <w:rPr>
          <w:b/>
          <w:color w:val="FF0000"/>
        </w:rPr>
        <w:t>ПРВА ИЗМЕНА</w:t>
      </w:r>
    </w:p>
    <w:p w:rsidR="00930CF8" w:rsidRPr="007520D0" w:rsidRDefault="00930CF8" w:rsidP="007520D0">
      <w:pPr>
        <w:jc w:val="center"/>
        <w:rPr>
          <w:b/>
          <w:bCs/>
          <w:color w:val="auto"/>
          <w:lang/>
        </w:rPr>
      </w:pPr>
      <w:r w:rsidRPr="004A57D2">
        <w:rPr>
          <w:b/>
          <w:bCs/>
          <w:color w:val="auto"/>
          <w:lang w:val="sr-Cyrl-CS"/>
        </w:rPr>
        <w:t>ОТВОРЕНИ ПОСТУПАК</w:t>
      </w:r>
    </w:p>
    <w:p w:rsidR="00930CF8" w:rsidRDefault="00930CF8" w:rsidP="00930CF8">
      <w:pPr>
        <w:jc w:val="center"/>
        <w:rPr>
          <w:b/>
          <w:bCs/>
          <w:color w:val="auto"/>
        </w:rPr>
      </w:pPr>
    </w:p>
    <w:tbl>
      <w:tblPr>
        <w:tblStyle w:val="TableGrid"/>
        <w:tblW w:w="9242" w:type="dxa"/>
        <w:tblLook w:val="04A0"/>
      </w:tblPr>
      <w:tblGrid>
        <w:gridCol w:w="2518"/>
        <w:gridCol w:w="6724"/>
      </w:tblGrid>
      <w:tr w:rsidR="00930CF8" w:rsidTr="00002E4C">
        <w:tc>
          <w:tcPr>
            <w:tcW w:w="2518" w:type="dxa"/>
            <w:vAlign w:val="center"/>
          </w:tcPr>
          <w:p w:rsidR="00930CF8" w:rsidRPr="00DD65CB" w:rsidRDefault="00930CF8" w:rsidP="00002E4C">
            <w:pPr>
              <w:jc w:val="center"/>
              <w:rPr>
                <w:bCs/>
                <w:color w:val="auto"/>
                <w:sz w:val="20"/>
                <w:szCs w:val="20"/>
              </w:rPr>
            </w:pPr>
            <w:r w:rsidRPr="00DD65CB">
              <w:rPr>
                <w:bCs/>
                <w:color w:val="auto"/>
                <w:sz w:val="20"/>
                <w:szCs w:val="20"/>
              </w:rPr>
              <w:t>Р. Бр.</w:t>
            </w:r>
          </w:p>
        </w:tc>
        <w:tc>
          <w:tcPr>
            <w:tcW w:w="6724" w:type="dxa"/>
            <w:vAlign w:val="bottom"/>
          </w:tcPr>
          <w:p w:rsidR="00930CF8" w:rsidRPr="00DD65CB" w:rsidRDefault="00930CF8" w:rsidP="00002E4C">
            <w:pPr>
              <w:rPr>
                <w:b/>
                <w:bCs/>
                <w:color w:val="auto"/>
                <w:sz w:val="20"/>
                <w:szCs w:val="20"/>
              </w:rPr>
            </w:pPr>
            <w:r w:rsidRPr="00DD65CB">
              <w:rPr>
                <w:b/>
                <w:bCs/>
                <w:color w:val="auto"/>
                <w:sz w:val="20"/>
                <w:szCs w:val="20"/>
              </w:rPr>
              <w:t>Партија 3.</w:t>
            </w:r>
          </w:p>
          <w:p w:rsidR="00930CF8" w:rsidRPr="00DD65CB" w:rsidRDefault="00930CF8" w:rsidP="00002E4C">
            <w:pPr>
              <w:rPr>
                <w:b/>
                <w:bCs/>
                <w:color w:val="auto"/>
                <w:sz w:val="20"/>
                <w:szCs w:val="20"/>
              </w:rPr>
            </w:pPr>
            <w:r w:rsidRPr="00DD65CB">
              <w:rPr>
                <w:b/>
                <w:bCs/>
                <w:color w:val="auto"/>
                <w:sz w:val="20"/>
                <w:szCs w:val="20"/>
              </w:rPr>
              <w:t>Назив и карактеристике</w:t>
            </w:r>
          </w:p>
        </w:tc>
      </w:tr>
      <w:tr w:rsidR="00930CF8" w:rsidTr="00002E4C">
        <w:tc>
          <w:tcPr>
            <w:tcW w:w="2518" w:type="dxa"/>
            <w:vAlign w:val="center"/>
          </w:tcPr>
          <w:p w:rsidR="00930CF8" w:rsidRPr="00DD65CB" w:rsidRDefault="00930CF8" w:rsidP="00002E4C">
            <w:pPr>
              <w:jc w:val="center"/>
              <w:rPr>
                <w:b/>
                <w:bCs/>
                <w:color w:val="auto"/>
                <w:sz w:val="20"/>
                <w:szCs w:val="20"/>
              </w:rPr>
            </w:pPr>
            <w:r w:rsidRPr="00DD65CB">
              <w:rPr>
                <w:b/>
                <w:bCs/>
                <w:color w:val="auto"/>
                <w:sz w:val="20"/>
                <w:szCs w:val="20"/>
              </w:rPr>
              <w:t>1.</w:t>
            </w:r>
          </w:p>
        </w:tc>
        <w:tc>
          <w:tcPr>
            <w:tcW w:w="6724" w:type="dxa"/>
            <w:vAlign w:val="bottom"/>
          </w:tcPr>
          <w:p w:rsidR="00930CF8" w:rsidRPr="00DD65CB" w:rsidRDefault="00930CF8" w:rsidP="00002E4C">
            <w:pPr>
              <w:autoSpaceDE w:val="0"/>
              <w:autoSpaceDN w:val="0"/>
              <w:adjustRightInd w:val="0"/>
              <w:jc w:val="both"/>
              <w:rPr>
                <w:b/>
                <w:noProof/>
                <w:color w:val="auto"/>
                <w:sz w:val="20"/>
                <w:szCs w:val="20"/>
                <w:lang w:eastAsia="sr-Latn-CS"/>
              </w:rPr>
            </w:pPr>
            <w:r w:rsidRPr="00DD65CB">
              <w:rPr>
                <w:b/>
                <w:noProof/>
                <w:color w:val="auto"/>
                <w:sz w:val="20"/>
                <w:szCs w:val="20"/>
                <w:lang w:eastAsia="sr-Latn-CS"/>
              </w:rPr>
              <w:t xml:space="preserve">Дигитални „Flowmeter“ за једноканалне и вишеканалне пумпе за узорковање ваздуха </w:t>
            </w:r>
          </w:p>
        </w:tc>
      </w:tr>
      <w:tr w:rsidR="00930CF8" w:rsidTr="00002E4C">
        <w:tc>
          <w:tcPr>
            <w:tcW w:w="2518" w:type="dxa"/>
            <w:vAlign w:val="center"/>
          </w:tcPr>
          <w:p w:rsidR="00930CF8" w:rsidRPr="00DD65CB" w:rsidRDefault="00930CF8" w:rsidP="00002E4C">
            <w:pPr>
              <w:jc w:val="center"/>
              <w:rPr>
                <w:b/>
                <w:bCs/>
                <w:color w:val="auto"/>
                <w:sz w:val="20"/>
                <w:szCs w:val="20"/>
              </w:rPr>
            </w:pPr>
          </w:p>
        </w:tc>
        <w:tc>
          <w:tcPr>
            <w:tcW w:w="6724" w:type="dxa"/>
            <w:vAlign w:val="bottom"/>
          </w:tcPr>
          <w:p w:rsidR="00930CF8" w:rsidRPr="00DD65CB" w:rsidRDefault="00930CF8" w:rsidP="00002E4C">
            <w:pPr>
              <w:rPr>
                <w:color w:val="auto"/>
                <w:sz w:val="20"/>
                <w:szCs w:val="20"/>
              </w:rPr>
            </w:pPr>
            <w:r w:rsidRPr="00DD65CB">
              <w:rPr>
                <w:color w:val="auto"/>
                <w:sz w:val="20"/>
                <w:szCs w:val="20"/>
              </w:rPr>
              <w:t>Техничке карактеристике:</w:t>
            </w:r>
          </w:p>
        </w:tc>
      </w:tr>
      <w:tr w:rsidR="00930CF8" w:rsidTr="00002E4C">
        <w:tc>
          <w:tcPr>
            <w:tcW w:w="2518" w:type="dxa"/>
            <w:vAlign w:val="center"/>
          </w:tcPr>
          <w:p w:rsidR="00930CF8" w:rsidRPr="00DD65CB" w:rsidRDefault="00930CF8" w:rsidP="00002E4C">
            <w:pPr>
              <w:jc w:val="center"/>
              <w:rPr>
                <w:b/>
                <w:bCs/>
                <w:color w:val="auto"/>
                <w:sz w:val="20"/>
                <w:szCs w:val="20"/>
              </w:rPr>
            </w:pPr>
          </w:p>
        </w:tc>
        <w:tc>
          <w:tcPr>
            <w:tcW w:w="6724" w:type="dxa"/>
          </w:tcPr>
          <w:p w:rsidR="00930CF8" w:rsidRPr="00DD65CB" w:rsidRDefault="00930CF8" w:rsidP="00002E4C">
            <w:pPr>
              <w:pStyle w:val="NormalWeb"/>
              <w:shd w:val="clear" w:color="auto" w:fill="FFFFFF"/>
              <w:spacing w:before="0" w:after="0"/>
              <w:jc w:val="both"/>
              <w:rPr>
                <w:sz w:val="20"/>
                <w:szCs w:val="20"/>
              </w:rPr>
            </w:pPr>
            <w:r w:rsidRPr="00DD65CB">
              <w:rPr>
                <w:sz w:val="20"/>
                <w:szCs w:val="20"/>
              </w:rPr>
              <w:t xml:space="preserve">-„Flowmeter“ </w:t>
            </w:r>
            <w:r w:rsidRPr="00DD65CB">
              <w:rPr>
                <w:color w:val="FF0000"/>
                <w:sz w:val="20"/>
                <w:szCs w:val="20"/>
              </w:rPr>
              <w:t>дигитални, опсег  0.75-5 л/мин</w:t>
            </w:r>
            <w:r w:rsidRPr="00DD65CB">
              <w:rPr>
                <w:sz w:val="20"/>
                <w:szCs w:val="20"/>
              </w:rPr>
              <w:t xml:space="preserve"> са мерењем тренутног протока са тачношћу од ±3%</w:t>
            </w:r>
          </w:p>
          <w:p w:rsidR="00930CF8" w:rsidRPr="00DD65CB" w:rsidRDefault="00930CF8" w:rsidP="00002E4C">
            <w:pPr>
              <w:pStyle w:val="ListParagraph"/>
              <w:suppressAutoHyphens w:val="0"/>
              <w:spacing w:after="80" w:line="240" w:lineRule="auto"/>
              <w:ind w:left="0"/>
              <w:contextualSpacing/>
              <w:rPr>
                <w:color w:val="auto"/>
                <w:sz w:val="20"/>
                <w:szCs w:val="20"/>
                <w:u w:val="single"/>
              </w:rPr>
            </w:pPr>
          </w:p>
        </w:tc>
      </w:tr>
    </w:tbl>
    <w:p w:rsidR="00930CF8" w:rsidRPr="004A57D2" w:rsidRDefault="00930CF8" w:rsidP="00930CF8">
      <w:pPr>
        <w:jc w:val="center"/>
        <w:rPr>
          <w:b/>
          <w:bCs/>
          <w:color w:val="auto"/>
        </w:rPr>
      </w:pPr>
    </w:p>
    <w:p w:rsidR="00930CF8" w:rsidRPr="007520D0" w:rsidRDefault="007520D0" w:rsidP="00930CF8">
      <w:pPr>
        <w:jc w:val="center"/>
        <w:rPr>
          <w:b/>
          <w:bCs/>
          <w:color w:val="FF0000"/>
          <w:lang/>
        </w:rPr>
      </w:pPr>
      <w:r>
        <w:rPr>
          <w:b/>
          <w:bCs/>
          <w:color w:val="FF0000"/>
          <w:lang/>
        </w:rPr>
        <w:t>ДРУГА ИЗМЕНА</w:t>
      </w:r>
    </w:p>
    <w:p w:rsidR="00930CF8" w:rsidRPr="004A57D2" w:rsidRDefault="00930CF8" w:rsidP="00930CF8">
      <w:pPr>
        <w:jc w:val="center"/>
        <w:rPr>
          <w:b/>
          <w:bCs/>
          <w:color w:val="auto"/>
        </w:rPr>
      </w:pPr>
    </w:p>
    <w:p w:rsidR="00FD7E6E" w:rsidRPr="004A57D2" w:rsidRDefault="00FD7E6E" w:rsidP="00FD7E6E">
      <w:pPr>
        <w:shd w:val="clear" w:color="auto" w:fill="C6D9F1"/>
        <w:jc w:val="center"/>
        <w:rPr>
          <w:b/>
          <w:bCs/>
          <w:i/>
          <w:iCs/>
          <w:color w:val="auto"/>
        </w:rPr>
      </w:pPr>
      <w:proofErr w:type="gramStart"/>
      <w:r w:rsidRPr="004A57D2">
        <w:rPr>
          <w:b/>
          <w:bCs/>
          <w:i/>
          <w:iCs/>
          <w:color w:val="auto"/>
          <w:sz w:val="28"/>
          <w:szCs w:val="28"/>
        </w:rPr>
        <w:t>VI  УПУТСТВО</w:t>
      </w:r>
      <w:proofErr w:type="gramEnd"/>
      <w:r w:rsidRPr="004A57D2">
        <w:rPr>
          <w:b/>
          <w:bCs/>
          <w:i/>
          <w:iCs/>
          <w:color w:val="auto"/>
          <w:sz w:val="28"/>
          <w:szCs w:val="28"/>
        </w:rPr>
        <w:t xml:space="preserve"> ПОНУЂАЧИМА КАКО ДА САЧИНЕ ПОНУДУ</w:t>
      </w:r>
    </w:p>
    <w:p w:rsidR="00930CF8" w:rsidRPr="004A57D2" w:rsidRDefault="00930CF8" w:rsidP="00930CF8">
      <w:pPr>
        <w:jc w:val="center"/>
        <w:rPr>
          <w:b/>
          <w:bCs/>
          <w:color w:val="auto"/>
        </w:rPr>
      </w:pPr>
    </w:p>
    <w:p w:rsidR="00FD7E6E" w:rsidRPr="004A57D2" w:rsidRDefault="00FD7E6E" w:rsidP="00FD7E6E">
      <w:pPr>
        <w:jc w:val="both"/>
        <w:rPr>
          <w:color w:val="auto"/>
        </w:rPr>
      </w:pPr>
      <w:r>
        <w:rPr>
          <w:b/>
          <w:bCs/>
          <w:color w:val="auto"/>
          <w:lang/>
        </w:rPr>
        <w:t>17.</w:t>
      </w:r>
      <w:r w:rsidRPr="004A57D2">
        <w:rPr>
          <w:b/>
          <w:bCs/>
          <w:color w:val="auto"/>
        </w:rPr>
        <w:t>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930CF8" w:rsidRPr="004A57D2" w:rsidRDefault="00930CF8" w:rsidP="00930CF8">
      <w:pPr>
        <w:jc w:val="center"/>
        <w:rPr>
          <w:b/>
          <w:bCs/>
          <w:color w:val="auto"/>
        </w:rPr>
      </w:pPr>
    </w:p>
    <w:p w:rsidR="00FD7E6E" w:rsidRPr="00FD7E6E" w:rsidRDefault="00FD7E6E" w:rsidP="00FD7E6E">
      <w:pPr>
        <w:ind w:firstLine="453"/>
        <w:jc w:val="both"/>
        <w:rPr>
          <w:b/>
          <w:color w:val="FF0000"/>
          <w:lang w:val="sr-Cyrl-CS"/>
        </w:rPr>
      </w:pPr>
      <w:r w:rsidRPr="00FD7E6E">
        <w:rPr>
          <w:b/>
          <w:color w:val="FF0000"/>
        </w:rPr>
        <w:t xml:space="preserve">Пондерисање </w:t>
      </w:r>
      <w:r w:rsidRPr="00FD7E6E">
        <w:rPr>
          <w:b/>
          <w:color w:val="FF0000"/>
          <w:lang w:val="sr-Cyrl-CS"/>
        </w:rPr>
        <w:t>гаранције</w:t>
      </w:r>
    </w:p>
    <w:p w:rsidR="00FD7E6E" w:rsidRPr="00FD7E6E" w:rsidRDefault="00FD7E6E" w:rsidP="00FD7E6E">
      <w:pPr>
        <w:ind w:firstLine="453"/>
        <w:jc w:val="both"/>
        <w:rPr>
          <w:b/>
          <w:color w:val="FF0000"/>
          <w:lang w:val="sr-Cyrl-CS"/>
        </w:rPr>
      </w:pPr>
    </w:p>
    <w:p w:rsidR="00FD7E6E" w:rsidRPr="00FD7E6E" w:rsidRDefault="00FD7E6E" w:rsidP="00FD7E6E">
      <w:pPr>
        <w:ind w:firstLine="453"/>
        <w:jc w:val="both"/>
        <w:rPr>
          <w:color w:val="FF0000"/>
        </w:rPr>
      </w:pPr>
      <w:r w:rsidRPr="00FD7E6E">
        <w:rPr>
          <w:color w:val="FF0000"/>
          <w:lang w:val="sr-Cyrl-CS"/>
        </w:rPr>
        <w:t>Гаранција ће се бодовати на следећи начин</w:t>
      </w:r>
      <w:r w:rsidRPr="00FD7E6E">
        <w:rPr>
          <w:color w:val="FF0000"/>
        </w:rPr>
        <w:t>:</w:t>
      </w:r>
      <w:r w:rsidRPr="00FD7E6E">
        <w:rPr>
          <w:color w:val="FF0000"/>
          <w:lang w:val="sr-Cyrl-CS"/>
        </w:rPr>
        <w:t xml:space="preserve"> </w:t>
      </w:r>
    </w:p>
    <w:p w:rsidR="00FD7E6E" w:rsidRPr="00FD7E6E" w:rsidRDefault="00FD7E6E" w:rsidP="00FD7E6E">
      <w:pPr>
        <w:jc w:val="both"/>
        <w:rPr>
          <w:color w:val="FF0000"/>
          <w:lang/>
        </w:rPr>
      </w:pPr>
      <w:r w:rsidRPr="00FD7E6E">
        <w:rPr>
          <w:color w:val="FF0000"/>
        </w:rPr>
        <w:t xml:space="preserve">       а)  2 </w:t>
      </w:r>
      <w:proofErr w:type="gramStart"/>
      <w:r w:rsidRPr="00FD7E6E">
        <w:rPr>
          <w:color w:val="FF0000"/>
        </w:rPr>
        <w:t>године  –</w:t>
      </w:r>
      <w:proofErr w:type="gramEnd"/>
      <w:r w:rsidRPr="00FD7E6E">
        <w:rPr>
          <w:color w:val="FF0000"/>
        </w:rPr>
        <w:t xml:space="preserve"> </w:t>
      </w:r>
      <w:r w:rsidRPr="00FD7E6E">
        <w:rPr>
          <w:color w:val="FF0000"/>
          <w:lang/>
        </w:rPr>
        <w:t xml:space="preserve"> 1 пондер</w:t>
      </w:r>
    </w:p>
    <w:p w:rsidR="00FD7E6E" w:rsidRPr="00FD7E6E" w:rsidRDefault="00FD7E6E" w:rsidP="00FD7E6E">
      <w:pPr>
        <w:ind w:firstLine="453"/>
        <w:jc w:val="both"/>
        <w:rPr>
          <w:color w:val="FF0000"/>
        </w:rPr>
      </w:pPr>
      <w:r w:rsidRPr="00FD7E6E">
        <w:rPr>
          <w:color w:val="FF0000"/>
        </w:rPr>
        <w:t>б</w:t>
      </w:r>
      <w:r w:rsidRPr="00FD7E6E">
        <w:rPr>
          <w:color w:val="FF0000"/>
          <w:lang w:val="sr-Cyrl-CS"/>
        </w:rPr>
        <w:t xml:space="preserve">) </w:t>
      </w:r>
      <w:r w:rsidRPr="00FD7E6E">
        <w:rPr>
          <w:color w:val="FF0000"/>
        </w:rPr>
        <w:t xml:space="preserve">24 месеца до 36 </w:t>
      </w:r>
      <w:proofErr w:type="gramStart"/>
      <w:r w:rsidRPr="00FD7E6E">
        <w:rPr>
          <w:color w:val="FF0000"/>
        </w:rPr>
        <w:t xml:space="preserve">месеци </w:t>
      </w:r>
      <w:r w:rsidRPr="00FD7E6E">
        <w:rPr>
          <w:color w:val="FF0000"/>
          <w:lang w:val="sr-Cyrl-CS"/>
        </w:rPr>
        <w:t xml:space="preserve"> –</w:t>
      </w:r>
      <w:proofErr w:type="gramEnd"/>
      <w:r w:rsidRPr="00FD7E6E">
        <w:rPr>
          <w:color w:val="FF0000"/>
          <w:lang w:val="sr-Cyrl-CS"/>
        </w:rPr>
        <w:t xml:space="preserve"> </w:t>
      </w:r>
      <w:r w:rsidRPr="00FD7E6E">
        <w:rPr>
          <w:color w:val="FF0000"/>
        </w:rPr>
        <w:t>3 пондера</w:t>
      </w:r>
    </w:p>
    <w:p w:rsidR="00FD7E6E" w:rsidRPr="00FD7E6E" w:rsidRDefault="00FD7E6E" w:rsidP="00FD7E6E">
      <w:pPr>
        <w:ind w:firstLine="453"/>
        <w:jc w:val="both"/>
        <w:rPr>
          <w:color w:val="FF0000"/>
        </w:rPr>
      </w:pPr>
      <w:r w:rsidRPr="00FD7E6E">
        <w:rPr>
          <w:color w:val="FF0000"/>
        </w:rPr>
        <w:t>в</w:t>
      </w:r>
      <w:r w:rsidRPr="00FD7E6E">
        <w:rPr>
          <w:color w:val="FF0000"/>
          <w:lang w:val="sr-Cyrl-CS"/>
        </w:rPr>
        <w:t xml:space="preserve">) </w:t>
      </w:r>
      <w:r w:rsidRPr="00FD7E6E">
        <w:rPr>
          <w:color w:val="FF0000"/>
        </w:rPr>
        <w:t>36 месеци до 60 месеци</w:t>
      </w:r>
      <w:r w:rsidRPr="00FD7E6E">
        <w:rPr>
          <w:color w:val="FF0000"/>
          <w:lang w:val="sr-Cyrl-CS"/>
        </w:rPr>
        <w:t xml:space="preserve"> – </w:t>
      </w:r>
      <w:r w:rsidRPr="00FD7E6E">
        <w:rPr>
          <w:color w:val="FF0000"/>
        </w:rPr>
        <w:t>5 пондера</w:t>
      </w:r>
    </w:p>
    <w:p w:rsidR="00FD7E6E" w:rsidRPr="00FD7E6E" w:rsidRDefault="00FD7E6E" w:rsidP="00FD7E6E">
      <w:pPr>
        <w:ind w:firstLine="453"/>
        <w:jc w:val="both"/>
        <w:rPr>
          <w:color w:val="FF0000"/>
        </w:rPr>
      </w:pPr>
      <w:r w:rsidRPr="00FD7E6E">
        <w:rPr>
          <w:color w:val="FF0000"/>
        </w:rPr>
        <w:t xml:space="preserve">г) 60 и више </w:t>
      </w:r>
      <w:proofErr w:type="gramStart"/>
      <w:r w:rsidRPr="00FD7E6E">
        <w:rPr>
          <w:color w:val="FF0000"/>
        </w:rPr>
        <w:t xml:space="preserve">месеци </w:t>
      </w:r>
      <w:r w:rsidRPr="00FD7E6E">
        <w:rPr>
          <w:color w:val="FF0000"/>
          <w:lang w:val="sr-Cyrl-CS"/>
        </w:rPr>
        <w:t xml:space="preserve"> –</w:t>
      </w:r>
      <w:proofErr w:type="gramEnd"/>
      <w:r w:rsidRPr="00FD7E6E">
        <w:rPr>
          <w:color w:val="FF0000"/>
          <w:lang w:val="sr-Cyrl-CS"/>
        </w:rPr>
        <w:t xml:space="preserve"> </w:t>
      </w:r>
      <w:r w:rsidRPr="00FD7E6E">
        <w:rPr>
          <w:color w:val="FF0000"/>
        </w:rPr>
        <w:t>10 пондера</w:t>
      </w:r>
    </w:p>
    <w:p w:rsidR="00930CF8" w:rsidRPr="00FD7E6E" w:rsidRDefault="00930CF8" w:rsidP="00930CF8">
      <w:pPr>
        <w:jc w:val="center"/>
        <w:rPr>
          <w:b/>
          <w:bCs/>
          <w:color w:val="FF0000"/>
        </w:rPr>
      </w:pPr>
    </w:p>
    <w:p w:rsidR="00930CF8" w:rsidRPr="004A57D2" w:rsidRDefault="00930CF8" w:rsidP="00930CF8">
      <w:pPr>
        <w:jc w:val="center"/>
        <w:rPr>
          <w:b/>
          <w:bCs/>
          <w:color w:val="auto"/>
        </w:rPr>
      </w:pPr>
    </w:p>
    <w:p w:rsidR="00930CF8" w:rsidRPr="00FD7E6E" w:rsidRDefault="00930CF8" w:rsidP="00FD7E6E">
      <w:pPr>
        <w:rPr>
          <w:b/>
          <w:bCs/>
          <w:color w:val="auto"/>
          <w:lang/>
        </w:rPr>
      </w:pPr>
    </w:p>
    <w:p w:rsidR="00930CF8" w:rsidRPr="004A57D2" w:rsidRDefault="00930CF8" w:rsidP="00930CF8">
      <w:pPr>
        <w:jc w:val="center"/>
        <w:rPr>
          <w:b/>
          <w:bCs/>
          <w:color w:val="auto"/>
        </w:rPr>
      </w:pPr>
    </w:p>
    <w:p w:rsidR="00930CF8" w:rsidRPr="004A57D2" w:rsidRDefault="00930CF8" w:rsidP="00930CF8">
      <w:pPr>
        <w:jc w:val="center"/>
        <w:rPr>
          <w:b/>
          <w:color w:val="auto"/>
        </w:rPr>
      </w:pPr>
      <w:r w:rsidRPr="004A57D2">
        <w:rPr>
          <w:b/>
          <w:bCs/>
          <w:color w:val="auto"/>
          <w:lang w:val="sr-Cyrl-CS"/>
        </w:rPr>
        <w:t xml:space="preserve">ЈАВНА НАБАВКА бр. </w:t>
      </w:r>
      <w:r w:rsidRPr="004A57D2">
        <w:rPr>
          <w:b/>
          <w:bCs/>
          <w:color w:val="auto"/>
        </w:rPr>
        <w:t>12-1</w:t>
      </w:r>
      <w:r w:rsidRPr="004A57D2">
        <w:rPr>
          <w:b/>
          <w:color w:val="auto"/>
          <w:lang w:val="sr-Cyrl-CS"/>
        </w:rPr>
        <w:t>/201</w:t>
      </w:r>
      <w:r w:rsidRPr="004A57D2">
        <w:rPr>
          <w:b/>
          <w:color w:val="auto"/>
        </w:rPr>
        <w:t>9</w:t>
      </w:r>
    </w:p>
    <w:p w:rsidR="00930CF8" w:rsidRPr="004A57D2" w:rsidRDefault="00930CF8" w:rsidP="00930CF8">
      <w:pPr>
        <w:jc w:val="center"/>
        <w:rPr>
          <w:b/>
          <w:color w:val="auto"/>
        </w:rPr>
      </w:pPr>
    </w:p>
    <w:p w:rsidR="00930CF8" w:rsidRPr="004A57D2" w:rsidRDefault="00930CF8" w:rsidP="00930CF8">
      <w:pPr>
        <w:jc w:val="center"/>
        <w:rPr>
          <w:i/>
          <w:iCs/>
          <w:color w:val="auto"/>
        </w:rPr>
      </w:pPr>
    </w:p>
    <w:tbl>
      <w:tblPr>
        <w:tblW w:w="0" w:type="auto"/>
        <w:tblInd w:w="-65" w:type="dxa"/>
        <w:tblLayout w:type="fixed"/>
        <w:tblLook w:val="0000"/>
      </w:tblPr>
      <w:tblGrid>
        <w:gridCol w:w="4644"/>
        <w:gridCol w:w="4774"/>
      </w:tblGrid>
      <w:tr w:rsidR="00930CF8" w:rsidRPr="004A57D2" w:rsidTr="00002E4C">
        <w:tc>
          <w:tcPr>
            <w:tcW w:w="4644" w:type="dxa"/>
            <w:tcBorders>
              <w:top w:val="single" w:sz="4" w:space="0" w:color="000000"/>
              <w:left w:val="single" w:sz="4" w:space="0" w:color="000000"/>
              <w:bottom w:val="single" w:sz="4" w:space="0" w:color="000000"/>
              <w:right w:val="nil"/>
            </w:tcBorders>
          </w:tcPr>
          <w:p w:rsidR="00930CF8" w:rsidRPr="004A57D2" w:rsidRDefault="00930CF8" w:rsidP="00002E4C">
            <w:pPr>
              <w:snapToGrid w:val="0"/>
              <w:jc w:val="both"/>
              <w:rPr>
                <w:color w:val="auto"/>
                <w:lang w:val="sr-Cyrl-CS"/>
              </w:rPr>
            </w:pPr>
          </w:p>
        </w:tc>
        <w:tc>
          <w:tcPr>
            <w:tcW w:w="4774" w:type="dxa"/>
            <w:tcBorders>
              <w:top w:val="single" w:sz="4" w:space="0" w:color="000000"/>
              <w:left w:val="single" w:sz="4" w:space="0" w:color="000000"/>
              <w:bottom w:val="single" w:sz="4" w:space="0" w:color="000000"/>
              <w:right w:val="single" w:sz="4" w:space="0" w:color="000000"/>
            </w:tcBorders>
          </w:tcPr>
          <w:p w:rsidR="00930CF8" w:rsidRPr="004A57D2" w:rsidRDefault="00930CF8" w:rsidP="00002E4C">
            <w:pPr>
              <w:snapToGrid w:val="0"/>
              <w:jc w:val="center"/>
              <w:rPr>
                <w:color w:val="auto"/>
              </w:rPr>
            </w:pPr>
            <w:r w:rsidRPr="004A57D2">
              <w:rPr>
                <w:color w:val="auto"/>
              </w:rPr>
              <w:t>Датум и време</w:t>
            </w:r>
          </w:p>
        </w:tc>
      </w:tr>
      <w:tr w:rsidR="00930CF8" w:rsidRPr="004A57D2" w:rsidTr="00002E4C">
        <w:tc>
          <w:tcPr>
            <w:tcW w:w="4644" w:type="dxa"/>
            <w:tcBorders>
              <w:top w:val="single" w:sz="4" w:space="0" w:color="000000"/>
              <w:left w:val="single" w:sz="4" w:space="0" w:color="000000"/>
              <w:bottom w:val="single" w:sz="4" w:space="0" w:color="000000"/>
              <w:right w:val="nil"/>
            </w:tcBorders>
          </w:tcPr>
          <w:p w:rsidR="00930CF8" w:rsidRPr="004A57D2" w:rsidRDefault="00930CF8" w:rsidP="00002E4C">
            <w:pPr>
              <w:snapToGrid w:val="0"/>
              <w:jc w:val="both"/>
              <w:rPr>
                <w:b/>
                <w:color w:val="auto"/>
              </w:rPr>
            </w:pPr>
            <w:r w:rsidRPr="004A57D2">
              <w:rPr>
                <w:b/>
                <w:color w:val="auto"/>
              </w:rPr>
              <w:t>Крајњи рок за подношење понуда</w:t>
            </w:r>
          </w:p>
        </w:tc>
        <w:tc>
          <w:tcPr>
            <w:tcW w:w="4774" w:type="dxa"/>
            <w:tcBorders>
              <w:top w:val="single" w:sz="4" w:space="0" w:color="000000"/>
              <w:left w:val="single" w:sz="4" w:space="0" w:color="000000"/>
              <w:bottom w:val="single" w:sz="4" w:space="0" w:color="000000"/>
              <w:right w:val="single" w:sz="4" w:space="0" w:color="000000"/>
            </w:tcBorders>
          </w:tcPr>
          <w:p w:rsidR="00930CF8" w:rsidRPr="004A57D2" w:rsidRDefault="00930CF8" w:rsidP="00002E4C">
            <w:pPr>
              <w:snapToGrid w:val="0"/>
              <w:jc w:val="both"/>
              <w:rPr>
                <w:b/>
                <w:color w:val="auto"/>
              </w:rPr>
            </w:pPr>
            <w:r w:rsidRPr="004A57D2">
              <w:rPr>
                <w:b/>
                <w:color w:val="auto"/>
              </w:rPr>
              <w:t>09. 07</w:t>
            </w:r>
            <w:r w:rsidRPr="004A57D2">
              <w:rPr>
                <w:b/>
                <w:color w:val="auto"/>
                <w:lang w:val="sr-Cyrl-CS"/>
              </w:rPr>
              <w:t xml:space="preserve">. </w:t>
            </w:r>
            <w:r w:rsidRPr="004A57D2">
              <w:rPr>
                <w:b/>
                <w:color w:val="auto"/>
              </w:rPr>
              <w:t xml:space="preserve"> 2019. године у 10,00 часова</w:t>
            </w:r>
          </w:p>
        </w:tc>
      </w:tr>
      <w:tr w:rsidR="00930CF8" w:rsidRPr="004A57D2" w:rsidTr="00002E4C">
        <w:tc>
          <w:tcPr>
            <w:tcW w:w="4644" w:type="dxa"/>
            <w:tcBorders>
              <w:top w:val="single" w:sz="4" w:space="0" w:color="000000"/>
              <w:left w:val="single" w:sz="4" w:space="0" w:color="000000"/>
              <w:bottom w:val="single" w:sz="4" w:space="0" w:color="000000"/>
              <w:right w:val="nil"/>
            </w:tcBorders>
          </w:tcPr>
          <w:p w:rsidR="00930CF8" w:rsidRPr="004A57D2" w:rsidRDefault="00930CF8" w:rsidP="00002E4C">
            <w:pPr>
              <w:snapToGrid w:val="0"/>
              <w:jc w:val="both"/>
              <w:rPr>
                <w:b/>
                <w:color w:val="auto"/>
              </w:rPr>
            </w:pPr>
            <w:r w:rsidRPr="004A57D2">
              <w:rPr>
                <w:b/>
                <w:color w:val="auto"/>
              </w:rPr>
              <w:t>Отварање понуда</w:t>
            </w:r>
          </w:p>
        </w:tc>
        <w:tc>
          <w:tcPr>
            <w:tcW w:w="4774" w:type="dxa"/>
            <w:tcBorders>
              <w:top w:val="single" w:sz="4" w:space="0" w:color="000000"/>
              <w:left w:val="single" w:sz="4" w:space="0" w:color="000000"/>
              <w:bottom w:val="single" w:sz="4" w:space="0" w:color="000000"/>
              <w:right w:val="single" w:sz="4" w:space="0" w:color="000000"/>
            </w:tcBorders>
          </w:tcPr>
          <w:p w:rsidR="00930CF8" w:rsidRPr="004A57D2" w:rsidRDefault="00930CF8" w:rsidP="00002E4C">
            <w:pPr>
              <w:snapToGrid w:val="0"/>
              <w:jc w:val="both"/>
              <w:rPr>
                <w:b/>
                <w:color w:val="auto"/>
              </w:rPr>
            </w:pPr>
            <w:r w:rsidRPr="004A57D2">
              <w:rPr>
                <w:b/>
                <w:color w:val="auto"/>
              </w:rPr>
              <w:t>09. 07</w:t>
            </w:r>
            <w:r w:rsidRPr="004A57D2">
              <w:rPr>
                <w:b/>
                <w:color w:val="auto"/>
                <w:lang w:val="sr-Cyrl-CS"/>
              </w:rPr>
              <w:t xml:space="preserve">. </w:t>
            </w:r>
            <w:r w:rsidRPr="004A57D2">
              <w:rPr>
                <w:b/>
                <w:color w:val="auto"/>
              </w:rPr>
              <w:t xml:space="preserve"> 2019. године у 10,30 часова</w:t>
            </w:r>
          </w:p>
        </w:tc>
      </w:tr>
    </w:tbl>
    <w:p w:rsidR="00930CF8" w:rsidRPr="004A57D2" w:rsidRDefault="00930CF8" w:rsidP="00930CF8">
      <w:pPr>
        <w:jc w:val="center"/>
        <w:rPr>
          <w:i/>
          <w:iCs/>
          <w:color w:val="auto"/>
        </w:rPr>
      </w:pPr>
    </w:p>
    <w:p w:rsidR="00930CF8" w:rsidRPr="004A57D2" w:rsidRDefault="00930CF8" w:rsidP="00930CF8">
      <w:pPr>
        <w:jc w:val="center"/>
        <w:rPr>
          <w:i/>
          <w:iCs/>
          <w:color w:val="auto"/>
        </w:rPr>
      </w:pPr>
    </w:p>
    <w:p w:rsidR="00930CF8" w:rsidRPr="004A57D2" w:rsidRDefault="00930CF8" w:rsidP="00930CF8">
      <w:pPr>
        <w:jc w:val="center"/>
        <w:rPr>
          <w:b/>
          <w:bCs/>
          <w:color w:val="auto"/>
        </w:rPr>
        <w:sectPr w:rsidR="00930CF8" w:rsidRPr="004A57D2" w:rsidSect="007A5D42">
          <w:footerReference w:type="default" r:id="rId5"/>
          <w:pgSz w:w="11906" w:h="16838"/>
          <w:pgMar w:top="1440" w:right="1440" w:bottom="1440" w:left="1440" w:header="720" w:footer="720" w:gutter="0"/>
          <w:cols w:space="720"/>
          <w:docGrid w:linePitch="360" w:charSpace="32768"/>
        </w:sectPr>
      </w:pPr>
      <w:proofErr w:type="gramStart"/>
      <w:r w:rsidRPr="004A57D2">
        <w:rPr>
          <w:i/>
          <w:iCs/>
          <w:color w:val="auto"/>
        </w:rPr>
        <w:t xml:space="preserve">јун </w:t>
      </w:r>
      <w:r w:rsidRPr="004A57D2">
        <w:rPr>
          <w:i/>
          <w:iCs/>
          <w:color w:val="auto"/>
          <w:lang w:val="sr-Cyrl-CS"/>
        </w:rPr>
        <w:t xml:space="preserve"> </w:t>
      </w:r>
      <w:r w:rsidRPr="004A57D2">
        <w:rPr>
          <w:b/>
          <w:bCs/>
          <w:color w:val="auto"/>
        </w:rPr>
        <w:t>2019</w:t>
      </w:r>
      <w:proofErr w:type="gramEnd"/>
      <w:r w:rsidRPr="004A57D2">
        <w:rPr>
          <w:b/>
          <w:bCs/>
          <w:color w:val="auto"/>
        </w:rPr>
        <w:t xml:space="preserve">. </w:t>
      </w:r>
      <w:proofErr w:type="gramStart"/>
      <w:r w:rsidRPr="004A57D2">
        <w:rPr>
          <w:b/>
          <w:bCs/>
          <w:color w:val="auto"/>
        </w:rPr>
        <w:t>године</w:t>
      </w:r>
      <w:proofErr w:type="gramEnd"/>
    </w:p>
    <w:p w:rsidR="00930CF8" w:rsidRPr="004A57D2" w:rsidRDefault="00930CF8" w:rsidP="00930CF8">
      <w:pPr>
        <w:jc w:val="both"/>
        <w:rPr>
          <w:rFonts w:eastAsia="TimesNewRomanPSMT"/>
          <w:color w:val="auto"/>
        </w:rPr>
      </w:pPr>
      <w:proofErr w:type="gramStart"/>
      <w:r w:rsidRPr="004A57D2">
        <w:rPr>
          <w:rFonts w:eastAsia="TimesNewRomanPSMT"/>
          <w:color w:val="auto"/>
        </w:rPr>
        <w:lastRenderedPageBreak/>
        <w:t>На основу чл.</w:t>
      </w:r>
      <w:proofErr w:type="gramEnd"/>
      <w:r w:rsidRPr="004A57D2">
        <w:rPr>
          <w:rFonts w:eastAsia="TimesNewRomanPSMT"/>
          <w:color w:val="auto"/>
        </w:rPr>
        <w:t xml:space="preserve"> 3</w:t>
      </w:r>
      <w:r w:rsidRPr="004A57D2">
        <w:rPr>
          <w:rFonts w:eastAsia="TimesNewRomanPSMT"/>
          <w:color w:val="auto"/>
          <w:lang w:val="sr-Cyrl-CS"/>
        </w:rPr>
        <w:t>2</w:t>
      </w:r>
      <w:r w:rsidRPr="004A57D2">
        <w:rPr>
          <w:rFonts w:eastAsia="TimesNewRomanPSMT"/>
          <w:color w:val="auto"/>
        </w:rPr>
        <w:t xml:space="preserve">. </w:t>
      </w:r>
      <w:proofErr w:type="gramStart"/>
      <w:r w:rsidRPr="004A57D2">
        <w:rPr>
          <w:rFonts w:eastAsia="TimesNewRomanPSMT"/>
          <w:color w:val="auto"/>
        </w:rPr>
        <w:t>и</w:t>
      </w:r>
      <w:proofErr w:type="gramEnd"/>
      <w:r w:rsidRPr="004A57D2">
        <w:rPr>
          <w:rFonts w:eastAsia="TimesNewRomanPSMT"/>
          <w:color w:val="auto"/>
        </w:rPr>
        <w:t xml:space="preserve"> 61. Закона о јавним набавкама („Сл. гласник РС” бр. </w:t>
      </w:r>
      <w:r w:rsidRPr="004A57D2">
        <w:rPr>
          <w:color w:val="auto"/>
        </w:rPr>
        <w:t>124/2012, 14/2015 и 68</w:t>
      </w:r>
      <w:r w:rsidRPr="004A57D2">
        <w:rPr>
          <w:color w:val="auto"/>
          <w:shd w:val="clear" w:color="auto" w:fill="FFFFFF"/>
        </w:rPr>
        <w:t>/2015</w:t>
      </w:r>
      <w:r w:rsidRPr="004A57D2">
        <w:rPr>
          <w:rFonts w:eastAsia="TimesNewRomanPSMT"/>
          <w:color w:val="auto"/>
        </w:rPr>
        <w:t xml:space="preserve">, у даљем тексту: Закон), чл. </w:t>
      </w:r>
      <w:r w:rsidRPr="004A57D2">
        <w:rPr>
          <w:rFonts w:eastAsia="TimesNewRomanPSMT"/>
          <w:color w:val="auto"/>
          <w:lang w:val="sr-Cyrl-CS"/>
        </w:rPr>
        <w:t>2</w:t>
      </w:r>
      <w:r w:rsidRPr="004A57D2">
        <w:rPr>
          <w:rFonts w:eastAsia="TimesNewRomanPSMT"/>
          <w:color w:val="auto"/>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86/2015), </w:t>
      </w:r>
      <w:r w:rsidRPr="004A57D2">
        <w:rPr>
          <w:color w:val="auto"/>
        </w:rPr>
        <w:t>Одлуке о покретању поступка јавне набавке број 12-1/2019</w:t>
      </w:r>
      <w:r w:rsidRPr="004A57D2">
        <w:rPr>
          <w:iCs/>
          <w:color w:val="auto"/>
        </w:rPr>
        <w:t xml:space="preserve"> број 07-2248 од 05.06.2019</w:t>
      </w:r>
      <w:r w:rsidRPr="004A57D2">
        <w:rPr>
          <w:color w:val="auto"/>
        </w:rPr>
        <w:t xml:space="preserve"> и Решења о образовању комисије за јавну набавку 12-1/2019 број</w:t>
      </w:r>
      <w:r w:rsidRPr="004A57D2">
        <w:rPr>
          <w:i/>
          <w:iCs/>
          <w:color w:val="auto"/>
        </w:rPr>
        <w:t xml:space="preserve"> 07-2249 од 05.06.2019. </w:t>
      </w:r>
      <w:r w:rsidRPr="004A57D2">
        <w:rPr>
          <w:color w:val="auto"/>
        </w:rPr>
        <w:t>, припремљена је:</w:t>
      </w:r>
    </w:p>
    <w:p w:rsidR="00930CF8" w:rsidRPr="004A57D2" w:rsidRDefault="00930CF8" w:rsidP="00930CF8">
      <w:pPr>
        <w:ind w:firstLine="720"/>
        <w:jc w:val="both"/>
        <w:rPr>
          <w:rFonts w:eastAsia="TimesNewRomanPSMT"/>
          <w:color w:val="auto"/>
        </w:rPr>
      </w:pPr>
    </w:p>
    <w:p w:rsidR="00930CF8" w:rsidRPr="004A57D2" w:rsidRDefault="00930CF8" w:rsidP="00930CF8">
      <w:pPr>
        <w:ind w:firstLine="720"/>
        <w:jc w:val="both"/>
        <w:rPr>
          <w:rFonts w:eastAsia="TimesNewRomanPSMT"/>
          <w:color w:val="auto"/>
        </w:rPr>
      </w:pPr>
    </w:p>
    <w:p w:rsidR="00930CF8" w:rsidRPr="004A57D2" w:rsidRDefault="00930CF8" w:rsidP="00930CF8">
      <w:pPr>
        <w:shd w:val="clear" w:color="auto" w:fill="C6D9F1"/>
        <w:jc w:val="center"/>
        <w:rPr>
          <w:rFonts w:eastAsia="TimesNewRomanPS-BoldMT"/>
          <w:b/>
          <w:bCs/>
          <w:color w:val="auto"/>
        </w:rPr>
      </w:pPr>
      <w:r w:rsidRPr="004A57D2">
        <w:rPr>
          <w:rFonts w:eastAsia="TimesNewRomanPS-BoldMT"/>
          <w:b/>
          <w:bCs/>
          <w:color w:val="auto"/>
        </w:rPr>
        <w:t xml:space="preserve">КОНКУРСНА ДОКУМЕНТАЦИЈА у отвореном поступку </w:t>
      </w:r>
      <w:proofErr w:type="gramStart"/>
      <w:r w:rsidRPr="004A57D2">
        <w:rPr>
          <w:rFonts w:eastAsia="TimesNewRomanPS-BoldMT"/>
          <w:b/>
          <w:bCs/>
          <w:color w:val="auto"/>
        </w:rPr>
        <w:t>за  јавну</w:t>
      </w:r>
      <w:proofErr w:type="gramEnd"/>
      <w:r w:rsidRPr="004A57D2">
        <w:rPr>
          <w:rFonts w:eastAsia="TimesNewRomanPS-BoldMT"/>
          <w:b/>
          <w:bCs/>
          <w:color w:val="auto"/>
        </w:rPr>
        <w:t xml:space="preserve"> набавку Опреме за рад у лабораторији (партије 1-5)</w:t>
      </w:r>
      <w:r>
        <w:rPr>
          <w:rFonts w:eastAsia="TimesNewRomanPS-BoldMT"/>
          <w:b/>
          <w:bCs/>
          <w:color w:val="auto"/>
        </w:rPr>
        <w:t xml:space="preserve"> са првом изменом</w:t>
      </w:r>
    </w:p>
    <w:p w:rsidR="00930CF8" w:rsidRPr="004A57D2" w:rsidRDefault="00930CF8" w:rsidP="00930CF8">
      <w:pPr>
        <w:shd w:val="clear" w:color="auto" w:fill="C6D9F1"/>
        <w:jc w:val="center"/>
        <w:rPr>
          <w:rFonts w:eastAsia="TimesNewRomanPS-BoldMT"/>
          <w:b/>
          <w:bCs/>
          <w:color w:val="auto"/>
        </w:rPr>
      </w:pPr>
      <w:proofErr w:type="gramStart"/>
      <w:r w:rsidRPr="004A57D2">
        <w:rPr>
          <w:rFonts w:eastAsia="TimesNewRomanPS-BoldMT"/>
          <w:b/>
          <w:bCs/>
          <w:color w:val="auto"/>
        </w:rPr>
        <w:t>ЈН бр.</w:t>
      </w:r>
      <w:proofErr w:type="gramEnd"/>
      <w:r w:rsidRPr="004A57D2">
        <w:rPr>
          <w:rFonts w:eastAsia="TimesNewRomanPS-BoldMT"/>
          <w:b/>
          <w:bCs/>
          <w:color w:val="auto"/>
        </w:rPr>
        <w:t xml:space="preserve"> 12-1/2019</w:t>
      </w:r>
      <w:r w:rsidRPr="004A57D2">
        <w:rPr>
          <w:rFonts w:eastAsia="TimesNewRomanPS-BoldMT"/>
          <w:b/>
          <w:bCs/>
          <w:color w:val="auto"/>
          <w:lang w:val="sr-Cyrl-CS"/>
        </w:rPr>
        <w:t xml:space="preserve"> </w:t>
      </w:r>
    </w:p>
    <w:p w:rsidR="00930CF8" w:rsidRPr="004A57D2" w:rsidRDefault="00930CF8" w:rsidP="00930CF8">
      <w:pPr>
        <w:jc w:val="both"/>
        <w:rPr>
          <w:rFonts w:eastAsia="TimesNewRomanPS-BoldMT"/>
          <w:b/>
          <w:bCs/>
          <w:color w:val="auto"/>
        </w:rPr>
      </w:pPr>
    </w:p>
    <w:p w:rsidR="00930CF8" w:rsidRPr="004A57D2" w:rsidRDefault="00930CF8" w:rsidP="00930CF8">
      <w:pPr>
        <w:jc w:val="both"/>
        <w:rPr>
          <w:rFonts w:eastAsia="TimesNewRomanPSMT"/>
          <w:color w:val="auto"/>
        </w:rPr>
      </w:pPr>
      <w:r w:rsidRPr="004A57D2">
        <w:rPr>
          <w:rFonts w:eastAsia="TimesNewRomanPSMT"/>
          <w:color w:val="auto"/>
        </w:rPr>
        <w:t>Конкурсна документација садржи:</w:t>
      </w:r>
    </w:p>
    <w:p w:rsidR="00930CF8" w:rsidRPr="004A57D2" w:rsidRDefault="00930CF8" w:rsidP="00930CF8">
      <w:pPr>
        <w:jc w:val="both"/>
        <w:rPr>
          <w:rFonts w:eastAsia="TimesNewRomanPSMT"/>
          <w:color w:val="auto"/>
        </w:rPr>
      </w:pPr>
    </w:p>
    <w:p w:rsidR="00930CF8" w:rsidRPr="004A57D2" w:rsidRDefault="00930CF8" w:rsidP="00930CF8">
      <w:pPr>
        <w:jc w:val="both"/>
        <w:rPr>
          <w:rFonts w:eastAsia="TimesNewRomanPSMT"/>
          <w:color w:val="auto"/>
        </w:rPr>
      </w:pPr>
    </w:p>
    <w:tbl>
      <w:tblPr>
        <w:tblW w:w="0" w:type="auto"/>
        <w:tblInd w:w="-30" w:type="dxa"/>
        <w:tblLayout w:type="fixed"/>
        <w:tblLook w:val="0000"/>
      </w:tblPr>
      <w:tblGrid>
        <w:gridCol w:w="1563"/>
        <w:gridCol w:w="6119"/>
        <w:gridCol w:w="1620"/>
      </w:tblGrid>
      <w:tr w:rsidR="00930CF8" w:rsidRPr="004A57D2" w:rsidTr="00002E4C">
        <w:tc>
          <w:tcPr>
            <w:tcW w:w="156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rFonts w:eastAsia="TimesNewRomanPSMT"/>
                <w:b/>
                <w:i/>
                <w:color w:val="auto"/>
              </w:rPr>
            </w:pPr>
            <w:bookmarkStart w:id="0" w:name="_GoBack"/>
            <w:bookmarkEnd w:id="0"/>
            <w:r w:rsidRPr="004A57D2">
              <w:rPr>
                <w:rFonts w:eastAsia="TimesNewRomanPSMT"/>
                <w:b/>
                <w:i/>
                <w:color w:val="auto"/>
                <w:lang w:val="sr-Cyrl-CS"/>
              </w:rPr>
              <w:t>Поглавље</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center"/>
              <w:rPr>
                <w:rFonts w:eastAsia="TimesNewRomanPSMT"/>
                <w:b/>
                <w:i/>
                <w:color w:val="auto"/>
              </w:rPr>
            </w:pPr>
            <w:r w:rsidRPr="004A57D2">
              <w:rPr>
                <w:rFonts w:eastAsia="TimesNewRomanPSMT"/>
                <w:b/>
                <w:i/>
                <w:color w:val="auto"/>
              </w:rPr>
              <w:t>Назив</w:t>
            </w:r>
            <w:r w:rsidRPr="004A57D2">
              <w:rPr>
                <w:rFonts w:eastAsia="TimesNewRomanPSMT"/>
                <w:b/>
                <w:i/>
                <w:color w:val="auto"/>
                <w:lang w:val="sr-Cyrl-CS"/>
              </w:rPr>
              <w:t xml:space="preserve"> поглавља</w:t>
            </w: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jc w:val="center"/>
              <w:rPr>
                <w:bCs/>
                <w:iCs/>
                <w:color w:val="auto"/>
              </w:rPr>
            </w:pPr>
            <w:r w:rsidRPr="004A57D2">
              <w:rPr>
                <w:rFonts w:eastAsia="TimesNewRomanPSMT"/>
                <w:b/>
                <w:i/>
                <w:color w:val="auto"/>
              </w:rPr>
              <w:t>Страна</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bCs/>
                <w:iCs/>
                <w:color w:val="auto"/>
              </w:rPr>
              <w:t>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Општи подаци о јавној набавци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bCs/>
                <w:iCs/>
                <w:color w:val="auto"/>
              </w:rPr>
            </w:pPr>
            <w:r w:rsidRPr="004A57D2">
              <w:rPr>
                <w:rFonts w:eastAsia="TimesNewRomanPSMT"/>
                <w:color w:val="auto"/>
              </w:rPr>
              <w:t>3</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bCs/>
                <w:iCs/>
                <w:color w:val="auto"/>
              </w:rPr>
              <w:t>II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Подаци о предмету јавне набавке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4</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III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испoруке добара, евентуалне додатне услуге и сл.</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5</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IV</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 xml:space="preserve">Техничка документација и планови, односно документација о кредитној способности наручиоца у случају јавне набавке финансијске услуге кредита  </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Pr>
                <w:rFonts w:eastAsia="TimesNewRomanPSMT"/>
                <w:color w:val="auto"/>
              </w:rPr>
              <w:t>11</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V</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 xml:space="preserve">Услови за учешће у поступку јавне набавке из чл. 75. </w:t>
            </w:r>
            <w:proofErr w:type="gramStart"/>
            <w:r w:rsidRPr="004A57D2">
              <w:rPr>
                <w:rFonts w:eastAsia="TimesNewRomanPSMT"/>
                <w:color w:val="auto"/>
              </w:rPr>
              <w:t>и</w:t>
            </w:r>
            <w:proofErr w:type="gramEnd"/>
            <w:r w:rsidRPr="004A57D2">
              <w:rPr>
                <w:rFonts w:eastAsia="TimesNewRomanPSMT"/>
                <w:color w:val="auto"/>
              </w:rPr>
              <w:t xml:space="preserve"> 76. Закона и упутство како се доказује испуњеност тих услова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Pr>
                <w:rFonts w:eastAsia="TimesNewRomanPSMT"/>
                <w:color w:val="auto"/>
              </w:rPr>
              <w:t>12</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VI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Упутство понуђачима како да сачине понуду</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1</w:t>
            </w:r>
            <w:r>
              <w:rPr>
                <w:rFonts w:eastAsia="TimesNewRomanPSMT"/>
                <w:color w:val="auto"/>
              </w:rPr>
              <w:t>6</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VII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Образац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2</w:t>
            </w:r>
            <w:r>
              <w:rPr>
                <w:rFonts w:eastAsia="TimesNewRomanPSMT"/>
                <w:color w:val="auto"/>
              </w:rPr>
              <w:t>8</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VIII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Модел уговора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Pr>
                <w:rFonts w:eastAsia="TimesNewRomanPSMT"/>
                <w:color w:val="auto"/>
              </w:rPr>
              <w:t>32</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IX</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Образац структуре ценe са упутством како да се попуни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3</w:t>
            </w:r>
            <w:r>
              <w:rPr>
                <w:rFonts w:eastAsia="TimesNewRomanPSMT"/>
                <w:color w:val="auto"/>
              </w:rPr>
              <w:t>8</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X</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Образац трошкова припреме понуде</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Pr>
                <w:rFonts w:eastAsia="TimesNewRomanPSMT"/>
                <w:color w:val="auto"/>
              </w:rPr>
              <w:t>40</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XI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Образац изјаве о независној понуди</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Pr>
                <w:rFonts w:eastAsia="TimesNewRomanPSMT"/>
                <w:color w:val="auto"/>
              </w:rPr>
              <w:t>41</w:t>
            </w:r>
          </w:p>
        </w:tc>
      </w:tr>
      <w:tr w:rsidR="00930CF8" w:rsidRPr="004A57D2" w:rsidTr="00002E4C">
        <w:tc>
          <w:tcPr>
            <w:tcW w:w="156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jc w:val="center"/>
              <w:rPr>
                <w:rFonts w:eastAsia="TimesNewRomanPSMT"/>
                <w:color w:val="auto"/>
              </w:rPr>
            </w:pPr>
            <w:r w:rsidRPr="004A57D2">
              <w:rPr>
                <w:rFonts w:eastAsia="TimesNewRomanPSMT"/>
                <w:color w:val="auto"/>
              </w:rPr>
              <w:t>XII</w:t>
            </w:r>
          </w:p>
        </w:tc>
        <w:tc>
          <w:tcPr>
            <w:tcW w:w="61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color w:val="auto"/>
              </w:rPr>
            </w:pPr>
            <w:r w:rsidRPr="004A57D2">
              <w:rPr>
                <w:rFonts w:eastAsia="TimesNewRomanPSMT"/>
                <w:color w:val="auto"/>
              </w:rPr>
              <w:t xml:space="preserve">Образац изјаве о поштовању обавеза из чл. 75. </w:t>
            </w:r>
            <w:proofErr w:type="gramStart"/>
            <w:r w:rsidRPr="004A57D2">
              <w:rPr>
                <w:rFonts w:eastAsia="TimesNewRomanPSMT"/>
                <w:color w:val="auto"/>
              </w:rPr>
              <w:t>ст</w:t>
            </w:r>
            <w:proofErr w:type="gramEnd"/>
            <w:r w:rsidRPr="004A57D2">
              <w:rPr>
                <w:rFonts w:eastAsia="TimesNewRomanPSMT"/>
                <w:color w:val="auto"/>
              </w:rPr>
              <w:t>. 2. Закона</w:t>
            </w: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color w:val="auto"/>
              </w:rPr>
            </w:pPr>
            <w:r>
              <w:rPr>
                <w:rFonts w:eastAsia="TimesNewRomanPSMT"/>
                <w:color w:val="auto"/>
              </w:rPr>
              <w:t>42</w:t>
            </w:r>
          </w:p>
        </w:tc>
      </w:tr>
    </w:tbl>
    <w:p w:rsidR="00930CF8" w:rsidRPr="004A57D2" w:rsidRDefault="00930CF8" w:rsidP="00930CF8">
      <w:pPr>
        <w:jc w:val="both"/>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2"/>
      </w:tblGrid>
      <w:tr w:rsidR="00930CF8" w:rsidRPr="004A57D2" w:rsidTr="00002E4C">
        <w:tc>
          <w:tcPr>
            <w:tcW w:w="9242" w:type="dxa"/>
            <w:shd w:val="clear" w:color="auto" w:fill="auto"/>
          </w:tcPr>
          <w:p w:rsidR="00930CF8" w:rsidRPr="004A57D2" w:rsidRDefault="00930CF8" w:rsidP="00002E4C">
            <w:pPr>
              <w:jc w:val="both"/>
              <w:rPr>
                <w:color w:val="auto"/>
              </w:rPr>
            </w:pPr>
            <w:r w:rsidRPr="004A57D2">
              <w:rPr>
                <w:rFonts w:eastAsia="TimesNewRomanPSMT"/>
                <w:b/>
                <w:i/>
                <w:color w:val="auto"/>
              </w:rPr>
              <w:t>Укупан број страна</w:t>
            </w:r>
            <w:r w:rsidRPr="004A57D2">
              <w:rPr>
                <w:rFonts w:eastAsia="TimesNewRomanPSMT"/>
                <w:i/>
                <w:color w:val="auto"/>
              </w:rPr>
              <w:t>.....................................................................................................</w:t>
            </w:r>
            <w:r>
              <w:rPr>
                <w:rFonts w:eastAsia="TimesNewRomanPSMT"/>
                <w:i/>
                <w:color w:val="auto"/>
              </w:rPr>
              <w:t>42</w:t>
            </w:r>
          </w:p>
        </w:tc>
      </w:tr>
    </w:tbl>
    <w:p w:rsidR="00930CF8" w:rsidRPr="004A57D2" w:rsidRDefault="00930CF8" w:rsidP="00930CF8">
      <w:pPr>
        <w:jc w:val="both"/>
        <w:rPr>
          <w:color w:val="auto"/>
        </w:rPr>
      </w:pPr>
    </w:p>
    <w:p w:rsidR="00930CF8" w:rsidRPr="004A57D2" w:rsidRDefault="00930CF8" w:rsidP="00930CF8">
      <w:pPr>
        <w:jc w:val="both"/>
        <w:rPr>
          <w:color w:val="auto"/>
        </w:rPr>
      </w:pPr>
    </w:p>
    <w:p w:rsidR="00930CF8" w:rsidRPr="004A57D2" w:rsidRDefault="00930CF8" w:rsidP="00930CF8">
      <w:pPr>
        <w:jc w:val="both"/>
        <w:rPr>
          <w:color w:val="auto"/>
        </w:rPr>
      </w:pPr>
    </w:p>
    <w:p w:rsidR="00930CF8" w:rsidRPr="004A57D2" w:rsidRDefault="00930CF8" w:rsidP="00930CF8">
      <w:pPr>
        <w:jc w:val="both"/>
        <w:rPr>
          <w:color w:val="auto"/>
        </w:rPr>
      </w:pPr>
    </w:p>
    <w:p w:rsidR="00930CF8" w:rsidRPr="004A57D2" w:rsidRDefault="00930CF8" w:rsidP="00930CF8">
      <w:pPr>
        <w:jc w:val="both"/>
        <w:rPr>
          <w:color w:val="auto"/>
        </w:rPr>
        <w:sectPr w:rsidR="00930CF8" w:rsidRPr="004A57D2" w:rsidSect="007A5D4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sz w:val="28"/>
          <w:szCs w:val="28"/>
        </w:rPr>
      </w:pPr>
      <w:r w:rsidRPr="004A57D2">
        <w:rPr>
          <w:b/>
          <w:bCs/>
          <w:i/>
          <w:iCs/>
          <w:color w:val="auto"/>
          <w:sz w:val="28"/>
          <w:szCs w:val="28"/>
        </w:rPr>
        <w:lastRenderedPageBreak/>
        <w:t xml:space="preserve"> I</w:t>
      </w:r>
      <w:r w:rsidRPr="004A57D2">
        <w:rPr>
          <w:b/>
          <w:bCs/>
          <w:i/>
          <w:iCs/>
          <w:color w:val="auto"/>
          <w:sz w:val="28"/>
          <w:szCs w:val="28"/>
          <w:lang w:val="ru-RU"/>
        </w:rPr>
        <w:t xml:space="preserve">   </w:t>
      </w:r>
      <w:r w:rsidRPr="004A57D2">
        <w:rPr>
          <w:b/>
          <w:bCs/>
          <w:i/>
          <w:iCs/>
          <w:color w:val="auto"/>
          <w:sz w:val="28"/>
          <w:szCs w:val="28"/>
        </w:rPr>
        <w:t xml:space="preserve">ОПШТИ ПОДАЦИ О ЈАВНОЈ НАБАВЦИ </w:t>
      </w:r>
    </w:p>
    <w:p w:rsidR="00930CF8" w:rsidRPr="004A57D2" w:rsidRDefault="00930CF8" w:rsidP="00930CF8">
      <w:pPr>
        <w:shd w:val="clear" w:color="auto" w:fill="C6D9F1"/>
        <w:jc w:val="center"/>
        <w:rPr>
          <w:b/>
          <w:bCs/>
          <w:i/>
          <w:iCs/>
          <w:color w:val="auto"/>
        </w:rPr>
      </w:pPr>
    </w:p>
    <w:p w:rsidR="00930CF8" w:rsidRPr="004A57D2" w:rsidRDefault="00930CF8" w:rsidP="00930CF8">
      <w:pPr>
        <w:jc w:val="both"/>
        <w:rPr>
          <w:b/>
          <w:bCs/>
          <w:i/>
          <w:iCs/>
          <w:color w:val="auto"/>
        </w:rPr>
      </w:pPr>
    </w:p>
    <w:p w:rsidR="00930CF8" w:rsidRPr="004A57D2" w:rsidRDefault="00930CF8" w:rsidP="00930CF8">
      <w:pPr>
        <w:jc w:val="both"/>
        <w:rPr>
          <w:color w:val="auto"/>
        </w:rPr>
      </w:pPr>
      <w:r w:rsidRPr="004A57D2">
        <w:rPr>
          <w:b/>
          <w:bCs/>
          <w:color w:val="auto"/>
        </w:rPr>
        <w:t>1. Подаци о наручиоцу</w:t>
      </w:r>
    </w:p>
    <w:p w:rsidR="00930CF8" w:rsidRPr="004A57D2" w:rsidRDefault="00930CF8" w:rsidP="00930CF8">
      <w:pPr>
        <w:rPr>
          <w:color w:val="auto"/>
        </w:rPr>
      </w:pPr>
    </w:p>
    <w:p w:rsidR="00930CF8" w:rsidRPr="004A57D2" w:rsidRDefault="00930CF8" w:rsidP="00930CF8">
      <w:pPr>
        <w:rPr>
          <w:b/>
          <w:bCs/>
          <w:i/>
          <w:iCs/>
          <w:color w:val="auto"/>
          <w:sz w:val="28"/>
          <w:szCs w:val="28"/>
        </w:rPr>
      </w:pPr>
      <w:r w:rsidRPr="004A57D2">
        <w:rPr>
          <w:color w:val="auto"/>
        </w:rPr>
        <w:t xml:space="preserve">Наручилац: </w:t>
      </w:r>
      <w:r w:rsidRPr="004A57D2">
        <w:rPr>
          <w:b/>
          <w:bCs/>
          <w:i/>
          <w:iCs/>
          <w:color w:val="auto"/>
          <w:sz w:val="28"/>
          <w:szCs w:val="28"/>
        </w:rPr>
        <w:t>Институт за јавно здравље Ниш</w:t>
      </w:r>
    </w:p>
    <w:p w:rsidR="00930CF8" w:rsidRPr="004A57D2" w:rsidRDefault="00930CF8" w:rsidP="00930CF8">
      <w:pPr>
        <w:rPr>
          <w:b/>
          <w:bCs/>
          <w:i/>
          <w:iCs/>
          <w:color w:val="auto"/>
          <w:sz w:val="28"/>
          <w:szCs w:val="28"/>
        </w:rPr>
      </w:pPr>
      <w:r w:rsidRPr="004A57D2">
        <w:rPr>
          <w:color w:val="auto"/>
          <w:lang w:val="sr-Cyrl-CS"/>
        </w:rPr>
        <w:t>Адреса:</w:t>
      </w:r>
      <w:r w:rsidRPr="004A57D2">
        <w:rPr>
          <w:i/>
          <w:iCs/>
          <w:color w:val="auto"/>
          <w:lang w:val="sr-Cyrl-CS"/>
        </w:rPr>
        <w:t xml:space="preserve"> </w:t>
      </w:r>
      <w:r w:rsidRPr="004A57D2">
        <w:rPr>
          <w:b/>
          <w:bCs/>
          <w:i/>
          <w:iCs/>
          <w:color w:val="auto"/>
          <w:sz w:val="28"/>
          <w:szCs w:val="28"/>
        </w:rPr>
        <w:t xml:space="preserve">Бул. </w:t>
      </w:r>
      <w:proofErr w:type="gramStart"/>
      <w:r w:rsidRPr="004A57D2">
        <w:rPr>
          <w:b/>
          <w:bCs/>
          <w:i/>
          <w:iCs/>
          <w:color w:val="auto"/>
          <w:sz w:val="28"/>
          <w:szCs w:val="28"/>
        </w:rPr>
        <w:t>др</w:t>
      </w:r>
      <w:proofErr w:type="gramEnd"/>
      <w:r w:rsidRPr="004A57D2">
        <w:rPr>
          <w:b/>
          <w:bCs/>
          <w:i/>
          <w:iCs/>
          <w:color w:val="auto"/>
          <w:sz w:val="28"/>
          <w:szCs w:val="28"/>
        </w:rPr>
        <w:t xml:space="preserve"> Зорана Ђинђића 50, 18000 Ниш</w:t>
      </w:r>
    </w:p>
    <w:p w:rsidR="00930CF8" w:rsidRPr="004A57D2" w:rsidRDefault="00930CF8" w:rsidP="00930CF8">
      <w:pPr>
        <w:jc w:val="both"/>
        <w:rPr>
          <w:color w:val="auto"/>
          <w:lang w:val="sr-Cyrl-CS"/>
        </w:rPr>
      </w:pPr>
      <w:r w:rsidRPr="004A57D2">
        <w:rPr>
          <w:color w:val="auto"/>
          <w:lang w:val="sr-Cyrl-CS"/>
        </w:rPr>
        <w:t>Интернет страница:</w:t>
      </w:r>
      <w:r w:rsidRPr="004A57D2">
        <w:rPr>
          <w:color w:val="auto"/>
        </w:rPr>
        <w:t xml:space="preserve"> </w:t>
      </w:r>
      <w:r w:rsidRPr="004A57D2">
        <w:rPr>
          <w:color w:val="auto"/>
          <w:lang w:val="sr-Cyrl-CS"/>
        </w:rPr>
        <w:t>http://www.izjz-nis.org.rs/</w:t>
      </w:r>
    </w:p>
    <w:p w:rsidR="00930CF8" w:rsidRPr="004A57D2" w:rsidRDefault="00930CF8" w:rsidP="00930CF8">
      <w:pPr>
        <w:jc w:val="both"/>
        <w:rPr>
          <w:color w:val="auto"/>
        </w:rPr>
      </w:pPr>
    </w:p>
    <w:p w:rsidR="00930CF8" w:rsidRPr="004A57D2" w:rsidRDefault="00930CF8" w:rsidP="00930CF8">
      <w:pPr>
        <w:jc w:val="both"/>
        <w:rPr>
          <w:color w:val="auto"/>
        </w:rPr>
      </w:pPr>
      <w:r w:rsidRPr="004A57D2">
        <w:rPr>
          <w:b/>
          <w:bCs/>
          <w:color w:val="auto"/>
        </w:rPr>
        <w:t>2. Врста поступка јавне набавке</w:t>
      </w:r>
    </w:p>
    <w:p w:rsidR="00930CF8" w:rsidRPr="004A57D2" w:rsidRDefault="00930CF8" w:rsidP="00930CF8">
      <w:pPr>
        <w:jc w:val="both"/>
        <w:rPr>
          <w:color w:val="auto"/>
        </w:rPr>
      </w:pPr>
      <w:proofErr w:type="gramStart"/>
      <w:r w:rsidRPr="004A57D2">
        <w:rPr>
          <w:color w:val="auto"/>
        </w:rPr>
        <w:t xml:space="preserve">Предметна јавна набавка се спроводи у </w:t>
      </w:r>
      <w:r w:rsidRPr="004A57D2">
        <w:rPr>
          <w:color w:val="auto"/>
          <w:lang w:val="sr-Cyrl-CS"/>
        </w:rPr>
        <w:t xml:space="preserve">отвореном поступку, </w:t>
      </w:r>
      <w:r w:rsidRPr="004A57D2">
        <w:rPr>
          <w:color w:val="auto"/>
        </w:rPr>
        <w:t>у складу са Законом и подзаконским актима којима се уређују јавне набавке.</w:t>
      </w:r>
      <w:proofErr w:type="gramEnd"/>
    </w:p>
    <w:p w:rsidR="00930CF8" w:rsidRPr="004A57D2" w:rsidRDefault="00930CF8" w:rsidP="00930CF8">
      <w:pPr>
        <w:jc w:val="both"/>
        <w:rPr>
          <w:color w:val="auto"/>
        </w:rPr>
      </w:pPr>
    </w:p>
    <w:p w:rsidR="00930CF8" w:rsidRPr="004A57D2" w:rsidRDefault="00930CF8" w:rsidP="00930CF8">
      <w:pPr>
        <w:jc w:val="both"/>
        <w:rPr>
          <w:color w:val="auto"/>
        </w:rPr>
      </w:pPr>
      <w:r w:rsidRPr="004A57D2">
        <w:rPr>
          <w:b/>
          <w:bCs/>
          <w:color w:val="auto"/>
        </w:rPr>
        <w:t>3. Предмет јавне набавке</w:t>
      </w:r>
    </w:p>
    <w:p w:rsidR="00930CF8" w:rsidRPr="004A57D2" w:rsidRDefault="00930CF8" w:rsidP="00930CF8">
      <w:pPr>
        <w:ind w:right="-330"/>
        <w:jc w:val="both"/>
        <w:rPr>
          <w:color w:val="auto"/>
          <w:lang w:val="sr-Latn-CS"/>
        </w:rPr>
      </w:pPr>
      <w:r w:rsidRPr="004A57D2">
        <w:rPr>
          <w:color w:val="auto"/>
        </w:rPr>
        <w:t xml:space="preserve">Предмет јавне набавке бр 12-1/2019 je </w:t>
      </w:r>
      <w:r w:rsidRPr="004A57D2">
        <w:rPr>
          <w:color w:val="auto"/>
          <w:lang w:val="sr-Cyrl-CS"/>
        </w:rPr>
        <w:t xml:space="preserve">набавка </w:t>
      </w:r>
      <w:r w:rsidRPr="004A57D2">
        <w:rPr>
          <w:color w:val="auto"/>
        </w:rPr>
        <w:t>Опрема за рад у лабораторији (партије 1-5)</w:t>
      </w:r>
    </w:p>
    <w:p w:rsidR="00930CF8" w:rsidRPr="004A57D2" w:rsidRDefault="00930CF8" w:rsidP="00930CF8">
      <w:pPr>
        <w:ind w:right="-188"/>
        <w:rPr>
          <w:color w:val="auto"/>
          <w:lang w:val="sr-Cyrl-CS"/>
        </w:rPr>
      </w:pPr>
      <w:r w:rsidRPr="004A57D2">
        <w:rPr>
          <w:b/>
          <w:bCs/>
          <w:color w:val="auto"/>
          <w:lang w:val="sr-Cyrl-CS"/>
        </w:rPr>
        <w:t xml:space="preserve"> 4. Циљ поступка</w:t>
      </w:r>
    </w:p>
    <w:p w:rsidR="00930CF8" w:rsidRPr="004A57D2" w:rsidRDefault="00930CF8" w:rsidP="00930CF8">
      <w:pPr>
        <w:jc w:val="both"/>
        <w:rPr>
          <w:i/>
          <w:iCs/>
          <w:color w:val="auto"/>
          <w:lang w:val="sr-Cyrl-CS"/>
        </w:rPr>
      </w:pPr>
      <w:r w:rsidRPr="004A57D2">
        <w:rPr>
          <w:color w:val="auto"/>
          <w:lang w:val="sr-Cyrl-CS"/>
        </w:rPr>
        <w:t>Поступак јавне набавке се спроводи ради закључења уговора о јавној набавци.</w:t>
      </w:r>
    </w:p>
    <w:p w:rsidR="00930CF8" w:rsidRPr="004A57D2" w:rsidRDefault="00930CF8" w:rsidP="00930CF8">
      <w:pPr>
        <w:jc w:val="both"/>
        <w:rPr>
          <w:i/>
          <w:iCs/>
          <w:color w:val="auto"/>
          <w:lang w:val="sr-Cyrl-CS"/>
        </w:rPr>
      </w:pPr>
    </w:p>
    <w:p w:rsidR="00930CF8" w:rsidRPr="004A57D2" w:rsidRDefault="00930CF8" w:rsidP="00930CF8">
      <w:pPr>
        <w:jc w:val="both"/>
        <w:rPr>
          <w:color w:val="auto"/>
        </w:rPr>
      </w:pPr>
    </w:p>
    <w:p w:rsidR="00930CF8" w:rsidRPr="004A57D2" w:rsidRDefault="00930CF8" w:rsidP="00930CF8">
      <w:pPr>
        <w:jc w:val="both"/>
        <w:rPr>
          <w:i/>
          <w:iCs/>
          <w:color w:val="auto"/>
        </w:rPr>
      </w:pPr>
      <w:r w:rsidRPr="004A57D2">
        <w:rPr>
          <w:b/>
          <w:bCs/>
          <w:i/>
          <w:iCs/>
          <w:color w:val="auto"/>
          <w:lang w:val="sr-Cyrl-CS"/>
        </w:rPr>
        <w:t xml:space="preserve">5. </w:t>
      </w:r>
      <w:r w:rsidRPr="004A57D2">
        <w:rPr>
          <w:b/>
          <w:bCs/>
          <w:i/>
          <w:iCs/>
          <w:color w:val="auto"/>
        </w:rPr>
        <w:t>Напомена</w:t>
      </w:r>
      <w:r w:rsidRPr="004A57D2">
        <w:rPr>
          <w:b/>
          <w:bCs/>
          <w:i/>
          <w:iCs/>
          <w:color w:val="auto"/>
          <w:lang w:val="ru-RU"/>
        </w:rPr>
        <w:t xml:space="preserve"> </w:t>
      </w:r>
      <w:r w:rsidRPr="004A57D2">
        <w:rPr>
          <w:b/>
          <w:bCs/>
          <w:i/>
          <w:iCs/>
          <w:color w:val="auto"/>
        </w:rPr>
        <w:t>уколико је у питању резервисана јавна набавка</w:t>
      </w:r>
    </w:p>
    <w:p w:rsidR="00930CF8" w:rsidRPr="004A57D2" w:rsidRDefault="00930CF8" w:rsidP="00930CF8">
      <w:pPr>
        <w:jc w:val="both"/>
        <w:rPr>
          <w:color w:val="auto"/>
        </w:rPr>
      </w:pPr>
      <w:r w:rsidRPr="004A57D2">
        <w:rPr>
          <w:color w:val="auto"/>
          <w:spacing w:val="-1"/>
          <w:lang w:val="ru-RU"/>
        </w:rPr>
        <w:t>Н</w:t>
      </w:r>
      <w:r w:rsidRPr="004A57D2">
        <w:rPr>
          <w:color w:val="auto"/>
          <w:lang w:val="ru-RU"/>
        </w:rPr>
        <w:t>ије</w:t>
      </w:r>
      <w:r w:rsidRPr="004A57D2">
        <w:rPr>
          <w:color w:val="auto"/>
          <w:spacing w:val="1"/>
          <w:lang w:val="ru-RU"/>
        </w:rPr>
        <w:t xml:space="preserve"> </w:t>
      </w:r>
      <w:r w:rsidRPr="004A57D2">
        <w:rPr>
          <w:color w:val="auto"/>
          <w:lang w:val="ru-RU"/>
        </w:rPr>
        <w:t>у</w:t>
      </w:r>
      <w:r w:rsidRPr="004A57D2">
        <w:rPr>
          <w:color w:val="auto"/>
          <w:spacing w:val="-2"/>
          <w:lang w:val="ru-RU"/>
        </w:rPr>
        <w:t xml:space="preserve"> </w:t>
      </w:r>
      <w:r w:rsidRPr="004A57D2">
        <w:rPr>
          <w:color w:val="auto"/>
          <w:lang w:val="ru-RU"/>
        </w:rPr>
        <w:t>п</w:t>
      </w:r>
      <w:r w:rsidRPr="004A57D2">
        <w:rPr>
          <w:color w:val="auto"/>
          <w:spacing w:val="-1"/>
          <w:lang w:val="ru-RU"/>
        </w:rPr>
        <w:t>и</w:t>
      </w:r>
      <w:r w:rsidRPr="004A57D2">
        <w:rPr>
          <w:color w:val="auto"/>
          <w:lang w:val="ru-RU"/>
        </w:rPr>
        <w:t>та</w:t>
      </w:r>
      <w:r w:rsidRPr="004A57D2">
        <w:rPr>
          <w:color w:val="auto"/>
          <w:spacing w:val="1"/>
          <w:lang w:val="ru-RU"/>
        </w:rPr>
        <w:t>њ</w:t>
      </w:r>
      <w:r w:rsidRPr="004A57D2">
        <w:rPr>
          <w:color w:val="auto"/>
          <w:lang w:val="ru-RU"/>
        </w:rPr>
        <w:t>у</w:t>
      </w:r>
      <w:r w:rsidRPr="004A57D2">
        <w:rPr>
          <w:color w:val="auto"/>
          <w:spacing w:val="-2"/>
          <w:lang w:val="ru-RU"/>
        </w:rPr>
        <w:t xml:space="preserve"> </w:t>
      </w:r>
      <w:r w:rsidRPr="004A57D2">
        <w:rPr>
          <w:color w:val="auto"/>
          <w:lang w:val="ru-RU"/>
        </w:rPr>
        <w:t>резер</w:t>
      </w:r>
      <w:r w:rsidRPr="004A57D2">
        <w:rPr>
          <w:color w:val="auto"/>
          <w:spacing w:val="-1"/>
          <w:lang w:val="ru-RU"/>
        </w:rPr>
        <w:t>в</w:t>
      </w:r>
      <w:r w:rsidRPr="004A57D2">
        <w:rPr>
          <w:color w:val="auto"/>
          <w:lang w:val="ru-RU"/>
        </w:rPr>
        <w:t>иса</w:t>
      </w:r>
      <w:r w:rsidRPr="004A57D2">
        <w:rPr>
          <w:color w:val="auto"/>
          <w:spacing w:val="-3"/>
          <w:lang w:val="ru-RU"/>
        </w:rPr>
        <w:t>н</w:t>
      </w:r>
      <w:r w:rsidRPr="004A57D2">
        <w:rPr>
          <w:color w:val="auto"/>
          <w:lang w:val="ru-RU"/>
        </w:rPr>
        <w:t>а</w:t>
      </w:r>
      <w:r w:rsidRPr="004A57D2">
        <w:rPr>
          <w:color w:val="auto"/>
          <w:spacing w:val="-2"/>
          <w:lang w:val="ru-RU"/>
        </w:rPr>
        <w:t xml:space="preserve"> </w:t>
      </w:r>
      <w:r w:rsidRPr="004A57D2">
        <w:rPr>
          <w:color w:val="auto"/>
          <w:spacing w:val="3"/>
          <w:lang w:val="ru-RU"/>
        </w:rPr>
        <w:t>ј</w:t>
      </w:r>
      <w:r w:rsidRPr="004A57D2">
        <w:rPr>
          <w:color w:val="auto"/>
          <w:lang w:val="ru-RU"/>
        </w:rPr>
        <w:t>ав</w:t>
      </w:r>
      <w:r w:rsidRPr="004A57D2">
        <w:rPr>
          <w:color w:val="auto"/>
          <w:spacing w:val="-1"/>
          <w:lang w:val="ru-RU"/>
        </w:rPr>
        <w:t>н</w:t>
      </w:r>
      <w:r w:rsidRPr="004A57D2">
        <w:rPr>
          <w:color w:val="auto"/>
          <w:lang w:val="ru-RU"/>
        </w:rPr>
        <w:t xml:space="preserve">а </w:t>
      </w:r>
      <w:r w:rsidRPr="004A57D2">
        <w:rPr>
          <w:color w:val="auto"/>
          <w:spacing w:val="-3"/>
          <w:lang w:val="ru-RU"/>
        </w:rPr>
        <w:t>н</w:t>
      </w:r>
      <w:r w:rsidRPr="004A57D2">
        <w:rPr>
          <w:color w:val="auto"/>
          <w:lang w:val="ru-RU"/>
        </w:rPr>
        <w:t>а</w:t>
      </w:r>
      <w:r w:rsidRPr="004A57D2">
        <w:rPr>
          <w:color w:val="auto"/>
          <w:spacing w:val="1"/>
          <w:lang w:val="ru-RU"/>
        </w:rPr>
        <w:t>б</w:t>
      </w:r>
      <w:r w:rsidRPr="004A57D2">
        <w:rPr>
          <w:color w:val="auto"/>
          <w:lang w:val="ru-RU"/>
        </w:rPr>
        <w:t>ав</w:t>
      </w:r>
      <w:r w:rsidRPr="004A57D2">
        <w:rPr>
          <w:color w:val="auto"/>
          <w:spacing w:val="-2"/>
          <w:lang w:val="ru-RU"/>
        </w:rPr>
        <w:t>к</w:t>
      </w:r>
      <w:r w:rsidRPr="004A57D2">
        <w:rPr>
          <w:color w:val="auto"/>
          <w:lang w:val="ru-RU"/>
        </w:rPr>
        <w:t>а</w:t>
      </w:r>
    </w:p>
    <w:p w:rsidR="00930CF8" w:rsidRPr="004A57D2" w:rsidRDefault="00930CF8" w:rsidP="00930CF8">
      <w:pPr>
        <w:jc w:val="both"/>
        <w:rPr>
          <w:color w:val="auto"/>
        </w:rPr>
      </w:pPr>
    </w:p>
    <w:p w:rsidR="00930CF8" w:rsidRPr="004A57D2" w:rsidRDefault="00930CF8" w:rsidP="00930CF8">
      <w:pPr>
        <w:ind w:left="15"/>
        <w:jc w:val="both"/>
        <w:rPr>
          <w:i/>
          <w:iCs/>
          <w:color w:val="auto"/>
        </w:rPr>
      </w:pPr>
      <w:r w:rsidRPr="004A57D2">
        <w:rPr>
          <w:b/>
          <w:bCs/>
          <w:i/>
          <w:iCs/>
          <w:color w:val="auto"/>
          <w:lang w:val="sr-Cyrl-CS"/>
        </w:rPr>
        <w:t>6. На</w:t>
      </w:r>
      <w:r w:rsidRPr="004A57D2">
        <w:rPr>
          <w:b/>
          <w:bCs/>
          <w:i/>
          <w:iCs/>
          <w:color w:val="auto"/>
        </w:rPr>
        <w:t>п</w:t>
      </w:r>
      <w:r w:rsidRPr="004A57D2">
        <w:rPr>
          <w:b/>
          <w:bCs/>
          <w:i/>
          <w:iCs/>
          <w:color w:val="auto"/>
          <w:lang w:val="sr-Cyrl-CS"/>
        </w:rPr>
        <w:t>омена уколико се спроводи електронска лицитација</w:t>
      </w:r>
    </w:p>
    <w:p w:rsidR="00930CF8" w:rsidRPr="004A57D2" w:rsidRDefault="00930CF8" w:rsidP="00930CF8">
      <w:pPr>
        <w:jc w:val="both"/>
        <w:rPr>
          <w:color w:val="auto"/>
        </w:rPr>
      </w:pPr>
      <w:r w:rsidRPr="004A57D2">
        <w:rPr>
          <w:color w:val="auto"/>
          <w:spacing w:val="-1"/>
          <w:lang w:val="ru-RU"/>
        </w:rPr>
        <w:t>Н</w:t>
      </w:r>
      <w:r w:rsidRPr="004A57D2">
        <w:rPr>
          <w:color w:val="auto"/>
          <w:lang w:val="ru-RU"/>
        </w:rPr>
        <w:t>е спро</w:t>
      </w:r>
      <w:r w:rsidRPr="004A57D2">
        <w:rPr>
          <w:color w:val="auto"/>
          <w:spacing w:val="-2"/>
          <w:lang w:val="ru-RU"/>
        </w:rPr>
        <w:t>в</w:t>
      </w:r>
      <w:r w:rsidRPr="004A57D2">
        <w:rPr>
          <w:color w:val="auto"/>
          <w:lang w:val="ru-RU"/>
        </w:rPr>
        <w:t xml:space="preserve">оди </w:t>
      </w:r>
      <w:r w:rsidRPr="004A57D2">
        <w:rPr>
          <w:color w:val="auto"/>
          <w:spacing w:val="-2"/>
          <w:lang w:val="ru-RU"/>
        </w:rPr>
        <w:t>с</w:t>
      </w:r>
      <w:r w:rsidRPr="004A57D2">
        <w:rPr>
          <w:color w:val="auto"/>
          <w:lang w:val="ru-RU"/>
        </w:rPr>
        <w:t>е е</w:t>
      </w:r>
      <w:r w:rsidRPr="004A57D2">
        <w:rPr>
          <w:color w:val="auto"/>
          <w:spacing w:val="-2"/>
          <w:lang w:val="ru-RU"/>
        </w:rPr>
        <w:t>л</w:t>
      </w:r>
      <w:r w:rsidRPr="004A57D2">
        <w:rPr>
          <w:color w:val="auto"/>
          <w:lang w:val="ru-RU"/>
        </w:rPr>
        <w:t>е</w:t>
      </w:r>
      <w:r w:rsidRPr="004A57D2">
        <w:rPr>
          <w:color w:val="auto"/>
          <w:spacing w:val="1"/>
          <w:lang w:val="ru-RU"/>
        </w:rPr>
        <w:t>к</w:t>
      </w:r>
      <w:r w:rsidRPr="004A57D2">
        <w:rPr>
          <w:color w:val="auto"/>
          <w:lang w:val="ru-RU"/>
        </w:rPr>
        <w:t>тро</w:t>
      </w:r>
      <w:r w:rsidRPr="004A57D2">
        <w:rPr>
          <w:color w:val="auto"/>
          <w:spacing w:val="-3"/>
          <w:lang w:val="ru-RU"/>
        </w:rPr>
        <w:t>н</w:t>
      </w:r>
      <w:r w:rsidRPr="004A57D2">
        <w:rPr>
          <w:color w:val="auto"/>
          <w:spacing w:val="-2"/>
          <w:lang w:val="ru-RU"/>
        </w:rPr>
        <w:t>с</w:t>
      </w:r>
      <w:r w:rsidRPr="004A57D2">
        <w:rPr>
          <w:color w:val="auto"/>
          <w:lang w:val="ru-RU"/>
        </w:rPr>
        <w:t>ка лиц</w:t>
      </w:r>
      <w:r w:rsidRPr="004A57D2">
        <w:rPr>
          <w:color w:val="auto"/>
          <w:spacing w:val="-1"/>
          <w:lang w:val="ru-RU"/>
        </w:rPr>
        <w:t>и</w:t>
      </w:r>
      <w:r w:rsidRPr="004A57D2">
        <w:rPr>
          <w:color w:val="auto"/>
          <w:lang w:val="ru-RU"/>
        </w:rPr>
        <w:t>тац</w:t>
      </w:r>
      <w:r w:rsidRPr="004A57D2">
        <w:rPr>
          <w:color w:val="auto"/>
          <w:spacing w:val="-4"/>
          <w:lang w:val="ru-RU"/>
        </w:rPr>
        <w:t>и</w:t>
      </w:r>
      <w:r w:rsidRPr="004A57D2">
        <w:rPr>
          <w:color w:val="auto"/>
          <w:spacing w:val="1"/>
          <w:lang w:val="ru-RU"/>
        </w:rPr>
        <w:t>ј</w:t>
      </w:r>
      <w:r w:rsidRPr="004A57D2">
        <w:rPr>
          <w:color w:val="auto"/>
          <w:lang w:val="ru-RU"/>
        </w:rPr>
        <w:t>а</w:t>
      </w:r>
      <w:r w:rsidRPr="004A57D2">
        <w:rPr>
          <w:color w:val="auto"/>
        </w:rPr>
        <w:t>.</w:t>
      </w:r>
    </w:p>
    <w:p w:rsidR="00930CF8" w:rsidRPr="004A57D2" w:rsidRDefault="00930CF8" w:rsidP="00930CF8">
      <w:pPr>
        <w:jc w:val="both"/>
        <w:rPr>
          <w:b/>
          <w:bCs/>
          <w:color w:val="auto"/>
        </w:rPr>
      </w:pPr>
    </w:p>
    <w:p w:rsidR="00930CF8" w:rsidRPr="004A57D2" w:rsidRDefault="00930CF8" w:rsidP="00930CF8">
      <w:pPr>
        <w:jc w:val="both"/>
        <w:rPr>
          <w:color w:val="auto"/>
        </w:rPr>
      </w:pPr>
      <w:r w:rsidRPr="004A57D2">
        <w:rPr>
          <w:b/>
          <w:bCs/>
          <w:color w:val="auto"/>
          <w:lang w:val="sr-Cyrl-CS"/>
        </w:rPr>
        <w:t>7</w:t>
      </w:r>
      <w:r w:rsidRPr="004A57D2">
        <w:rPr>
          <w:b/>
          <w:bCs/>
          <w:color w:val="auto"/>
        </w:rPr>
        <w:t xml:space="preserve">. Контакт (лице или служба) </w:t>
      </w:r>
    </w:p>
    <w:p w:rsidR="00930CF8" w:rsidRPr="004A57D2" w:rsidRDefault="00930CF8" w:rsidP="00930CF8">
      <w:pPr>
        <w:jc w:val="both"/>
        <w:rPr>
          <w:color w:val="auto"/>
          <w:lang w:val="sr-Cyrl-CS"/>
        </w:rPr>
      </w:pPr>
      <w:r w:rsidRPr="004A57D2">
        <w:rPr>
          <w:color w:val="auto"/>
          <w:lang w:val="sr-Cyrl-CS"/>
        </w:rPr>
        <w:t xml:space="preserve">Лице за контакт: </w:t>
      </w:r>
      <w:r w:rsidRPr="004A57D2">
        <w:rPr>
          <w:color w:val="auto"/>
        </w:rPr>
        <w:t>Биљана Љубеновић</w:t>
      </w:r>
      <w:r w:rsidRPr="004A57D2">
        <w:rPr>
          <w:color w:val="auto"/>
          <w:lang w:val="sr-Cyrl-CS"/>
        </w:rPr>
        <w:t xml:space="preserve">, </w:t>
      </w:r>
      <w:r w:rsidRPr="004A57D2">
        <w:rPr>
          <w:color w:val="auto"/>
        </w:rPr>
        <w:t xml:space="preserve">Марко </w:t>
      </w:r>
      <w:r w:rsidRPr="004A57D2">
        <w:rPr>
          <w:color w:val="auto"/>
          <w:lang w:val="sr-Cyrl-CS"/>
        </w:rPr>
        <w:t>Стојановић</w:t>
      </w:r>
      <w:r w:rsidRPr="004A57D2">
        <w:rPr>
          <w:color w:val="auto"/>
        </w:rPr>
        <w:t>, Мара Крстић</w:t>
      </w:r>
      <w:r w:rsidRPr="004A57D2">
        <w:rPr>
          <w:color w:val="auto"/>
          <w:lang w:val="sr-Cyrl-CS"/>
        </w:rPr>
        <w:t xml:space="preserve"> </w:t>
      </w:r>
    </w:p>
    <w:p w:rsidR="00930CF8" w:rsidRPr="004A57D2" w:rsidRDefault="00930CF8" w:rsidP="00930CF8">
      <w:pPr>
        <w:jc w:val="both"/>
        <w:rPr>
          <w:bCs/>
          <w:color w:val="auto"/>
        </w:rPr>
      </w:pPr>
      <w:r w:rsidRPr="004A57D2">
        <w:rPr>
          <w:color w:val="auto"/>
          <w:lang w:val="sr-Cyrl-CS"/>
        </w:rPr>
        <w:t xml:space="preserve">Е - mail адреса: </w:t>
      </w:r>
      <w:r w:rsidRPr="004A57D2">
        <w:rPr>
          <w:color w:val="auto"/>
        </w:rPr>
        <w:t xml:space="preserve">info@izjz-nis.org. </w:t>
      </w:r>
      <w:proofErr w:type="gramStart"/>
      <w:r w:rsidRPr="004A57D2">
        <w:rPr>
          <w:color w:val="auto"/>
        </w:rPr>
        <w:t>rs</w:t>
      </w:r>
      <w:proofErr w:type="gramEnd"/>
    </w:p>
    <w:p w:rsidR="00930CF8" w:rsidRPr="004A57D2" w:rsidRDefault="00930CF8" w:rsidP="00930CF8">
      <w:pPr>
        <w:jc w:val="both"/>
        <w:rPr>
          <w:bCs/>
          <w:color w:val="auto"/>
        </w:rPr>
      </w:pPr>
    </w:p>
    <w:p w:rsidR="00930CF8" w:rsidRPr="004A57D2" w:rsidRDefault="00930CF8" w:rsidP="00930CF8">
      <w:pPr>
        <w:jc w:val="both"/>
        <w:rPr>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bCs/>
          <w:color w:val="auto"/>
        </w:rPr>
      </w:pPr>
      <w:proofErr w:type="gramStart"/>
      <w:r w:rsidRPr="004A57D2">
        <w:rPr>
          <w:bCs/>
          <w:color w:val="auto"/>
        </w:rPr>
        <w:t>Рок за достављање понуде је до 09</w:t>
      </w:r>
      <w:r w:rsidRPr="004A57D2">
        <w:rPr>
          <w:color w:val="auto"/>
        </w:rPr>
        <w:t>.07.2019.</w:t>
      </w:r>
      <w:proofErr w:type="gramEnd"/>
      <w:r w:rsidRPr="004A57D2">
        <w:rPr>
          <w:color w:val="auto"/>
        </w:rPr>
        <w:t xml:space="preserve"> </w:t>
      </w:r>
      <w:proofErr w:type="gramStart"/>
      <w:r w:rsidRPr="004A57D2">
        <w:rPr>
          <w:color w:val="auto"/>
        </w:rPr>
        <w:t>у</w:t>
      </w:r>
      <w:proofErr w:type="gramEnd"/>
      <w:r w:rsidRPr="004A57D2">
        <w:rPr>
          <w:color w:val="auto"/>
        </w:rPr>
        <w:t xml:space="preserve"> 10:00 часова без обзира на начин доставе</w:t>
      </w:r>
      <w:r w:rsidRPr="004A57D2">
        <w:rPr>
          <w:bCs/>
          <w:color w:val="auto"/>
        </w:rPr>
        <w:t>.</w:t>
      </w:r>
    </w:p>
    <w:p w:rsidR="00930CF8" w:rsidRPr="004A57D2" w:rsidRDefault="00930CF8" w:rsidP="00930CF8">
      <w:pPr>
        <w:jc w:val="both"/>
        <w:rPr>
          <w:bCs/>
          <w:color w:val="auto"/>
        </w:rPr>
      </w:pPr>
    </w:p>
    <w:p w:rsidR="00930CF8" w:rsidRPr="004A57D2" w:rsidRDefault="00930CF8" w:rsidP="00930CF8">
      <w:pPr>
        <w:jc w:val="both"/>
        <w:rPr>
          <w:bCs/>
          <w:color w:val="auto"/>
        </w:rPr>
      </w:pPr>
    </w:p>
    <w:p w:rsidR="00930CF8" w:rsidRPr="004A57D2" w:rsidRDefault="00930CF8" w:rsidP="00930CF8">
      <w:pPr>
        <w:rPr>
          <w:b/>
          <w:bCs/>
          <w:iCs/>
          <w:color w:val="auto"/>
        </w:rPr>
      </w:pPr>
      <w:r w:rsidRPr="004A57D2">
        <w:rPr>
          <w:bCs/>
          <w:color w:val="auto"/>
        </w:rPr>
        <w:t xml:space="preserve">Понуде се достављају на адресу: </w:t>
      </w:r>
      <w:r w:rsidRPr="004A57D2">
        <w:rPr>
          <w:b/>
          <w:bCs/>
          <w:iCs/>
          <w:color w:val="auto"/>
        </w:rPr>
        <w:t>Институт за јавно здравље Ниш</w:t>
      </w:r>
    </w:p>
    <w:p w:rsidR="00930CF8" w:rsidRPr="004A57D2" w:rsidRDefault="00930CF8" w:rsidP="00930CF8">
      <w:pPr>
        <w:rPr>
          <w:b/>
          <w:bCs/>
          <w:iCs/>
          <w:color w:val="auto"/>
        </w:rPr>
      </w:pPr>
      <w:r w:rsidRPr="004A57D2">
        <w:rPr>
          <w:color w:val="auto"/>
        </w:rPr>
        <w:t xml:space="preserve">                                                       </w:t>
      </w:r>
      <w:r w:rsidRPr="004A57D2">
        <w:rPr>
          <w:iCs/>
          <w:color w:val="auto"/>
          <w:lang w:val="sr-Cyrl-CS"/>
        </w:rPr>
        <w:t xml:space="preserve"> </w:t>
      </w:r>
      <w:r w:rsidRPr="004A57D2">
        <w:rPr>
          <w:iCs/>
          <w:color w:val="auto"/>
        </w:rPr>
        <w:t xml:space="preserve"> </w:t>
      </w:r>
      <w:r w:rsidRPr="004A57D2">
        <w:rPr>
          <w:b/>
          <w:bCs/>
          <w:iCs/>
          <w:color w:val="auto"/>
        </w:rPr>
        <w:t>Бул. др Зорана Ђинђића 50, 18000 Ниш</w:t>
      </w:r>
    </w:p>
    <w:p w:rsidR="00930CF8" w:rsidRPr="004A57D2" w:rsidRDefault="00930CF8" w:rsidP="00930CF8">
      <w:pPr>
        <w:ind w:left="3402"/>
        <w:rPr>
          <w:b/>
          <w:bCs/>
          <w:iCs/>
          <w:color w:val="auto"/>
        </w:rPr>
      </w:pPr>
      <w:r w:rsidRPr="004A57D2">
        <w:rPr>
          <w:b/>
          <w:color w:val="auto"/>
          <w:lang w:val="sr-Cyrl-CS"/>
        </w:rPr>
        <w:t xml:space="preserve">„Понуда за јавну набавку </w:t>
      </w:r>
      <w:r w:rsidRPr="004A57D2">
        <w:rPr>
          <w:b/>
          <w:color w:val="auto"/>
        </w:rPr>
        <w:t xml:space="preserve">добара </w:t>
      </w:r>
      <w:r w:rsidRPr="004A57D2">
        <w:rPr>
          <w:b/>
          <w:color w:val="auto"/>
          <w:sz w:val="22"/>
          <w:szCs w:val="22"/>
        </w:rPr>
        <w:t xml:space="preserve">Опреме за рад у  лабораторији </w:t>
      </w:r>
      <w:r w:rsidRPr="004A57D2">
        <w:rPr>
          <w:b/>
          <w:color w:val="auto"/>
          <w:lang w:val="sr-Cyrl-CS"/>
        </w:rPr>
        <w:t>ЈН</w:t>
      </w:r>
      <w:r w:rsidRPr="004A57D2">
        <w:rPr>
          <w:b/>
          <w:color w:val="auto"/>
        </w:rPr>
        <w:t xml:space="preserve"> </w:t>
      </w:r>
      <w:r>
        <w:rPr>
          <w:b/>
          <w:color w:val="auto"/>
        </w:rPr>
        <w:t>12</w:t>
      </w:r>
      <w:r w:rsidRPr="004A57D2">
        <w:rPr>
          <w:b/>
          <w:color w:val="auto"/>
        </w:rPr>
        <w:t>-1/201</w:t>
      </w:r>
      <w:r>
        <w:rPr>
          <w:b/>
          <w:color w:val="auto"/>
        </w:rPr>
        <w:t>9</w:t>
      </w:r>
      <w:r w:rsidRPr="004A57D2">
        <w:rPr>
          <w:b/>
          <w:color w:val="auto"/>
        </w:rPr>
        <w:t xml:space="preserve"> за партију-е ___________________________ </w:t>
      </w:r>
      <w:r w:rsidRPr="004A57D2">
        <w:rPr>
          <w:b/>
          <w:color w:val="auto"/>
          <w:lang w:val="sr-Cyrl-CS"/>
        </w:rPr>
        <w:t>–НЕ ОТВАРАТИ“.</w:t>
      </w:r>
    </w:p>
    <w:p w:rsidR="00930CF8" w:rsidRPr="004A57D2" w:rsidRDefault="00930CF8" w:rsidP="00930CF8">
      <w:pPr>
        <w:jc w:val="both"/>
        <w:rPr>
          <w:bCs/>
          <w:color w:val="auto"/>
        </w:rPr>
      </w:pPr>
    </w:p>
    <w:p w:rsidR="00930CF8" w:rsidRPr="004A57D2" w:rsidRDefault="00930CF8" w:rsidP="00930CF8">
      <w:pPr>
        <w:jc w:val="both"/>
        <w:rPr>
          <w:rFonts w:ascii="Arial" w:hAnsi="Arial" w:cs="Arial"/>
          <w:bCs/>
          <w:color w:val="auto"/>
        </w:rPr>
      </w:pPr>
      <w:proofErr w:type="gramStart"/>
      <w:r w:rsidRPr="004A57D2">
        <w:rPr>
          <w:bCs/>
          <w:color w:val="auto"/>
        </w:rPr>
        <w:t>Јавно отварање понуде обавиће се 09</w:t>
      </w:r>
      <w:r w:rsidRPr="004A57D2">
        <w:rPr>
          <w:color w:val="auto"/>
        </w:rPr>
        <w:t>.07.2019.</w:t>
      </w:r>
      <w:proofErr w:type="gramEnd"/>
      <w:r w:rsidRPr="004A57D2">
        <w:rPr>
          <w:color w:val="auto"/>
        </w:rPr>
        <w:t xml:space="preserve"> </w:t>
      </w:r>
      <w:proofErr w:type="gramStart"/>
      <w:r w:rsidRPr="004A57D2">
        <w:rPr>
          <w:color w:val="auto"/>
        </w:rPr>
        <w:t>у</w:t>
      </w:r>
      <w:proofErr w:type="gramEnd"/>
      <w:r w:rsidRPr="004A57D2">
        <w:rPr>
          <w:color w:val="auto"/>
        </w:rPr>
        <w:t xml:space="preserve"> 10:30 часова</w:t>
      </w:r>
      <w:r w:rsidRPr="004A57D2">
        <w:rPr>
          <w:bCs/>
          <w:color w:val="auto"/>
        </w:rPr>
        <w:t xml:space="preserve"> у </w:t>
      </w:r>
      <w:r w:rsidRPr="004A57D2">
        <w:rPr>
          <w:b/>
          <w:bCs/>
          <w:color w:val="auto"/>
        </w:rPr>
        <w:t>канцеларији број 110 Института за јавно здравље Ниш.</w:t>
      </w: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pPr>
    </w:p>
    <w:p w:rsidR="00930CF8" w:rsidRPr="004A57D2" w:rsidRDefault="00930CF8" w:rsidP="00930CF8">
      <w:pPr>
        <w:jc w:val="both"/>
        <w:rPr>
          <w:rFonts w:ascii="Arial" w:hAnsi="Arial" w:cs="Arial"/>
          <w:bCs/>
          <w:color w:val="auto"/>
        </w:rPr>
        <w:sectPr w:rsidR="00930CF8" w:rsidRPr="004A57D2" w:rsidSect="007A5D4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rPr>
      </w:pPr>
      <w:proofErr w:type="gramStart"/>
      <w:r w:rsidRPr="004A57D2">
        <w:rPr>
          <w:b/>
          <w:bCs/>
          <w:i/>
          <w:iCs/>
          <w:color w:val="auto"/>
          <w:sz w:val="28"/>
          <w:szCs w:val="28"/>
        </w:rPr>
        <w:lastRenderedPageBreak/>
        <w:t>II  ПОДАЦИ</w:t>
      </w:r>
      <w:proofErr w:type="gramEnd"/>
      <w:r w:rsidRPr="004A57D2">
        <w:rPr>
          <w:b/>
          <w:bCs/>
          <w:i/>
          <w:iCs/>
          <w:color w:val="auto"/>
          <w:sz w:val="28"/>
          <w:szCs w:val="28"/>
        </w:rPr>
        <w:t xml:space="preserve"> О ПРЕДМЕТУ ЈАВНЕ НАБАВКЕ</w:t>
      </w:r>
    </w:p>
    <w:p w:rsidR="00930CF8" w:rsidRPr="004A57D2" w:rsidRDefault="00930CF8" w:rsidP="00930CF8">
      <w:pPr>
        <w:shd w:val="clear" w:color="auto" w:fill="C6D9F1"/>
        <w:jc w:val="center"/>
        <w:rPr>
          <w:b/>
          <w:bCs/>
          <w:i/>
          <w:iCs/>
          <w:color w:val="auto"/>
        </w:rPr>
      </w:pPr>
    </w:p>
    <w:p w:rsidR="00930CF8" w:rsidRPr="004A57D2" w:rsidRDefault="00930CF8" w:rsidP="00930CF8">
      <w:pPr>
        <w:jc w:val="both"/>
        <w:rPr>
          <w:b/>
          <w:bCs/>
          <w:i/>
          <w:iCs/>
          <w:color w:val="auto"/>
        </w:rPr>
      </w:pPr>
    </w:p>
    <w:p w:rsidR="00930CF8" w:rsidRPr="004A57D2" w:rsidRDefault="00930CF8" w:rsidP="00930CF8">
      <w:pPr>
        <w:jc w:val="both"/>
        <w:rPr>
          <w:b/>
          <w:bCs/>
          <w:i/>
          <w:iCs/>
          <w:color w:val="auto"/>
        </w:rPr>
      </w:pPr>
    </w:p>
    <w:p w:rsidR="00930CF8" w:rsidRPr="004A57D2" w:rsidRDefault="00930CF8" w:rsidP="00930CF8">
      <w:pPr>
        <w:jc w:val="both"/>
        <w:rPr>
          <w:color w:val="auto"/>
        </w:rPr>
      </w:pPr>
      <w:r w:rsidRPr="004A57D2">
        <w:rPr>
          <w:b/>
          <w:bCs/>
          <w:color w:val="auto"/>
        </w:rPr>
        <w:t>1. Предмет јавне набавке</w:t>
      </w:r>
    </w:p>
    <w:p w:rsidR="00930CF8" w:rsidRPr="004A57D2" w:rsidRDefault="00930CF8" w:rsidP="00930CF8">
      <w:pPr>
        <w:jc w:val="both"/>
        <w:rPr>
          <w:color w:val="auto"/>
        </w:rPr>
      </w:pPr>
      <w:proofErr w:type="gramStart"/>
      <w:r w:rsidRPr="004A57D2">
        <w:rPr>
          <w:color w:val="auto"/>
        </w:rPr>
        <w:t>Предмет јавне набавке бр</w:t>
      </w:r>
      <w:r w:rsidRPr="004A57D2">
        <w:rPr>
          <w:color w:val="auto"/>
          <w:lang w:val="ru-RU"/>
        </w:rPr>
        <w:t>.</w:t>
      </w:r>
      <w:proofErr w:type="gramEnd"/>
      <w:r w:rsidRPr="004A57D2">
        <w:rPr>
          <w:color w:val="auto"/>
          <w:lang w:val="ru-RU"/>
        </w:rPr>
        <w:t xml:space="preserve"> </w:t>
      </w:r>
      <w:r w:rsidRPr="004A57D2">
        <w:rPr>
          <w:color w:val="auto"/>
        </w:rPr>
        <w:t>12-1/2019</w:t>
      </w:r>
      <w:r w:rsidRPr="004A57D2">
        <w:rPr>
          <w:i/>
          <w:iCs/>
          <w:color w:val="auto"/>
        </w:rPr>
        <w:t xml:space="preserve"> </w:t>
      </w:r>
      <w:r w:rsidRPr="004A57D2">
        <w:rPr>
          <w:color w:val="auto"/>
        </w:rPr>
        <w:t>је набавка добара</w:t>
      </w:r>
      <w:r w:rsidRPr="004A57D2">
        <w:rPr>
          <w:color w:val="auto"/>
          <w:lang w:val="sr-Cyrl-CS"/>
        </w:rPr>
        <w:t xml:space="preserve"> </w:t>
      </w:r>
      <w:r w:rsidRPr="004A57D2">
        <w:rPr>
          <w:b/>
          <w:color w:val="auto"/>
          <w:sz w:val="22"/>
          <w:szCs w:val="22"/>
        </w:rPr>
        <w:t xml:space="preserve">Опреме за рад </w:t>
      </w:r>
      <w:proofErr w:type="gramStart"/>
      <w:r w:rsidRPr="004A57D2">
        <w:rPr>
          <w:b/>
          <w:color w:val="auto"/>
          <w:sz w:val="22"/>
          <w:szCs w:val="22"/>
        </w:rPr>
        <w:t>у  лабораторији</w:t>
      </w:r>
      <w:proofErr w:type="gramEnd"/>
      <w:r w:rsidRPr="004A57D2">
        <w:rPr>
          <w:b/>
          <w:color w:val="auto"/>
          <w:sz w:val="22"/>
          <w:szCs w:val="22"/>
        </w:rPr>
        <w:t xml:space="preserve"> </w:t>
      </w:r>
    </w:p>
    <w:p w:rsidR="00930CF8" w:rsidRPr="004A57D2" w:rsidRDefault="00930CF8" w:rsidP="00930CF8">
      <w:pPr>
        <w:jc w:val="both"/>
        <w:rPr>
          <w:color w:val="auto"/>
        </w:rPr>
      </w:pPr>
    </w:p>
    <w:p w:rsidR="00930CF8" w:rsidRPr="004A57D2" w:rsidRDefault="00930CF8" w:rsidP="00930CF8">
      <w:pPr>
        <w:rPr>
          <w:color w:val="auto"/>
        </w:rPr>
      </w:pPr>
      <w:r w:rsidRPr="004A57D2">
        <w:rPr>
          <w:color w:val="auto"/>
          <w:lang w:val="sr-Cyrl-CS"/>
        </w:rPr>
        <w:t>Ознака из општег речника набавке</w:t>
      </w:r>
      <w:r w:rsidRPr="004A57D2">
        <w:rPr>
          <w:color w:val="auto"/>
        </w:rPr>
        <w:t>:</w:t>
      </w:r>
      <w:r w:rsidRPr="004A57D2">
        <w:rPr>
          <w:color w:val="auto"/>
          <w:lang w:val="sr-Cyrl-CS"/>
        </w:rPr>
        <w:t xml:space="preserve"> </w:t>
      </w:r>
      <w:hyperlink r:id="rId6" w:tooltip="38000000 - Лабораторијска, оптичка и прецизна опрема (осим наочара)" w:history="1">
        <w:r w:rsidRPr="004A57D2">
          <w:rPr>
            <w:rStyle w:val="Hyperlink"/>
            <w:color w:val="auto"/>
          </w:rPr>
          <w:t>38000000 - Лабораторијска, оптичка и прецизна опрема (осим наочара)</w:t>
        </w:r>
      </w:hyperlink>
    </w:p>
    <w:p w:rsidR="00930CF8" w:rsidRPr="004A57D2" w:rsidRDefault="00930CF8" w:rsidP="00930CF8">
      <w:pPr>
        <w:rPr>
          <w:color w:val="auto"/>
        </w:rPr>
      </w:pPr>
    </w:p>
    <w:p w:rsidR="00930CF8" w:rsidRPr="004A57D2" w:rsidRDefault="00930CF8" w:rsidP="00930CF8">
      <w:pPr>
        <w:numPr>
          <w:ilvl w:val="0"/>
          <w:numId w:val="12"/>
        </w:numPr>
        <w:suppressAutoHyphens w:val="0"/>
        <w:spacing w:line="240" w:lineRule="auto"/>
        <w:jc w:val="both"/>
        <w:rPr>
          <w:b/>
          <w:color w:val="auto"/>
        </w:rPr>
      </w:pPr>
      <w:r w:rsidRPr="004A57D2">
        <w:rPr>
          <w:b/>
          <w:color w:val="auto"/>
        </w:rPr>
        <w:t>Критеријум за оцену понуда</w:t>
      </w:r>
    </w:p>
    <w:p w:rsidR="00930CF8" w:rsidRPr="004A57D2" w:rsidRDefault="00930CF8" w:rsidP="00930CF8">
      <w:pPr>
        <w:jc w:val="both"/>
        <w:rPr>
          <w:color w:val="auto"/>
        </w:rPr>
      </w:pPr>
      <w:r w:rsidRPr="004A57D2">
        <w:rPr>
          <w:b/>
          <w:color w:val="auto"/>
        </w:rPr>
        <w:t>Економски најповољнија понуда</w:t>
      </w:r>
    </w:p>
    <w:p w:rsidR="00930CF8" w:rsidRPr="004A57D2" w:rsidRDefault="00930CF8" w:rsidP="00930CF8">
      <w:pPr>
        <w:jc w:val="both"/>
        <w:rPr>
          <w:color w:val="auto"/>
        </w:rPr>
      </w:pPr>
      <w:r w:rsidRPr="004A57D2">
        <w:rPr>
          <w:color w:val="auto"/>
        </w:rPr>
        <w:t xml:space="preserve"> </w:t>
      </w:r>
    </w:p>
    <w:p w:rsidR="00930CF8" w:rsidRPr="004A57D2" w:rsidRDefault="00930CF8" w:rsidP="00930CF8">
      <w:pPr>
        <w:jc w:val="both"/>
        <w:rPr>
          <w:b/>
          <w:color w:val="auto"/>
        </w:rPr>
      </w:pPr>
      <w:r w:rsidRPr="004A57D2">
        <w:rPr>
          <w:b/>
          <w:color w:val="auto"/>
        </w:rPr>
        <w:t>2. Партије: Набавка је обликована у 5 (пет) партија.</w:t>
      </w:r>
    </w:p>
    <w:p w:rsidR="00930CF8" w:rsidRPr="004A57D2" w:rsidRDefault="00930CF8" w:rsidP="00930CF8">
      <w:pPr>
        <w:jc w:val="both"/>
        <w:rPr>
          <w:b/>
          <w:color w:val="auto"/>
          <w:lang w:val="sr-Cyrl-CS"/>
        </w:rPr>
      </w:pPr>
    </w:p>
    <w:tbl>
      <w:tblPr>
        <w:tblStyle w:val="TableGrid"/>
        <w:tblW w:w="8651" w:type="dxa"/>
        <w:tblLook w:val="01E0"/>
      </w:tblPr>
      <w:tblGrid>
        <w:gridCol w:w="1265"/>
        <w:gridCol w:w="7386"/>
      </w:tblGrid>
      <w:tr w:rsidR="00930CF8" w:rsidRPr="004A57D2" w:rsidTr="00002E4C">
        <w:tc>
          <w:tcPr>
            <w:tcW w:w="849" w:type="dxa"/>
          </w:tcPr>
          <w:p w:rsidR="00930CF8" w:rsidRPr="004A57D2" w:rsidRDefault="00930CF8" w:rsidP="00002E4C">
            <w:pPr>
              <w:jc w:val="both"/>
              <w:rPr>
                <w:color w:val="auto"/>
              </w:rPr>
            </w:pPr>
            <w:r w:rsidRPr="004A57D2">
              <w:rPr>
                <w:color w:val="auto"/>
              </w:rPr>
              <w:t>Редни број</w:t>
            </w:r>
          </w:p>
        </w:tc>
        <w:tc>
          <w:tcPr>
            <w:tcW w:w="4959" w:type="dxa"/>
          </w:tcPr>
          <w:p w:rsidR="00930CF8" w:rsidRPr="004A57D2" w:rsidRDefault="00930CF8" w:rsidP="00002E4C">
            <w:pPr>
              <w:jc w:val="both"/>
              <w:rPr>
                <w:color w:val="auto"/>
              </w:rPr>
            </w:pPr>
            <w:r w:rsidRPr="004A57D2">
              <w:rPr>
                <w:color w:val="auto"/>
              </w:rPr>
              <w:t>Назив партије</w:t>
            </w:r>
          </w:p>
        </w:tc>
      </w:tr>
      <w:tr w:rsidR="00930CF8" w:rsidRPr="004A57D2" w:rsidTr="00002E4C">
        <w:tc>
          <w:tcPr>
            <w:tcW w:w="849" w:type="dxa"/>
          </w:tcPr>
          <w:p w:rsidR="00930CF8" w:rsidRPr="004A57D2" w:rsidRDefault="00930CF8" w:rsidP="00002E4C">
            <w:pPr>
              <w:jc w:val="both"/>
              <w:rPr>
                <w:color w:val="auto"/>
              </w:rPr>
            </w:pPr>
            <w:r w:rsidRPr="004A57D2">
              <w:rPr>
                <w:color w:val="auto"/>
              </w:rPr>
              <w:t>1.</w:t>
            </w:r>
          </w:p>
        </w:tc>
        <w:tc>
          <w:tcPr>
            <w:tcW w:w="4959" w:type="dxa"/>
            <w:vAlign w:val="bottom"/>
          </w:tcPr>
          <w:p w:rsidR="00930CF8" w:rsidRPr="004A57D2" w:rsidRDefault="00930CF8" w:rsidP="00002E4C">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r>
      <w:tr w:rsidR="00930CF8" w:rsidRPr="004A57D2" w:rsidTr="00002E4C">
        <w:tc>
          <w:tcPr>
            <w:tcW w:w="849" w:type="dxa"/>
          </w:tcPr>
          <w:p w:rsidR="00930CF8" w:rsidRPr="004A57D2" w:rsidRDefault="00930CF8" w:rsidP="00002E4C">
            <w:pPr>
              <w:jc w:val="both"/>
              <w:rPr>
                <w:color w:val="auto"/>
              </w:rPr>
            </w:pPr>
            <w:r w:rsidRPr="004A57D2">
              <w:rPr>
                <w:color w:val="auto"/>
              </w:rPr>
              <w:t>2.</w:t>
            </w:r>
          </w:p>
        </w:tc>
        <w:tc>
          <w:tcPr>
            <w:tcW w:w="4959"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r>
      <w:tr w:rsidR="00930CF8" w:rsidRPr="004A57D2" w:rsidTr="00002E4C">
        <w:tc>
          <w:tcPr>
            <w:tcW w:w="849" w:type="dxa"/>
          </w:tcPr>
          <w:p w:rsidR="00930CF8" w:rsidRPr="004A57D2" w:rsidRDefault="00930CF8" w:rsidP="00002E4C">
            <w:pPr>
              <w:jc w:val="both"/>
              <w:rPr>
                <w:color w:val="auto"/>
              </w:rPr>
            </w:pPr>
            <w:r w:rsidRPr="004A57D2">
              <w:rPr>
                <w:color w:val="auto"/>
              </w:rPr>
              <w:t>3.</w:t>
            </w:r>
          </w:p>
        </w:tc>
        <w:tc>
          <w:tcPr>
            <w:tcW w:w="4959"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r>
      <w:tr w:rsidR="00930CF8" w:rsidRPr="004A57D2" w:rsidTr="00002E4C">
        <w:tc>
          <w:tcPr>
            <w:tcW w:w="849" w:type="dxa"/>
          </w:tcPr>
          <w:p w:rsidR="00930CF8" w:rsidRPr="004A57D2" w:rsidRDefault="00930CF8" w:rsidP="00002E4C">
            <w:pPr>
              <w:jc w:val="both"/>
              <w:rPr>
                <w:color w:val="auto"/>
              </w:rPr>
            </w:pPr>
            <w:r w:rsidRPr="004A57D2">
              <w:rPr>
                <w:color w:val="auto"/>
              </w:rPr>
              <w:t>4.</w:t>
            </w:r>
          </w:p>
        </w:tc>
        <w:tc>
          <w:tcPr>
            <w:tcW w:w="4959" w:type="dxa"/>
            <w:vAlign w:val="bottom"/>
          </w:tcPr>
          <w:p w:rsidR="00930CF8" w:rsidRPr="004A57D2" w:rsidRDefault="00930CF8" w:rsidP="00002E4C">
            <w:pPr>
              <w:rPr>
                <w:noProof/>
                <w:color w:val="auto"/>
                <w:lang w:val="sr-Latn-CS"/>
              </w:rPr>
            </w:pPr>
            <w:r w:rsidRPr="004A57D2">
              <w:rPr>
                <w:noProof/>
                <w:color w:val="auto"/>
                <w:lang w:val="sr-Cyrl-CS"/>
              </w:rPr>
              <w:t>П</w:t>
            </w:r>
            <w:r w:rsidRPr="004A57D2">
              <w:rPr>
                <w:noProof/>
                <w:color w:val="auto"/>
              </w:rPr>
              <w:t>ротокомер</w:t>
            </w:r>
            <w:r w:rsidRPr="004A57D2">
              <w:rPr>
                <w:noProof/>
                <w:color w:val="auto"/>
                <w:lang w:val="sr-Latn-CS"/>
              </w:rPr>
              <w:t xml:space="preserve"> </w:t>
            </w:r>
            <w:r w:rsidRPr="004A57D2">
              <w:rPr>
                <w:noProof/>
                <w:color w:val="auto"/>
              </w:rPr>
              <w:t>„</w:t>
            </w:r>
            <w:r>
              <w:rPr>
                <w:noProof/>
                <w:color w:val="auto"/>
                <w:lang w:val="sr-Latn-CS"/>
              </w:rPr>
              <w:t>orifisa</w:t>
            </w:r>
            <w:r w:rsidRPr="004A57D2">
              <w:rPr>
                <w:noProof/>
                <w:color w:val="auto"/>
                <w:lang w:val="sr-Latn-CS"/>
              </w:rPr>
              <w:t>“ с</w:t>
            </w:r>
            <w:r w:rsidRPr="004A57D2">
              <w:rPr>
                <w:noProof/>
                <w:color w:val="auto"/>
              </w:rPr>
              <w:t>еквенцијалног</w:t>
            </w:r>
            <w:r w:rsidRPr="004A57D2">
              <w:rPr>
                <w:noProof/>
                <w:color w:val="auto"/>
                <w:lang w:val="sr-Cyrl-CS"/>
              </w:rPr>
              <w:t xml:space="preserve"> </w:t>
            </w:r>
            <w:r w:rsidRPr="004A57D2">
              <w:rPr>
                <w:noProof/>
                <w:color w:val="auto"/>
              </w:rPr>
              <w:t>семплера</w:t>
            </w:r>
            <w:r w:rsidRPr="004A57D2">
              <w:rPr>
                <w:noProof/>
                <w:color w:val="auto"/>
                <w:lang w:val="sr-Cyrl-CS"/>
              </w:rPr>
              <w:t xml:space="preserve"> </w:t>
            </w:r>
          </w:p>
        </w:tc>
      </w:tr>
      <w:tr w:rsidR="00930CF8" w:rsidRPr="004A57D2" w:rsidTr="00002E4C">
        <w:tc>
          <w:tcPr>
            <w:tcW w:w="849" w:type="dxa"/>
          </w:tcPr>
          <w:p w:rsidR="00930CF8" w:rsidRPr="004A57D2" w:rsidRDefault="00930CF8" w:rsidP="00002E4C">
            <w:pPr>
              <w:jc w:val="both"/>
              <w:rPr>
                <w:color w:val="auto"/>
              </w:rPr>
            </w:pPr>
            <w:r w:rsidRPr="004A57D2">
              <w:rPr>
                <w:color w:val="auto"/>
              </w:rPr>
              <w:t>5.</w:t>
            </w:r>
          </w:p>
        </w:tc>
        <w:tc>
          <w:tcPr>
            <w:tcW w:w="4959"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r>
    </w:tbl>
    <w:p w:rsidR="00930CF8" w:rsidRPr="004A57D2" w:rsidRDefault="00930CF8" w:rsidP="00930CF8">
      <w:pPr>
        <w:jc w:val="both"/>
        <w:rPr>
          <w:color w:val="auto"/>
        </w:rPr>
      </w:pPr>
    </w:p>
    <w:p w:rsidR="00930CF8" w:rsidRPr="004A57D2" w:rsidRDefault="00930CF8" w:rsidP="00930CF8">
      <w:pPr>
        <w:jc w:val="both"/>
        <w:rPr>
          <w:b/>
          <w:bCs/>
          <w:color w:val="auto"/>
        </w:rPr>
      </w:pPr>
      <w:r w:rsidRPr="004A57D2">
        <w:rPr>
          <w:b/>
          <w:bCs/>
          <w:color w:val="auto"/>
          <w:lang w:val="sr-Cyrl-CS"/>
        </w:rPr>
        <w:t>3. Врста оквирног споразума</w:t>
      </w:r>
    </w:p>
    <w:p w:rsidR="00930CF8" w:rsidRPr="004A57D2" w:rsidRDefault="00930CF8" w:rsidP="00930CF8">
      <w:pPr>
        <w:jc w:val="both"/>
        <w:rPr>
          <w:b/>
          <w:bCs/>
          <w:iCs/>
          <w:color w:val="auto"/>
        </w:rPr>
      </w:pPr>
      <w:proofErr w:type="gramStart"/>
      <w:r w:rsidRPr="004A57D2">
        <w:rPr>
          <w:iCs/>
          <w:color w:val="auto"/>
        </w:rPr>
        <w:t>П</w:t>
      </w:r>
      <w:r w:rsidRPr="004A57D2">
        <w:rPr>
          <w:iCs/>
          <w:color w:val="auto"/>
          <w:lang w:val="sr-Cyrl-CS"/>
        </w:rPr>
        <w:t xml:space="preserve">оступак јавне набавке </w:t>
      </w:r>
      <w:r w:rsidRPr="004A57D2">
        <w:rPr>
          <w:iCs/>
          <w:color w:val="auto"/>
        </w:rPr>
        <w:t xml:space="preserve">се не спроводи </w:t>
      </w:r>
      <w:r w:rsidRPr="004A57D2">
        <w:rPr>
          <w:iCs/>
          <w:color w:val="auto"/>
          <w:lang w:val="sr-Cyrl-CS"/>
        </w:rPr>
        <w:t>ради закључења оквирног споразума</w:t>
      </w:r>
      <w:r w:rsidRPr="004A57D2">
        <w:rPr>
          <w:iCs/>
          <w:color w:val="auto"/>
        </w:rPr>
        <w:t>.</w:t>
      </w:r>
      <w:proofErr w:type="gramEnd"/>
    </w:p>
    <w:p w:rsidR="00930CF8" w:rsidRPr="004A57D2" w:rsidRDefault="00930CF8" w:rsidP="00930CF8">
      <w:pPr>
        <w:jc w:val="both"/>
        <w:rPr>
          <w:color w:val="auto"/>
        </w:rPr>
      </w:pPr>
    </w:p>
    <w:p w:rsidR="00930CF8" w:rsidRPr="004A57D2" w:rsidRDefault="00930CF8" w:rsidP="00930CF8">
      <w:pPr>
        <w:jc w:val="both"/>
        <w:rPr>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pPr>
    </w:p>
    <w:p w:rsidR="00930CF8" w:rsidRPr="004A57D2" w:rsidRDefault="00930CF8" w:rsidP="00930CF8">
      <w:pPr>
        <w:jc w:val="both"/>
        <w:rPr>
          <w:i/>
          <w:iCs/>
          <w:color w:val="auto"/>
        </w:rPr>
        <w:sectPr w:rsidR="00930CF8" w:rsidRPr="004A57D2" w:rsidSect="007A5D4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rPr>
      </w:pPr>
      <w:proofErr w:type="gramStart"/>
      <w:r w:rsidRPr="004A57D2">
        <w:rPr>
          <w:b/>
          <w:bCs/>
          <w:i/>
          <w:iCs/>
          <w:color w:val="auto"/>
        </w:rPr>
        <w:lastRenderedPageBreak/>
        <w:t xml:space="preserve">III  </w:t>
      </w:r>
      <w:r w:rsidRPr="004A57D2">
        <w:rPr>
          <w:b/>
          <w:color w:val="auto"/>
          <w:lang w:val="sr-Latn-CS"/>
        </w:rPr>
        <w:t>ВРСТА</w:t>
      </w:r>
      <w:proofErr w:type="gramEnd"/>
      <w:r w:rsidRPr="004A57D2">
        <w:rPr>
          <w:b/>
          <w:color w:val="auto"/>
          <w:lang w:val="sr-Latn-CS"/>
        </w:rPr>
        <w:t xml:space="preserve">,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4A57D2">
        <w:rPr>
          <w:b/>
          <w:color w:val="auto"/>
          <w:lang w:val="sr-Cyrl-CS"/>
        </w:rPr>
        <w:t>УСЛУГЕ И</w:t>
      </w:r>
      <w:r w:rsidRPr="004A57D2">
        <w:rPr>
          <w:b/>
          <w:color w:val="auto"/>
          <w:lang w:val="sr-Latn-CS"/>
        </w:rPr>
        <w:t xml:space="preserve"> СЛ.</w:t>
      </w:r>
    </w:p>
    <w:p w:rsidR="00930CF8" w:rsidRPr="004A57D2" w:rsidRDefault="00930CF8" w:rsidP="00930CF8">
      <w:pPr>
        <w:rPr>
          <w:color w:val="auto"/>
          <w:sz w:val="18"/>
          <w:szCs w:val="18"/>
        </w:rPr>
      </w:pPr>
    </w:p>
    <w:p w:rsidR="00930CF8" w:rsidRPr="004A57D2" w:rsidRDefault="00930CF8" w:rsidP="00930CF8">
      <w:pPr>
        <w:jc w:val="center"/>
        <w:rPr>
          <w:b/>
          <w:i/>
          <w:color w:val="auto"/>
          <w:sz w:val="22"/>
          <w:szCs w:val="22"/>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900"/>
        <w:gridCol w:w="900"/>
        <w:gridCol w:w="1080"/>
        <w:gridCol w:w="720"/>
        <w:gridCol w:w="1080"/>
        <w:gridCol w:w="1080"/>
        <w:gridCol w:w="1069"/>
        <w:gridCol w:w="1260"/>
        <w:gridCol w:w="1080"/>
      </w:tblGrid>
      <w:tr w:rsidR="00930CF8" w:rsidRPr="004A57D2" w:rsidTr="00002E4C">
        <w:trPr>
          <w:trHeight w:val="229"/>
        </w:trPr>
        <w:tc>
          <w:tcPr>
            <w:tcW w:w="540" w:type="dxa"/>
            <w:shd w:val="clear" w:color="auto" w:fill="auto"/>
            <w:vAlign w:val="center"/>
          </w:tcPr>
          <w:p w:rsidR="00930CF8" w:rsidRPr="004A57D2" w:rsidRDefault="00930CF8" w:rsidP="00002E4C">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930CF8" w:rsidRPr="004A57D2" w:rsidRDefault="00930CF8" w:rsidP="00002E4C">
            <w:pPr>
              <w:rPr>
                <w:b/>
                <w:bCs/>
                <w:color w:val="auto"/>
              </w:rPr>
            </w:pPr>
            <w:r w:rsidRPr="004A57D2">
              <w:rPr>
                <w:b/>
                <w:bCs/>
                <w:color w:val="auto"/>
              </w:rPr>
              <w:t>Партија 1.</w:t>
            </w:r>
          </w:p>
          <w:p w:rsidR="00930CF8" w:rsidRPr="004A57D2" w:rsidRDefault="00930CF8" w:rsidP="00002E4C">
            <w:pPr>
              <w:rPr>
                <w:b/>
                <w:bCs/>
                <w:color w:val="auto"/>
              </w:rPr>
            </w:pPr>
            <w:r w:rsidRPr="004A57D2">
              <w:rPr>
                <w:b/>
                <w:bCs/>
                <w:color w:val="auto"/>
              </w:rPr>
              <w:t>Назив и карактеристике</w:t>
            </w:r>
          </w:p>
        </w:tc>
        <w:tc>
          <w:tcPr>
            <w:tcW w:w="900" w:type="dxa"/>
            <w:shd w:val="clear" w:color="auto" w:fill="auto"/>
            <w:noWrap/>
            <w:vAlign w:val="bottom"/>
          </w:tcPr>
          <w:p w:rsidR="00930CF8" w:rsidRPr="004A57D2" w:rsidRDefault="00930CF8" w:rsidP="00002E4C">
            <w:pPr>
              <w:jc w:val="right"/>
              <w:rPr>
                <w:b/>
                <w:bCs/>
                <w:color w:val="auto"/>
                <w:sz w:val="14"/>
                <w:szCs w:val="14"/>
              </w:rPr>
            </w:pPr>
            <w:r w:rsidRPr="004A57D2">
              <w:rPr>
                <w:b/>
                <w:bCs/>
                <w:color w:val="auto"/>
                <w:sz w:val="14"/>
                <w:szCs w:val="14"/>
              </w:rPr>
              <w:t>Количина</w:t>
            </w:r>
          </w:p>
        </w:tc>
        <w:tc>
          <w:tcPr>
            <w:tcW w:w="90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 xml:space="preserve">Земља порекла </w:t>
            </w:r>
          </w:p>
        </w:tc>
        <w:tc>
          <w:tcPr>
            <w:tcW w:w="108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Приозвођач</w:t>
            </w:r>
          </w:p>
        </w:tc>
        <w:tc>
          <w:tcPr>
            <w:tcW w:w="72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Модел</w:t>
            </w:r>
          </w:p>
        </w:tc>
        <w:tc>
          <w:tcPr>
            <w:tcW w:w="1080" w:type="dxa"/>
            <w:shd w:val="clear" w:color="auto" w:fill="auto"/>
            <w:vAlign w:val="center"/>
          </w:tcPr>
          <w:p w:rsidR="00930CF8" w:rsidRPr="004A57D2" w:rsidRDefault="00930CF8" w:rsidP="00002E4C">
            <w:pPr>
              <w:jc w:val="center"/>
              <w:rPr>
                <w:b/>
                <w:bCs/>
                <w:color w:val="auto"/>
                <w:sz w:val="14"/>
                <w:szCs w:val="14"/>
              </w:rPr>
            </w:pPr>
            <w:r w:rsidRPr="004A57D2">
              <w:rPr>
                <w:b/>
                <w:noProof/>
                <w:color w:val="auto"/>
                <w:sz w:val="14"/>
                <w:szCs w:val="14"/>
                <w:lang w:eastAsia="sr-Latn-CS"/>
              </w:rPr>
              <w:t>број „CCD“</w:t>
            </w:r>
            <w:r w:rsidRPr="004A57D2">
              <w:rPr>
                <w:b/>
                <w:noProof/>
                <w:color w:val="auto"/>
                <w:sz w:val="14"/>
                <w:szCs w:val="14"/>
              </w:rPr>
              <w:t xml:space="preserve"> или других типова</w:t>
            </w:r>
            <w:r w:rsidRPr="004A57D2">
              <w:rPr>
                <w:b/>
                <w:noProof/>
                <w:color w:val="auto"/>
                <w:sz w:val="14"/>
                <w:szCs w:val="14"/>
                <w:lang w:val="sr-Cyrl-CS" w:eastAsia="sr-Latn-CS"/>
              </w:rPr>
              <w:t xml:space="preserve"> детектор</w:t>
            </w:r>
            <w:r w:rsidRPr="004A57D2">
              <w:rPr>
                <w:b/>
                <w:noProof/>
                <w:color w:val="auto"/>
                <w:sz w:val="14"/>
                <w:szCs w:val="14"/>
                <w:lang w:eastAsia="sr-Latn-CS"/>
              </w:rPr>
              <w:t>а</w:t>
            </w:r>
          </w:p>
        </w:tc>
        <w:tc>
          <w:tcPr>
            <w:tcW w:w="1080" w:type="dxa"/>
            <w:shd w:val="clear" w:color="auto" w:fill="auto"/>
            <w:vAlign w:val="center"/>
          </w:tcPr>
          <w:p w:rsidR="00930CF8" w:rsidRPr="004A57D2" w:rsidRDefault="00930CF8" w:rsidP="00002E4C">
            <w:pPr>
              <w:jc w:val="center"/>
              <w:rPr>
                <w:b/>
                <w:bCs/>
                <w:color w:val="auto"/>
                <w:sz w:val="14"/>
                <w:szCs w:val="14"/>
              </w:rPr>
            </w:pPr>
            <w:r w:rsidRPr="004A57D2">
              <w:rPr>
                <w:b/>
                <w:color w:val="auto"/>
                <w:sz w:val="14"/>
                <w:szCs w:val="14"/>
                <w:lang w:val="sr-Cyrl-CS" w:eastAsia="sr-Latn-CS"/>
              </w:rPr>
              <w:t>Аутоматска анализа аксијалног и радијалног гледања плазме</w:t>
            </w:r>
          </w:p>
        </w:tc>
        <w:tc>
          <w:tcPr>
            <w:tcW w:w="1069" w:type="dxa"/>
            <w:shd w:val="clear" w:color="auto" w:fill="auto"/>
            <w:vAlign w:val="center"/>
          </w:tcPr>
          <w:p w:rsidR="00930CF8" w:rsidRPr="004A57D2" w:rsidRDefault="00930CF8" w:rsidP="00002E4C">
            <w:pPr>
              <w:jc w:val="center"/>
              <w:rPr>
                <w:b/>
                <w:bCs/>
                <w:color w:val="auto"/>
                <w:sz w:val="14"/>
                <w:szCs w:val="14"/>
              </w:rPr>
            </w:pPr>
            <w:r w:rsidRPr="004A57D2">
              <w:rPr>
                <w:b/>
                <w:color w:val="auto"/>
                <w:sz w:val="14"/>
                <w:szCs w:val="14"/>
                <w:lang w:eastAsia="sr-Latn-CS"/>
              </w:rPr>
              <w:t>С</w:t>
            </w:r>
            <w:r w:rsidRPr="004A57D2">
              <w:rPr>
                <w:b/>
                <w:color w:val="auto"/>
                <w:sz w:val="14"/>
                <w:szCs w:val="14"/>
                <w:lang w:val="sr-Cyrl-CS" w:eastAsia="sr-Latn-CS"/>
              </w:rPr>
              <w:t>нимање и меморисање читавог спектра</w:t>
            </w:r>
          </w:p>
        </w:tc>
        <w:tc>
          <w:tcPr>
            <w:tcW w:w="1260" w:type="dxa"/>
            <w:shd w:val="clear" w:color="auto" w:fill="auto"/>
            <w:vAlign w:val="center"/>
          </w:tcPr>
          <w:p w:rsidR="00930CF8" w:rsidRPr="004A57D2" w:rsidRDefault="00930CF8" w:rsidP="00002E4C">
            <w:pPr>
              <w:jc w:val="center"/>
              <w:rPr>
                <w:b/>
                <w:bCs/>
                <w:color w:val="auto"/>
                <w:sz w:val="14"/>
                <w:szCs w:val="14"/>
              </w:rPr>
            </w:pPr>
            <w:r w:rsidRPr="004A57D2">
              <w:rPr>
                <w:b/>
                <w:color w:val="auto"/>
                <w:sz w:val="14"/>
                <w:szCs w:val="14"/>
              </w:rPr>
              <w:t>А</w:t>
            </w:r>
            <w:r w:rsidRPr="004A57D2">
              <w:rPr>
                <w:b/>
                <w:color w:val="auto"/>
                <w:sz w:val="14"/>
                <w:szCs w:val="14"/>
                <w:lang w:eastAsia="sr-Latn-CS"/>
              </w:rPr>
              <w:t>утоматска профилизација и оптимизација инструмента са једним стандардом (ICAL)</w:t>
            </w:r>
          </w:p>
        </w:tc>
        <w:tc>
          <w:tcPr>
            <w:tcW w:w="108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 xml:space="preserve">Гарантни период </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r w:rsidRPr="004A57D2">
              <w:rPr>
                <w:b/>
                <w:bCs/>
                <w:color w:val="auto"/>
                <w:sz w:val="22"/>
                <w:szCs w:val="22"/>
              </w:rPr>
              <w:t>1.</w:t>
            </w:r>
          </w:p>
        </w:tc>
        <w:tc>
          <w:tcPr>
            <w:tcW w:w="5771" w:type="dxa"/>
            <w:shd w:val="clear" w:color="auto" w:fill="auto"/>
            <w:noWrap/>
            <w:vAlign w:val="bottom"/>
          </w:tcPr>
          <w:p w:rsidR="00930CF8" w:rsidRPr="004A57D2" w:rsidRDefault="00930CF8" w:rsidP="00002E4C">
            <w:pPr>
              <w:autoSpaceDE w:val="0"/>
              <w:autoSpaceDN w:val="0"/>
              <w:adjustRightInd w:val="0"/>
              <w:jc w:val="both"/>
              <w:rPr>
                <w:b/>
                <w:noProof/>
                <w:color w:val="auto"/>
                <w:lang w:val="sr-Cyrl-CS" w:eastAsia="sr-Latn-CS"/>
              </w:rPr>
            </w:pPr>
            <w:r w:rsidRPr="004A57D2">
              <w:rPr>
                <w:b/>
                <w:i/>
                <w:noProof/>
                <w:color w:val="auto"/>
                <w:lang w:eastAsia="sr-Latn-CS"/>
              </w:rPr>
              <w:t>“</w:t>
            </w:r>
            <w:r w:rsidRPr="004A57D2">
              <w:rPr>
                <w:b/>
                <w:i/>
                <w:noProof/>
                <w:color w:val="auto"/>
                <w:lang w:val="en-AU" w:eastAsia="sr-Latn-CS"/>
              </w:rPr>
              <w:t>ICP</w:t>
            </w:r>
            <w:r w:rsidRPr="004A57D2">
              <w:rPr>
                <w:b/>
                <w:i/>
                <w:noProof/>
                <w:color w:val="auto"/>
                <w:lang w:eastAsia="sr-Latn-CS"/>
              </w:rPr>
              <w:t>-</w:t>
            </w:r>
            <w:r w:rsidRPr="004A57D2">
              <w:rPr>
                <w:b/>
                <w:i/>
                <w:noProof/>
                <w:color w:val="auto"/>
                <w:lang w:val="en-AU" w:eastAsia="sr-Latn-CS"/>
              </w:rPr>
              <w:t>OES</w:t>
            </w:r>
            <w:r w:rsidRPr="004A57D2">
              <w:rPr>
                <w:b/>
                <w:i/>
                <w:noProof/>
                <w:color w:val="auto"/>
                <w:lang w:eastAsia="sr-Latn-CS"/>
              </w:rPr>
              <w:t>”</w:t>
            </w:r>
            <w:r w:rsidRPr="004A57D2">
              <w:rPr>
                <w:b/>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c>
          <w:tcPr>
            <w:tcW w:w="900" w:type="dxa"/>
            <w:shd w:val="clear" w:color="auto" w:fill="auto"/>
            <w:noWrap/>
            <w:vAlign w:val="center"/>
          </w:tcPr>
          <w:p w:rsidR="00930CF8" w:rsidRPr="004A57D2" w:rsidRDefault="00930CF8" w:rsidP="00002E4C">
            <w:pPr>
              <w:jc w:val="center"/>
              <w:rPr>
                <w:color w:val="auto"/>
              </w:rPr>
            </w:pPr>
            <w:r w:rsidRPr="004A57D2">
              <w:rPr>
                <w:color w:val="auto"/>
                <w:sz w:val="22"/>
                <w:szCs w:val="22"/>
              </w:rPr>
              <w:t>1 ком</w:t>
            </w:r>
          </w:p>
        </w:tc>
        <w:tc>
          <w:tcPr>
            <w:tcW w:w="900" w:type="dxa"/>
            <w:shd w:val="clear" w:color="auto" w:fill="auto"/>
            <w:vAlign w:val="center"/>
          </w:tcPr>
          <w:p w:rsidR="00930CF8" w:rsidRPr="004A57D2" w:rsidRDefault="00930CF8" w:rsidP="00002E4C">
            <w:pPr>
              <w:jc w:val="center"/>
              <w:rPr>
                <w:bCs/>
                <w:color w:val="auto"/>
              </w:rPr>
            </w:pPr>
          </w:p>
        </w:tc>
        <w:tc>
          <w:tcPr>
            <w:tcW w:w="1080" w:type="dxa"/>
            <w:shd w:val="clear" w:color="auto" w:fill="auto"/>
            <w:vAlign w:val="center"/>
          </w:tcPr>
          <w:p w:rsidR="00930CF8" w:rsidRPr="004A57D2" w:rsidRDefault="00930CF8" w:rsidP="00002E4C">
            <w:pPr>
              <w:jc w:val="center"/>
              <w:rPr>
                <w:bCs/>
                <w:color w:val="auto"/>
              </w:rPr>
            </w:pPr>
          </w:p>
        </w:tc>
        <w:tc>
          <w:tcPr>
            <w:tcW w:w="720" w:type="dxa"/>
            <w:shd w:val="clear" w:color="auto" w:fill="auto"/>
            <w:vAlign w:val="center"/>
          </w:tcPr>
          <w:p w:rsidR="00930CF8" w:rsidRPr="004A57D2" w:rsidRDefault="00930CF8" w:rsidP="00002E4C">
            <w:pPr>
              <w:jc w:val="center"/>
              <w:rPr>
                <w:bCs/>
                <w:color w:val="auto"/>
              </w:rPr>
            </w:pPr>
          </w:p>
        </w:tc>
        <w:tc>
          <w:tcPr>
            <w:tcW w:w="1080" w:type="dxa"/>
            <w:shd w:val="clear" w:color="auto" w:fill="auto"/>
            <w:vAlign w:val="center"/>
          </w:tcPr>
          <w:p w:rsidR="00930CF8" w:rsidRPr="004A57D2" w:rsidRDefault="00930CF8" w:rsidP="00002E4C">
            <w:pPr>
              <w:jc w:val="center"/>
              <w:rPr>
                <w:bCs/>
                <w:color w:val="auto"/>
              </w:rPr>
            </w:pPr>
          </w:p>
        </w:tc>
        <w:tc>
          <w:tcPr>
            <w:tcW w:w="1080" w:type="dxa"/>
            <w:shd w:val="clear" w:color="auto" w:fill="auto"/>
            <w:vAlign w:val="center"/>
          </w:tcPr>
          <w:p w:rsidR="00930CF8" w:rsidRPr="004A57D2" w:rsidRDefault="00930CF8" w:rsidP="00002E4C">
            <w:pPr>
              <w:jc w:val="center"/>
              <w:rPr>
                <w:bCs/>
                <w:color w:val="auto"/>
              </w:rPr>
            </w:pPr>
            <w:r w:rsidRPr="004A57D2">
              <w:rPr>
                <w:bCs/>
                <w:color w:val="auto"/>
                <w:sz w:val="22"/>
                <w:szCs w:val="22"/>
              </w:rPr>
              <w:t>ДА  НЕ</w:t>
            </w:r>
          </w:p>
          <w:p w:rsidR="00930CF8" w:rsidRPr="004A57D2" w:rsidRDefault="00930CF8" w:rsidP="00002E4C">
            <w:pPr>
              <w:jc w:val="center"/>
              <w:rPr>
                <w:bCs/>
                <w:color w:val="auto"/>
                <w:sz w:val="16"/>
                <w:szCs w:val="16"/>
              </w:rPr>
            </w:pPr>
            <w:r w:rsidRPr="004A57D2">
              <w:rPr>
                <w:bCs/>
                <w:color w:val="auto"/>
                <w:sz w:val="16"/>
                <w:szCs w:val="16"/>
              </w:rPr>
              <w:t>заокружити</w:t>
            </w:r>
          </w:p>
        </w:tc>
        <w:tc>
          <w:tcPr>
            <w:tcW w:w="1069" w:type="dxa"/>
            <w:shd w:val="clear" w:color="auto" w:fill="auto"/>
            <w:vAlign w:val="center"/>
          </w:tcPr>
          <w:p w:rsidR="00930CF8" w:rsidRPr="004A57D2" w:rsidRDefault="00930CF8" w:rsidP="00002E4C">
            <w:pPr>
              <w:jc w:val="center"/>
              <w:rPr>
                <w:bCs/>
                <w:color w:val="auto"/>
              </w:rPr>
            </w:pPr>
            <w:r w:rsidRPr="004A57D2">
              <w:rPr>
                <w:bCs/>
                <w:color w:val="auto"/>
                <w:sz w:val="22"/>
                <w:szCs w:val="22"/>
              </w:rPr>
              <w:t>ДА  НЕ</w:t>
            </w:r>
            <w:r w:rsidRPr="004A57D2">
              <w:rPr>
                <w:bCs/>
                <w:color w:val="auto"/>
                <w:sz w:val="16"/>
                <w:szCs w:val="16"/>
              </w:rPr>
              <w:t xml:space="preserve"> заокружити</w:t>
            </w:r>
          </w:p>
        </w:tc>
        <w:tc>
          <w:tcPr>
            <w:tcW w:w="1260" w:type="dxa"/>
            <w:shd w:val="clear" w:color="auto" w:fill="auto"/>
            <w:vAlign w:val="center"/>
          </w:tcPr>
          <w:p w:rsidR="00930CF8" w:rsidRPr="004A57D2" w:rsidRDefault="00930CF8" w:rsidP="00002E4C">
            <w:pPr>
              <w:jc w:val="center"/>
              <w:rPr>
                <w:color w:val="auto"/>
              </w:rPr>
            </w:pPr>
            <w:r w:rsidRPr="004A57D2">
              <w:rPr>
                <w:bCs/>
                <w:color w:val="auto"/>
                <w:sz w:val="22"/>
                <w:szCs w:val="22"/>
              </w:rPr>
              <w:t>ДА  НЕ</w:t>
            </w:r>
            <w:r w:rsidRPr="004A57D2">
              <w:rPr>
                <w:bCs/>
                <w:color w:val="auto"/>
                <w:sz w:val="16"/>
                <w:szCs w:val="16"/>
              </w:rPr>
              <w:t xml:space="preserve"> заокружити</w:t>
            </w:r>
          </w:p>
        </w:tc>
        <w:tc>
          <w:tcPr>
            <w:tcW w:w="1080" w:type="dxa"/>
            <w:shd w:val="clear" w:color="auto" w:fill="auto"/>
            <w:vAlign w:val="center"/>
          </w:tcPr>
          <w:p w:rsidR="00930CF8" w:rsidRPr="004A57D2" w:rsidRDefault="00930CF8" w:rsidP="00002E4C">
            <w:pPr>
              <w:jc w:val="center"/>
              <w:rPr>
                <w:bCs/>
                <w:color w:val="auto"/>
              </w:rPr>
            </w:pPr>
            <w:r w:rsidRPr="004A57D2">
              <w:rPr>
                <w:bCs/>
                <w:color w:val="auto"/>
                <w:sz w:val="22"/>
                <w:szCs w:val="22"/>
              </w:rPr>
              <w:t>_______месеца-и</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p w:rsidR="00930CF8" w:rsidRPr="004A57D2" w:rsidRDefault="00930CF8" w:rsidP="00002E4C">
            <w:pPr>
              <w:rPr>
                <w:color w:val="auto"/>
              </w:rPr>
            </w:pPr>
            <w:r w:rsidRPr="004A57D2">
              <w:rPr>
                <w:color w:val="auto"/>
              </w:rPr>
              <w:t>Техничке карактеристике:</w:t>
            </w:r>
          </w:p>
        </w:tc>
        <w:tc>
          <w:tcPr>
            <w:tcW w:w="9169" w:type="dxa"/>
            <w:gridSpan w:val="9"/>
            <w:shd w:val="clear" w:color="auto" w:fill="auto"/>
            <w:noWrap/>
            <w:vAlign w:val="bottom"/>
          </w:tcPr>
          <w:p w:rsidR="00930CF8" w:rsidRPr="004A57D2" w:rsidRDefault="00930CF8" w:rsidP="00002E4C">
            <w:pPr>
              <w:jc w:val="center"/>
              <w:rPr>
                <w:b/>
                <w:bCs/>
                <w:color w:val="auto"/>
              </w:rPr>
            </w:pPr>
          </w:p>
        </w:tc>
      </w:tr>
      <w:tr w:rsidR="00930CF8" w:rsidRPr="004A57D2" w:rsidTr="00002E4C">
        <w:trPr>
          <w:trHeight w:val="5733"/>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tbl>
            <w:tblPr>
              <w:tblW w:w="5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58"/>
            </w:tblGrid>
            <w:tr w:rsidR="00930CF8" w:rsidRPr="004A57D2" w:rsidTr="00002E4C">
              <w:trPr>
                <w:trHeight w:val="1487"/>
              </w:trPr>
              <w:tc>
                <w:tcPr>
                  <w:tcW w:w="5000" w:type="pct"/>
                </w:tcPr>
                <w:p w:rsidR="00930CF8" w:rsidRPr="004A57D2" w:rsidRDefault="00930CF8" w:rsidP="00002E4C">
                  <w:pPr>
                    <w:tabs>
                      <w:tab w:val="center" w:pos="4536"/>
                      <w:tab w:val="right" w:pos="9072"/>
                    </w:tabs>
                    <w:rPr>
                      <w:noProof/>
                      <w:color w:val="auto"/>
                      <w:sz w:val="20"/>
                      <w:szCs w:val="20"/>
                      <w:lang w:val="sr-Cyrl-CS" w:eastAsia="en-US"/>
                    </w:rPr>
                  </w:pPr>
                  <w:r w:rsidRPr="004A57D2">
                    <w:rPr>
                      <w:noProof/>
                      <w:color w:val="auto"/>
                      <w:sz w:val="20"/>
                      <w:szCs w:val="20"/>
                      <w:lang w:val="sr-Cyrl-CS" w:eastAsia="en-US"/>
                    </w:rPr>
                    <w:t>Систем за увођење узорка:</w:t>
                  </w:r>
                </w:p>
                <w:p w:rsidR="00930CF8" w:rsidRPr="004A57D2" w:rsidRDefault="00930CF8" w:rsidP="00002E4C">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минимално  троканална перисталтичка пумпа</w:t>
                  </w:r>
                </w:p>
                <w:p w:rsidR="00930CF8" w:rsidRPr="004A57D2" w:rsidRDefault="00930CF8" w:rsidP="00002E4C">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 xml:space="preserve">софтверски контролисана перисталтичка пумпа </w:t>
                  </w:r>
                </w:p>
                <w:p w:rsidR="00930CF8" w:rsidRPr="004A57D2" w:rsidRDefault="00930CF8" w:rsidP="00002E4C">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комора за распршавање узорка са двоструким пролазом</w:t>
                  </w:r>
                </w:p>
                <w:p w:rsidR="00930CF8" w:rsidRPr="004A57D2" w:rsidRDefault="00930CF8" w:rsidP="00002E4C">
                  <w:pPr>
                    <w:numPr>
                      <w:ilvl w:val="0"/>
                      <w:numId w:val="18"/>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могућност рада са органским растварачима</w:t>
                  </w:r>
                </w:p>
              </w:tc>
            </w:tr>
            <w:tr w:rsidR="00930CF8" w:rsidRPr="004A57D2" w:rsidTr="00002E4C">
              <w:tc>
                <w:tcPr>
                  <w:tcW w:w="5000" w:type="pct"/>
                </w:tcPr>
                <w:p w:rsidR="00930CF8" w:rsidRPr="004A57D2" w:rsidRDefault="00930CF8" w:rsidP="00002E4C">
                  <w:pPr>
                    <w:tabs>
                      <w:tab w:val="center" w:pos="4536"/>
                      <w:tab w:val="right" w:pos="9072"/>
                    </w:tabs>
                    <w:rPr>
                      <w:color w:val="auto"/>
                      <w:sz w:val="20"/>
                      <w:szCs w:val="20"/>
                      <w:lang w:val="sr-Cyrl-CS" w:eastAsia="en-US"/>
                    </w:rPr>
                  </w:pPr>
                  <w:r w:rsidRPr="004A57D2">
                    <w:rPr>
                      <w:noProof/>
                      <w:color w:val="auto"/>
                      <w:sz w:val="20"/>
                      <w:szCs w:val="20"/>
                      <w:lang w:val="sr-Cyrl-CS" w:eastAsia="en-US"/>
                    </w:rPr>
                    <w:t>Систем за генерисање плазме:</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i/>
                      <w:color w:val="auto"/>
                      <w:kern w:val="0"/>
                      <w:sz w:val="20"/>
                      <w:szCs w:val="20"/>
                      <w:lang w:val="sr-Latn-CS" w:eastAsia="sr-Latn-CS"/>
                    </w:rPr>
                    <w:t>solid state RF</w:t>
                  </w:r>
                  <w:r w:rsidRPr="004A57D2">
                    <w:rPr>
                      <w:color w:val="auto"/>
                      <w:kern w:val="0"/>
                      <w:sz w:val="20"/>
                      <w:szCs w:val="20"/>
                      <w:lang w:val="sr-Latn-CS" w:eastAsia="sr-Latn-CS"/>
                    </w:rPr>
                    <w:t xml:space="preserve"> генератор oд 27 </w:t>
                  </w:r>
                  <w:r w:rsidRPr="004A57D2">
                    <w:rPr>
                      <w:i/>
                      <w:color w:val="auto"/>
                      <w:kern w:val="0"/>
                      <w:sz w:val="20"/>
                      <w:szCs w:val="20"/>
                      <w:lang w:val="sr-Latn-CS" w:eastAsia="sr-Latn-CS"/>
                    </w:rPr>
                    <w:t xml:space="preserve">МHz </w:t>
                  </w:r>
                  <w:r w:rsidRPr="004A57D2">
                    <w:rPr>
                      <w:color w:val="auto"/>
                      <w:kern w:val="0"/>
                      <w:sz w:val="20"/>
                      <w:szCs w:val="20"/>
                      <w:lang w:val="sr-Latn-CS" w:eastAsia="sr-Latn-CS"/>
                    </w:rPr>
                    <w:t>до 40</w:t>
                  </w:r>
                  <w:r w:rsidRPr="004A57D2">
                    <w:rPr>
                      <w:i/>
                      <w:color w:val="auto"/>
                      <w:kern w:val="0"/>
                      <w:sz w:val="20"/>
                      <w:szCs w:val="20"/>
                      <w:lang w:val="sr-Latn-CS" w:eastAsia="sr-Latn-CS"/>
                    </w:rPr>
                    <w:t xml:space="preserve"> МHz</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eastAsia="sr-Latn-CS"/>
                    </w:rPr>
                    <w:t>аутоматско стартовање плазме</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 xml:space="preserve">подесива снага </w:t>
                  </w:r>
                  <w:r w:rsidRPr="004A57D2">
                    <w:rPr>
                      <w:i/>
                      <w:color w:val="auto"/>
                      <w:kern w:val="0"/>
                      <w:sz w:val="20"/>
                      <w:szCs w:val="20"/>
                      <w:lang w:val="sr-Latn-CS" w:eastAsia="sr-Latn-CS"/>
                    </w:rPr>
                    <w:t>RF</w:t>
                  </w:r>
                  <w:r w:rsidRPr="004A57D2">
                    <w:rPr>
                      <w:color w:val="auto"/>
                      <w:kern w:val="0"/>
                      <w:sz w:val="20"/>
                      <w:szCs w:val="20"/>
                      <w:lang w:val="sr-Latn-CS" w:eastAsia="sr-Latn-CS"/>
                    </w:rPr>
                    <w:t xml:space="preserve"> генераторa </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ефикасност генератора плазме 75% или већа</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стабилност излазне снаге 0.1%</w:t>
                  </w:r>
                  <w:r w:rsidRPr="004A57D2">
                    <w:rPr>
                      <w:color w:val="auto"/>
                      <w:kern w:val="0"/>
                      <w:sz w:val="20"/>
                      <w:szCs w:val="20"/>
                      <w:lang w:eastAsia="sr-Latn-CS"/>
                    </w:rPr>
                    <w:t xml:space="preserve"> или боље</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могућност „Stand-by“ мо</w:t>
                  </w:r>
                  <w:r w:rsidRPr="004A57D2">
                    <w:rPr>
                      <w:color w:val="auto"/>
                      <w:kern w:val="0"/>
                      <w:sz w:val="20"/>
                      <w:szCs w:val="20"/>
                      <w:lang w:eastAsia="sr-Latn-CS"/>
                    </w:rPr>
                    <w:t>да</w:t>
                  </w:r>
                  <w:r w:rsidRPr="004A57D2">
                    <w:rPr>
                      <w:color w:val="auto"/>
                      <w:kern w:val="0"/>
                      <w:sz w:val="20"/>
                      <w:szCs w:val="20"/>
                      <w:lang w:val="sr-Latn-CS" w:eastAsia="sr-Latn-CS"/>
                    </w:rPr>
                    <w:t xml:space="preserve"> </w:t>
                  </w:r>
                  <w:r w:rsidRPr="004A57D2">
                    <w:rPr>
                      <w:color w:val="auto"/>
                      <w:kern w:val="0"/>
                      <w:sz w:val="20"/>
                      <w:szCs w:val="20"/>
                      <w:lang w:eastAsia="sr-Latn-CS"/>
                    </w:rPr>
                    <w:t>за</w:t>
                  </w:r>
                  <w:r w:rsidRPr="004A57D2">
                    <w:rPr>
                      <w:color w:val="auto"/>
                      <w:kern w:val="0"/>
                      <w:sz w:val="20"/>
                      <w:szCs w:val="20"/>
                      <w:lang w:val="sr-Latn-CS" w:eastAsia="sr-Latn-CS"/>
                    </w:rPr>
                    <w:t xml:space="preserve"> </w:t>
                  </w:r>
                  <w:r w:rsidRPr="004A57D2">
                    <w:rPr>
                      <w:color w:val="auto"/>
                      <w:kern w:val="0"/>
                      <w:sz w:val="20"/>
                      <w:szCs w:val="20"/>
                      <w:lang w:eastAsia="sr-Latn-CS"/>
                    </w:rPr>
                    <w:t>смањену</w:t>
                  </w:r>
                  <w:r w:rsidRPr="004A57D2">
                    <w:rPr>
                      <w:color w:val="auto"/>
                      <w:kern w:val="0"/>
                      <w:sz w:val="20"/>
                      <w:szCs w:val="20"/>
                      <w:lang w:val="sr-Latn-CS" w:eastAsia="sr-Latn-CS"/>
                    </w:rPr>
                    <w:t xml:space="preserve"> </w:t>
                  </w:r>
                  <w:r w:rsidRPr="004A57D2">
                    <w:rPr>
                      <w:color w:val="auto"/>
                      <w:kern w:val="0"/>
                      <w:sz w:val="20"/>
                      <w:szCs w:val="20"/>
                      <w:lang w:eastAsia="sr-Latn-CS"/>
                    </w:rPr>
                    <w:t>потрошњу</w:t>
                  </w:r>
                  <w:r w:rsidRPr="004A57D2">
                    <w:rPr>
                      <w:color w:val="auto"/>
                      <w:kern w:val="0"/>
                      <w:sz w:val="20"/>
                      <w:szCs w:val="20"/>
                      <w:lang w:val="sr-Latn-CS" w:eastAsia="sr-Latn-CS"/>
                    </w:rPr>
                    <w:t xml:space="preserve"> </w:t>
                  </w:r>
                  <w:r w:rsidRPr="004A57D2">
                    <w:rPr>
                      <w:color w:val="auto"/>
                      <w:kern w:val="0"/>
                      <w:sz w:val="20"/>
                      <w:szCs w:val="20"/>
                      <w:lang w:eastAsia="sr-Latn-CS"/>
                    </w:rPr>
                    <w:t>аргона</w:t>
                  </w:r>
                </w:p>
                <w:p w:rsidR="00930CF8" w:rsidRPr="004A57D2" w:rsidRDefault="00930CF8" w:rsidP="00002E4C">
                  <w:pPr>
                    <w:pStyle w:val="ListParagraph"/>
                    <w:numPr>
                      <w:ilvl w:val="0"/>
                      <w:numId w:val="19"/>
                    </w:numPr>
                    <w:tabs>
                      <w:tab w:val="center" w:pos="709"/>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лака инсталација бакље и без накнадног подешавања апарата</w:t>
                  </w:r>
                </w:p>
              </w:tc>
            </w:tr>
            <w:tr w:rsidR="00930CF8" w:rsidRPr="004A57D2" w:rsidTr="00002E4C">
              <w:tc>
                <w:tcPr>
                  <w:tcW w:w="5000" w:type="pct"/>
                </w:tcPr>
                <w:p w:rsidR="00930CF8" w:rsidRPr="004A57D2" w:rsidRDefault="00930CF8" w:rsidP="00002E4C">
                  <w:pPr>
                    <w:contextualSpacing/>
                    <w:rPr>
                      <w:noProof/>
                      <w:color w:val="auto"/>
                      <w:sz w:val="20"/>
                      <w:szCs w:val="20"/>
                      <w:lang w:val="sr-Cyrl-CS" w:eastAsia="sr-Latn-CS"/>
                    </w:rPr>
                  </w:pPr>
                  <w:r w:rsidRPr="004A57D2">
                    <w:rPr>
                      <w:noProof/>
                      <w:color w:val="auto"/>
                      <w:sz w:val="20"/>
                      <w:szCs w:val="20"/>
                      <w:lang w:val="sr-Cyrl-CS" w:eastAsia="sr-Latn-CS"/>
                    </w:rPr>
                    <w:t>Систем за контролу протока гасова:</w:t>
                  </w:r>
                </w:p>
                <w:p w:rsidR="00930CF8" w:rsidRPr="004A57D2" w:rsidRDefault="00930CF8" w:rsidP="00002E4C">
                  <w:pPr>
                    <w:numPr>
                      <w:ilvl w:val="0"/>
                      <w:numId w:val="20"/>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софтверска контрола протока свих гасова</w:t>
                  </w:r>
                </w:p>
                <w:p w:rsidR="00930CF8" w:rsidRPr="004A57D2" w:rsidRDefault="00930CF8" w:rsidP="00002E4C">
                  <w:pPr>
                    <w:numPr>
                      <w:ilvl w:val="0"/>
                      <w:numId w:val="20"/>
                    </w:numPr>
                    <w:suppressAutoHyphens w:val="0"/>
                    <w:spacing w:line="240" w:lineRule="auto"/>
                    <w:contextualSpacing/>
                    <w:rPr>
                      <w:noProof/>
                      <w:color w:val="auto"/>
                      <w:sz w:val="20"/>
                      <w:szCs w:val="20"/>
                      <w:lang w:val="sr-Cyrl-CS" w:eastAsia="sr-Latn-CS"/>
                    </w:rPr>
                  </w:pPr>
                  <w:r w:rsidRPr="004A57D2">
                    <w:rPr>
                      <w:noProof/>
                      <w:color w:val="auto"/>
                      <w:sz w:val="20"/>
                      <w:szCs w:val="20"/>
                      <w:lang w:val="sr-Cyrl-CS" w:eastAsia="sr-Latn-CS"/>
                    </w:rPr>
                    <w:t>могућност уград</w:t>
                  </w:r>
                  <w:r w:rsidRPr="004A57D2">
                    <w:rPr>
                      <w:noProof/>
                      <w:color w:val="auto"/>
                      <w:sz w:val="20"/>
                      <w:szCs w:val="20"/>
                      <w:lang w:eastAsia="sr-Latn-CS"/>
                    </w:rPr>
                    <w:t>њ</w:t>
                  </w:r>
                  <w:r w:rsidRPr="004A57D2">
                    <w:rPr>
                      <w:noProof/>
                      <w:color w:val="auto"/>
                      <w:sz w:val="20"/>
                      <w:szCs w:val="20"/>
                      <w:lang w:val="sr-Cyrl-CS" w:eastAsia="sr-Latn-CS"/>
                    </w:rPr>
                    <w:t>е додатног гаса за рад са органским растварачима (аргон/киесоника)</w:t>
                  </w:r>
                </w:p>
              </w:tc>
            </w:tr>
            <w:tr w:rsidR="00930CF8" w:rsidRPr="004A57D2" w:rsidTr="00002E4C">
              <w:tc>
                <w:tcPr>
                  <w:tcW w:w="5000" w:type="pct"/>
                </w:tcPr>
                <w:p w:rsidR="00930CF8" w:rsidRPr="004A57D2" w:rsidRDefault="00930CF8" w:rsidP="00002E4C">
                  <w:pPr>
                    <w:contextualSpacing/>
                    <w:rPr>
                      <w:noProof/>
                      <w:color w:val="auto"/>
                      <w:sz w:val="20"/>
                      <w:szCs w:val="20"/>
                      <w:lang w:val="sr-Cyrl-CS" w:eastAsia="sr-Latn-CS"/>
                    </w:rPr>
                  </w:pPr>
                  <w:r w:rsidRPr="004A57D2">
                    <w:rPr>
                      <w:noProof/>
                      <w:color w:val="auto"/>
                      <w:sz w:val="20"/>
                      <w:szCs w:val="20"/>
                      <w:lang w:val="sr-Cyrl-CS" w:eastAsia="sr-Latn-CS"/>
                    </w:rPr>
                    <w:t>Оптички систем:</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оптички систем који омогућава посматрање плазме из радиалног и аксиалног положаја</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термостабилисани оптички систем</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лак приступ пред оптичком прозору ради чишћења/замене од стране корисника</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i/>
                      <w:noProof/>
                      <w:color w:val="auto"/>
                      <w:kern w:val="0"/>
                      <w:sz w:val="20"/>
                      <w:szCs w:val="20"/>
                      <w:lang w:eastAsia="sr-Latn-CS"/>
                    </w:rPr>
                    <w:lastRenderedPageBreak/>
                    <w:t>CCD</w:t>
                  </w:r>
                  <w:r w:rsidRPr="004A57D2">
                    <w:rPr>
                      <w:noProof/>
                      <w:color w:val="auto"/>
                      <w:kern w:val="0"/>
                      <w:sz w:val="20"/>
                      <w:szCs w:val="20"/>
                      <w:lang w:val="sr-Cyrl-CS" w:eastAsia="sr-Latn-CS"/>
                    </w:rPr>
                    <w:t xml:space="preserve"> детектор и други типови детектора који могу да покрију тражене опсеге таласних дужина</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могућност мерења ниских и високих сигнала</w:t>
                  </w:r>
                </w:p>
                <w:p w:rsidR="00930CF8" w:rsidRPr="004A57D2" w:rsidRDefault="00930CF8" w:rsidP="00002E4C">
                  <w:pPr>
                    <w:pStyle w:val="ListParagraph"/>
                    <w:numPr>
                      <w:ilvl w:val="0"/>
                      <w:numId w:val="23"/>
                    </w:numPr>
                    <w:suppressAutoHyphens w:val="0"/>
                    <w:spacing w:line="240" w:lineRule="auto"/>
                    <w:contextualSpacing/>
                    <w:rPr>
                      <w:noProof/>
                      <w:color w:val="auto"/>
                      <w:kern w:val="0"/>
                      <w:sz w:val="20"/>
                      <w:szCs w:val="20"/>
                      <w:lang w:val="sr-Cyrl-CS" w:eastAsia="sr-Latn-CS"/>
                    </w:rPr>
                  </w:pPr>
                  <w:r w:rsidRPr="004A57D2">
                    <w:rPr>
                      <w:noProof/>
                      <w:color w:val="auto"/>
                      <w:kern w:val="0"/>
                      <w:sz w:val="20"/>
                      <w:szCs w:val="20"/>
                      <w:lang w:val="sr-Cyrl-CS" w:eastAsia="sr-Latn-CS"/>
                    </w:rPr>
                    <w:t>опсег таласних дужина 165-770</w:t>
                  </w:r>
                  <w:r w:rsidRPr="004A57D2">
                    <w:rPr>
                      <w:i/>
                      <w:noProof/>
                      <w:color w:val="auto"/>
                      <w:kern w:val="0"/>
                      <w:sz w:val="20"/>
                      <w:szCs w:val="20"/>
                      <w:lang w:eastAsia="sr-Latn-CS"/>
                    </w:rPr>
                    <w:t>nm</w:t>
                  </w:r>
                  <w:r w:rsidRPr="004A57D2">
                    <w:rPr>
                      <w:noProof/>
                      <w:color w:val="auto"/>
                      <w:kern w:val="0"/>
                      <w:sz w:val="20"/>
                      <w:szCs w:val="20"/>
                      <w:lang w:val="sr-Cyrl-CS" w:eastAsia="sr-Latn-CS"/>
                    </w:rPr>
                    <w:t xml:space="preserve"> или шири опсег таласних дужина</w:t>
                  </w:r>
                </w:p>
              </w:tc>
            </w:tr>
            <w:tr w:rsidR="00930CF8" w:rsidRPr="004A57D2" w:rsidTr="00002E4C">
              <w:tc>
                <w:tcPr>
                  <w:tcW w:w="5000" w:type="pct"/>
                </w:tcPr>
                <w:p w:rsidR="00930CF8" w:rsidRPr="004A57D2" w:rsidRDefault="00930CF8" w:rsidP="00002E4C">
                  <w:pPr>
                    <w:contextualSpacing/>
                    <w:rPr>
                      <w:color w:val="auto"/>
                      <w:sz w:val="20"/>
                      <w:szCs w:val="20"/>
                      <w:lang w:val="sr-Latn-CS" w:eastAsia="sr-Latn-CS"/>
                    </w:rPr>
                  </w:pPr>
                  <w:r w:rsidRPr="004A57D2">
                    <w:rPr>
                      <w:color w:val="auto"/>
                      <w:sz w:val="20"/>
                      <w:szCs w:val="20"/>
                      <w:lang w:val="sr-Latn-CS" w:eastAsia="sr-Latn-CS"/>
                    </w:rPr>
                    <w:lastRenderedPageBreak/>
                    <w:t xml:space="preserve">Систем за уклањање репа плазме: </w:t>
                  </w:r>
                </w:p>
                <w:p w:rsidR="00930CF8" w:rsidRPr="004A57D2" w:rsidRDefault="00930CF8" w:rsidP="00002E4C">
                  <w:pPr>
                    <w:numPr>
                      <w:ilvl w:val="0"/>
                      <w:numId w:val="21"/>
                    </w:numPr>
                    <w:suppressAutoHyphens w:val="0"/>
                    <w:spacing w:line="240" w:lineRule="auto"/>
                    <w:contextualSpacing/>
                    <w:rPr>
                      <w:color w:val="auto"/>
                      <w:sz w:val="20"/>
                      <w:szCs w:val="20"/>
                      <w:lang w:val="sr-Latn-CS" w:eastAsia="sr-Latn-CS"/>
                    </w:rPr>
                  </w:pPr>
                  <w:r w:rsidRPr="004A57D2">
                    <w:rPr>
                      <w:color w:val="auto"/>
                      <w:sz w:val="20"/>
                      <w:szCs w:val="20"/>
                      <w:lang w:eastAsia="sr-Latn-CS"/>
                    </w:rPr>
                    <w:t>оптички</w:t>
                  </w:r>
                  <w:r w:rsidRPr="004A57D2">
                    <w:rPr>
                      <w:color w:val="auto"/>
                      <w:sz w:val="20"/>
                      <w:szCs w:val="20"/>
                      <w:lang w:val="sr-Latn-CS" w:eastAsia="sr-Latn-CS"/>
                    </w:rPr>
                    <w:t xml:space="preserve"> </w:t>
                  </w:r>
                  <w:r w:rsidRPr="004A57D2">
                    <w:rPr>
                      <w:color w:val="auto"/>
                      <w:sz w:val="20"/>
                      <w:szCs w:val="20"/>
                      <w:lang w:eastAsia="sr-Latn-CS"/>
                    </w:rPr>
                    <w:t>интерфејс</w:t>
                  </w:r>
                  <w:r w:rsidRPr="004A57D2">
                    <w:rPr>
                      <w:color w:val="auto"/>
                      <w:sz w:val="20"/>
                      <w:szCs w:val="20"/>
                      <w:lang w:val="sr-Latn-CS" w:eastAsia="sr-Latn-CS"/>
                    </w:rPr>
                    <w:t xml:space="preserve"> </w:t>
                  </w:r>
                  <w:r w:rsidRPr="004A57D2">
                    <w:rPr>
                      <w:color w:val="auto"/>
                      <w:sz w:val="20"/>
                      <w:szCs w:val="20"/>
                      <w:lang w:eastAsia="sr-Latn-CS"/>
                    </w:rPr>
                    <w:t>хлађен</w:t>
                  </w:r>
                  <w:r w:rsidRPr="004A57D2">
                    <w:rPr>
                      <w:color w:val="auto"/>
                      <w:sz w:val="20"/>
                      <w:szCs w:val="20"/>
                      <w:lang w:val="sr-Latn-CS" w:eastAsia="sr-Latn-CS"/>
                    </w:rPr>
                    <w:t xml:space="preserve"> </w:t>
                  </w:r>
                  <w:r w:rsidRPr="004A57D2">
                    <w:rPr>
                      <w:color w:val="auto"/>
                      <w:sz w:val="20"/>
                      <w:szCs w:val="20"/>
                      <w:lang w:eastAsia="sr-Latn-CS"/>
                    </w:rPr>
                    <w:t>ваздухом</w:t>
                  </w:r>
                  <w:r w:rsidRPr="004A57D2">
                    <w:rPr>
                      <w:color w:val="auto"/>
                      <w:sz w:val="20"/>
                      <w:szCs w:val="20"/>
                      <w:lang w:val="sr-Latn-CS" w:eastAsia="sr-Latn-CS"/>
                    </w:rPr>
                    <w:t xml:space="preserve"> или водом</w:t>
                  </w:r>
                </w:p>
              </w:tc>
            </w:tr>
            <w:tr w:rsidR="00930CF8" w:rsidRPr="004A57D2" w:rsidTr="00002E4C">
              <w:tc>
                <w:tcPr>
                  <w:tcW w:w="5000" w:type="pct"/>
                </w:tcPr>
                <w:p w:rsidR="00930CF8" w:rsidRPr="004A57D2" w:rsidRDefault="00930CF8" w:rsidP="00002E4C">
                  <w:pPr>
                    <w:contextualSpacing/>
                    <w:rPr>
                      <w:color w:val="auto"/>
                      <w:sz w:val="20"/>
                      <w:szCs w:val="20"/>
                      <w:lang w:val="sr-Latn-CS" w:eastAsia="sr-Latn-CS"/>
                    </w:rPr>
                  </w:pPr>
                  <w:r w:rsidRPr="004A57D2">
                    <w:rPr>
                      <w:color w:val="auto"/>
                      <w:sz w:val="20"/>
                      <w:szCs w:val="20"/>
                      <w:lang w:val="sr-Latn-CS" w:eastAsia="sr-Latn-CS"/>
                    </w:rPr>
                    <w:t>Софтвер и компјутер – 1 ком</w:t>
                  </w:r>
                </w:p>
                <w:p w:rsidR="00930CF8" w:rsidRPr="004A57D2" w:rsidRDefault="00930CF8" w:rsidP="00002E4C">
                  <w:pPr>
                    <w:pStyle w:val="ListParagraph"/>
                    <w:numPr>
                      <w:ilvl w:val="0"/>
                      <w:numId w:val="21"/>
                    </w:numPr>
                    <w:suppressAutoHyphens w:val="0"/>
                    <w:spacing w:line="240" w:lineRule="auto"/>
                    <w:contextualSpacing/>
                    <w:rPr>
                      <w:color w:val="auto"/>
                      <w:kern w:val="0"/>
                      <w:sz w:val="20"/>
                      <w:szCs w:val="20"/>
                      <w:lang w:val="sr-Latn-CS" w:eastAsia="sr-Latn-CS"/>
                    </w:rPr>
                  </w:pPr>
                  <w:r w:rsidRPr="004A57D2">
                    <w:rPr>
                      <w:color w:val="auto"/>
                      <w:kern w:val="0"/>
                      <w:sz w:val="20"/>
                      <w:szCs w:val="20"/>
                      <w:lang w:val="sr-Latn-CS" w:eastAsia="sr-Latn-CS"/>
                    </w:rPr>
                    <w:t xml:space="preserve">„Brand name </w:t>
                  </w:r>
                  <w:r w:rsidRPr="004A57D2">
                    <w:rPr>
                      <w:i/>
                      <w:color w:val="auto"/>
                      <w:kern w:val="0"/>
                      <w:sz w:val="20"/>
                      <w:szCs w:val="20"/>
                      <w:lang w:val="sr-Latn-CS" w:eastAsia="sr-Latn-CS"/>
                    </w:rPr>
                    <w:t>PC“</w:t>
                  </w:r>
                  <w:r w:rsidRPr="004A57D2">
                    <w:rPr>
                      <w:color w:val="auto"/>
                      <w:kern w:val="0"/>
                      <w:sz w:val="20"/>
                      <w:szCs w:val="20"/>
                      <w:lang w:val="sr-Latn-CS" w:eastAsia="sr-Latn-CS"/>
                    </w:rPr>
                    <w:t>, монитор и принтер у складу са препоруком произвођача, лиценцирани оперативни систем у складу са захтевом произвођача опреме.</w:t>
                  </w:r>
                </w:p>
                <w:p w:rsidR="00930CF8" w:rsidRPr="004A57D2" w:rsidRDefault="00930CF8" w:rsidP="00002E4C">
                  <w:pPr>
                    <w:pStyle w:val="ListParagraph"/>
                    <w:numPr>
                      <w:ilvl w:val="0"/>
                      <w:numId w:val="21"/>
                    </w:numPr>
                    <w:suppressAutoHyphens w:val="0"/>
                    <w:spacing w:line="240" w:lineRule="auto"/>
                    <w:contextualSpacing/>
                    <w:rPr>
                      <w:color w:val="auto"/>
                      <w:kern w:val="0"/>
                      <w:sz w:val="20"/>
                      <w:szCs w:val="20"/>
                      <w:lang w:val="sr-Latn-CS" w:eastAsia="sr-Latn-CS"/>
                    </w:rPr>
                  </w:pPr>
                  <w:r w:rsidRPr="004A57D2">
                    <w:rPr>
                      <w:color w:val="auto"/>
                      <w:kern w:val="0"/>
                      <w:sz w:val="20"/>
                      <w:szCs w:val="20"/>
                      <w:lang w:val="sr-Latn-CS" w:eastAsia="sr-Latn-CS"/>
                    </w:rPr>
                    <w:t>Софтвер за прикупљање података, обраду и извештавање резултата.</w:t>
                  </w:r>
                </w:p>
              </w:tc>
            </w:tr>
            <w:tr w:rsidR="00930CF8" w:rsidRPr="004A57D2" w:rsidTr="00002E4C">
              <w:tc>
                <w:tcPr>
                  <w:tcW w:w="5000" w:type="pct"/>
                </w:tcPr>
                <w:p w:rsidR="00930CF8" w:rsidRPr="004A57D2" w:rsidRDefault="00930CF8" w:rsidP="00002E4C">
                  <w:pPr>
                    <w:tabs>
                      <w:tab w:val="center" w:pos="4536"/>
                      <w:tab w:val="right" w:pos="9072"/>
                    </w:tabs>
                    <w:rPr>
                      <w:color w:val="auto"/>
                      <w:sz w:val="20"/>
                      <w:szCs w:val="20"/>
                      <w:lang w:val="sr-Latn-CS" w:eastAsia="sr-Latn-CS"/>
                    </w:rPr>
                  </w:pPr>
                  <w:r w:rsidRPr="004A57D2">
                    <w:rPr>
                      <w:color w:val="auto"/>
                      <w:sz w:val="20"/>
                      <w:szCs w:val="20"/>
                      <w:lang w:val="sr-Latn-CS" w:eastAsia="sr-Latn-CS"/>
                    </w:rPr>
                    <w:t>Перфомансе:</w:t>
                  </w:r>
                </w:p>
                <w:p w:rsidR="00930CF8" w:rsidRPr="004A57D2" w:rsidRDefault="00930CF8" w:rsidP="00002E4C">
                  <w:pPr>
                    <w:pStyle w:val="ListParagraph"/>
                    <w:numPr>
                      <w:ilvl w:val="0"/>
                      <w:numId w:val="24"/>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 xml:space="preserve">Резолуција 0.008 </w:t>
                  </w:r>
                  <w:r w:rsidRPr="004A57D2">
                    <w:rPr>
                      <w:i/>
                      <w:color w:val="auto"/>
                      <w:kern w:val="0"/>
                      <w:sz w:val="20"/>
                      <w:szCs w:val="20"/>
                      <w:lang w:val="sr-Latn-CS" w:eastAsia="sr-Latn-CS"/>
                    </w:rPr>
                    <w:t>nm</w:t>
                  </w:r>
                  <w:r w:rsidRPr="004A57D2">
                    <w:rPr>
                      <w:color w:val="auto"/>
                      <w:kern w:val="0"/>
                      <w:sz w:val="20"/>
                      <w:szCs w:val="20"/>
                      <w:lang w:val="sr-Latn-CS" w:eastAsia="sr-Latn-CS"/>
                    </w:rPr>
                    <w:t xml:space="preserve"> на 165-285 nm </w:t>
                  </w:r>
                  <w:r w:rsidRPr="004A57D2">
                    <w:rPr>
                      <w:color w:val="auto"/>
                      <w:kern w:val="0"/>
                      <w:sz w:val="20"/>
                      <w:szCs w:val="20"/>
                      <w:lang w:eastAsia="sr-Latn-CS"/>
                    </w:rPr>
                    <w:t>или</w:t>
                  </w:r>
                  <w:r w:rsidRPr="004A57D2">
                    <w:rPr>
                      <w:color w:val="auto"/>
                      <w:kern w:val="0"/>
                      <w:sz w:val="20"/>
                      <w:szCs w:val="20"/>
                      <w:lang w:val="sr-Latn-CS" w:eastAsia="sr-Latn-CS"/>
                    </w:rPr>
                    <w:t xml:space="preserve"> </w:t>
                  </w:r>
                  <w:r w:rsidRPr="004A57D2">
                    <w:rPr>
                      <w:color w:val="auto"/>
                      <w:kern w:val="0"/>
                      <w:sz w:val="20"/>
                      <w:szCs w:val="20"/>
                      <w:lang w:eastAsia="sr-Latn-CS"/>
                    </w:rPr>
                    <w:t>боље</w:t>
                  </w:r>
                  <w:r w:rsidRPr="004A57D2">
                    <w:rPr>
                      <w:color w:val="auto"/>
                      <w:kern w:val="0"/>
                      <w:sz w:val="20"/>
                      <w:szCs w:val="20"/>
                      <w:lang w:val="sr-Latn-CS" w:eastAsia="sr-Latn-CS"/>
                    </w:rPr>
                    <w:t>.</w:t>
                  </w:r>
                </w:p>
              </w:tc>
            </w:tr>
            <w:tr w:rsidR="00930CF8" w:rsidRPr="004A57D2" w:rsidTr="00002E4C">
              <w:tc>
                <w:tcPr>
                  <w:tcW w:w="5000" w:type="pct"/>
                </w:tcPr>
                <w:p w:rsidR="00930CF8" w:rsidRPr="004A57D2" w:rsidRDefault="00930CF8" w:rsidP="00002E4C">
                  <w:pPr>
                    <w:contextualSpacing/>
                    <w:rPr>
                      <w:color w:val="auto"/>
                      <w:sz w:val="20"/>
                      <w:szCs w:val="20"/>
                      <w:lang w:val="sr-Cyrl-CS" w:eastAsia="sr-Latn-CS"/>
                    </w:rPr>
                  </w:pPr>
                  <w:r w:rsidRPr="004A57D2">
                    <w:rPr>
                      <w:color w:val="auto"/>
                      <w:sz w:val="20"/>
                      <w:szCs w:val="20"/>
                      <w:lang w:val="sr-Cyrl-CS" w:eastAsia="sr-Latn-CS"/>
                    </w:rPr>
                    <w:t>Аутосамплер</w:t>
                  </w:r>
                </w:p>
                <w:p w:rsidR="00930CF8" w:rsidRPr="004A57D2" w:rsidRDefault="00930CF8" w:rsidP="00002E4C">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Компатибилан са апартом</w:t>
                  </w:r>
                </w:p>
                <w:p w:rsidR="00930CF8" w:rsidRPr="004A57D2" w:rsidRDefault="00930CF8" w:rsidP="00002E4C">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Мин 3 позиције за стандарде</w:t>
                  </w:r>
                </w:p>
                <w:p w:rsidR="00930CF8" w:rsidRPr="004A57D2" w:rsidRDefault="00930CF8" w:rsidP="00002E4C">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порт за испирање сонде за узорковање</w:t>
                  </w:r>
                </w:p>
              </w:tc>
            </w:tr>
            <w:tr w:rsidR="00930CF8" w:rsidRPr="004A57D2" w:rsidTr="00002E4C">
              <w:tc>
                <w:tcPr>
                  <w:tcW w:w="5000" w:type="pct"/>
                </w:tcPr>
                <w:p w:rsidR="00930CF8" w:rsidRPr="004A57D2" w:rsidRDefault="00930CF8" w:rsidP="00002E4C">
                  <w:pPr>
                    <w:contextualSpacing/>
                    <w:rPr>
                      <w:color w:val="auto"/>
                      <w:sz w:val="20"/>
                      <w:szCs w:val="20"/>
                      <w:lang w:val="sr-Cyrl-CS" w:eastAsia="sr-Latn-CS"/>
                    </w:rPr>
                  </w:pPr>
                  <w:r w:rsidRPr="004A57D2">
                    <w:rPr>
                      <w:color w:val="auto"/>
                      <w:sz w:val="20"/>
                      <w:szCs w:val="20"/>
                      <w:lang w:val="sr-Cyrl-CS" w:eastAsia="sr-Latn-CS"/>
                    </w:rPr>
                    <w:t>Хидридни систем</w:t>
                  </w:r>
                </w:p>
                <w:p w:rsidR="00930CF8" w:rsidRPr="004A57D2" w:rsidRDefault="00930CF8" w:rsidP="00002E4C">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Компатибилан са апартом</w:t>
                  </w:r>
                </w:p>
                <w:p w:rsidR="00930CF8" w:rsidRPr="004A57D2" w:rsidRDefault="00930CF8" w:rsidP="00002E4C">
                  <w:pPr>
                    <w:pStyle w:val="ListParagraph"/>
                    <w:numPr>
                      <w:ilvl w:val="0"/>
                      <w:numId w:val="24"/>
                    </w:numPr>
                    <w:suppressAutoHyphens w:val="0"/>
                    <w:spacing w:line="240" w:lineRule="auto"/>
                    <w:contextualSpacing/>
                    <w:rPr>
                      <w:color w:val="auto"/>
                      <w:kern w:val="0"/>
                      <w:sz w:val="20"/>
                      <w:szCs w:val="20"/>
                      <w:lang w:val="sr-Cyrl-CS" w:eastAsia="sr-Latn-CS"/>
                    </w:rPr>
                  </w:pPr>
                  <w:r w:rsidRPr="004A57D2">
                    <w:rPr>
                      <w:color w:val="auto"/>
                      <w:kern w:val="0"/>
                      <w:sz w:val="20"/>
                      <w:szCs w:val="20"/>
                      <w:lang w:val="sr-Cyrl-CS" w:eastAsia="sr-Latn-CS"/>
                    </w:rPr>
                    <w:t>Могућност рада са Борхидридом као и Станохлоридом</w:t>
                  </w:r>
                </w:p>
              </w:tc>
            </w:tr>
            <w:tr w:rsidR="00930CF8" w:rsidRPr="004A57D2" w:rsidTr="00002E4C">
              <w:tc>
                <w:tcPr>
                  <w:tcW w:w="5000" w:type="pct"/>
                </w:tcPr>
                <w:p w:rsidR="00930CF8" w:rsidRPr="004A57D2" w:rsidRDefault="00930CF8" w:rsidP="00002E4C">
                  <w:pPr>
                    <w:tabs>
                      <w:tab w:val="center" w:pos="4536"/>
                      <w:tab w:val="right" w:pos="9072"/>
                    </w:tabs>
                    <w:rPr>
                      <w:color w:val="auto"/>
                      <w:sz w:val="20"/>
                      <w:szCs w:val="20"/>
                      <w:lang w:val="sr-Latn-CS" w:eastAsia="sr-Latn-CS"/>
                    </w:rPr>
                  </w:pPr>
                  <w:r w:rsidRPr="004A57D2">
                    <w:rPr>
                      <w:color w:val="auto"/>
                      <w:sz w:val="20"/>
                      <w:szCs w:val="20"/>
                      <w:lang w:val="sr-Latn-CS" w:eastAsia="sr-Latn-CS"/>
                    </w:rPr>
                    <w:t>Вентилациони систем</w:t>
                  </w:r>
                </w:p>
                <w:p w:rsidR="00930CF8" w:rsidRPr="004A57D2" w:rsidRDefault="00930CF8" w:rsidP="00002E4C">
                  <w:pPr>
                    <w:pStyle w:val="ListParagraph"/>
                    <w:numPr>
                      <w:ilvl w:val="0"/>
                      <w:numId w:val="25"/>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Вентилациони систем сходно захтевима произвођача опреме</w:t>
                  </w:r>
                </w:p>
              </w:tc>
            </w:tr>
            <w:tr w:rsidR="00930CF8" w:rsidRPr="004A57D2" w:rsidTr="00002E4C">
              <w:trPr>
                <w:trHeight w:val="626"/>
              </w:trPr>
              <w:tc>
                <w:tcPr>
                  <w:tcW w:w="5000" w:type="pct"/>
                </w:tcPr>
                <w:p w:rsidR="00930CF8" w:rsidRPr="004A57D2" w:rsidRDefault="00930CF8" w:rsidP="00002E4C">
                  <w:pPr>
                    <w:tabs>
                      <w:tab w:val="center" w:pos="4536"/>
                      <w:tab w:val="right" w:pos="9072"/>
                    </w:tabs>
                    <w:rPr>
                      <w:color w:val="auto"/>
                      <w:sz w:val="20"/>
                      <w:szCs w:val="20"/>
                      <w:lang w:val="sr-Latn-CS" w:eastAsia="sr-Latn-CS"/>
                    </w:rPr>
                  </w:pPr>
                  <w:r w:rsidRPr="004A57D2">
                    <w:rPr>
                      <w:color w:val="auto"/>
                      <w:sz w:val="20"/>
                      <w:szCs w:val="20"/>
                      <w:lang w:val="sr-Latn-CS" w:eastAsia="sr-Latn-CS"/>
                    </w:rPr>
                    <w:t>Сет потрошног материјала неопходног за инсталацију апарата – 1 комплет</w:t>
                  </w:r>
                </w:p>
                <w:p w:rsidR="00930CF8" w:rsidRPr="004A57D2" w:rsidRDefault="00930CF8" w:rsidP="00002E4C">
                  <w:pPr>
                    <w:pStyle w:val="ListParagraph"/>
                    <w:numPr>
                      <w:ilvl w:val="0"/>
                      <w:numId w:val="22"/>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val="sr-Latn-CS" w:eastAsia="sr-Latn-CS"/>
                    </w:rPr>
                    <w:t>Спојнице, капиларе, флаше за раствараче, виале, растварачи, тестирање осетљивости након инсталације.</w:t>
                  </w:r>
                </w:p>
              </w:tc>
            </w:tr>
            <w:tr w:rsidR="00930CF8" w:rsidRPr="004A57D2" w:rsidTr="00002E4C">
              <w:trPr>
                <w:trHeight w:val="626"/>
              </w:trPr>
              <w:tc>
                <w:tcPr>
                  <w:tcW w:w="5000" w:type="pct"/>
                </w:tcPr>
                <w:p w:rsidR="00930CF8" w:rsidRPr="004A57D2" w:rsidRDefault="00930CF8" w:rsidP="00002E4C">
                  <w:pPr>
                    <w:tabs>
                      <w:tab w:val="center" w:pos="4536"/>
                      <w:tab w:val="right" w:pos="9072"/>
                    </w:tabs>
                    <w:rPr>
                      <w:color w:val="auto"/>
                      <w:sz w:val="20"/>
                      <w:szCs w:val="20"/>
                      <w:lang w:val="sr-Latn-CS" w:eastAsia="sr-Latn-CS"/>
                    </w:rPr>
                  </w:pPr>
                  <w:r w:rsidRPr="004A57D2">
                    <w:rPr>
                      <w:color w:val="auto"/>
                      <w:sz w:val="20"/>
                      <w:szCs w:val="20"/>
                      <w:lang w:val="sr-Latn-CS" w:eastAsia="sr-Latn-CS"/>
                    </w:rPr>
                    <w:t xml:space="preserve">Сет </w:t>
                  </w:r>
                  <w:r w:rsidRPr="004A57D2">
                    <w:rPr>
                      <w:color w:val="auto"/>
                      <w:sz w:val="20"/>
                      <w:szCs w:val="20"/>
                      <w:lang w:eastAsia="sr-Latn-CS"/>
                    </w:rPr>
                    <w:t xml:space="preserve">резервног </w:t>
                  </w:r>
                  <w:r w:rsidRPr="004A57D2">
                    <w:rPr>
                      <w:color w:val="auto"/>
                      <w:sz w:val="20"/>
                      <w:szCs w:val="20"/>
                      <w:lang w:val="sr-Latn-CS" w:eastAsia="sr-Latn-CS"/>
                    </w:rPr>
                    <w:t xml:space="preserve">потрошног материјала </w:t>
                  </w:r>
                </w:p>
                <w:p w:rsidR="00930CF8" w:rsidRPr="004A57D2" w:rsidRDefault="00930CF8" w:rsidP="00002E4C">
                  <w:pPr>
                    <w:pStyle w:val="ListParagraph"/>
                    <w:numPr>
                      <w:ilvl w:val="0"/>
                      <w:numId w:val="22"/>
                    </w:numPr>
                    <w:tabs>
                      <w:tab w:val="center" w:pos="690"/>
                      <w:tab w:val="right" w:pos="9072"/>
                    </w:tabs>
                    <w:suppressAutoHyphens w:val="0"/>
                    <w:spacing w:line="240" w:lineRule="auto"/>
                    <w:rPr>
                      <w:color w:val="auto"/>
                      <w:kern w:val="0"/>
                      <w:sz w:val="20"/>
                      <w:szCs w:val="20"/>
                      <w:lang w:val="sr-Latn-CS" w:eastAsia="sr-Latn-CS"/>
                    </w:rPr>
                  </w:pPr>
                  <w:r w:rsidRPr="004A57D2">
                    <w:rPr>
                      <w:color w:val="auto"/>
                      <w:kern w:val="0"/>
                      <w:sz w:val="20"/>
                      <w:szCs w:val="20"/>
                      <w:lang w:eastAsia="sr-Latn-CS"/>
                    </w:rPr>
                    <w:t>Резервна</w:t>
                  </w:r>
                  <w:r w:rsidRPr="004A57D2">
                    <w:rPr>
                      <w:color w:val="auto"/>
                      <w:kern w:val="0"/>
                      <w:sz w:val="20"/>
                      <w:szCs w:val="20"/>
                      <w:lang w:val="sr-Latn-CS" w:eastAsia="sr-Latn-CS"/>
                    </w:rPr>
                    <w:t xml:space="preserve"> </w:t>
                  </w:r>
                  <w:r w:rsidRPr="004A57D2">
                    <w:rPr>
                      <w:color w:val="auto"/>
                      <w:kern w:val="0"/>
                      <w:sz w:val="20"/>
                      <w:szCs w:val="20"/>
                      <w:lang w:eastAsia="sr-Latn-CS"/>
                    </w:rPr>
                    <w:t>бакља</w:t>
                  </w:r>
                  <w:r w:rsidRPr="004A57D2">
                    <w:rPr>
                      <w:color w:val="auto"/>
                      <w:kern w:val="0"/>
                      <w:sz w:val="20"/>
                      <w:szCs w:val="20"/>
                      <w:lang w:val="sr-Latn-CS" w:eastAsia="sr-Latn-CS"/>
                    </w:rPr>
                    <w:t xml:space="preserve">, </w:t>
                  </w:r>
                  <w:r w:rsidRPr="004A57D2">
                    <w:rPr>
                      <w:color w:val="auto"/>
                      <w:kern w:val="0"/>
                      <w:sz w:val="20"/>
                      <w:szCs w:val="20"/>
                      <w:lang w:eastAsia="sr-Latn-CS"/>
                    </w:rPr>
                    <w:t>распршивач</w:t>
                  </w:r>
                  <w:r w:rsidRPr="004A57D2">
                    <w:rPr>
                      <w:color w:val="auto"/>
                      <w:kern w:val="0"/>
                      <w:sz w:val="20"/>
                      <w:szCs w:val="20"/>
                      <w:lang w:val="sr-Latn-CS" w:eastAsia="sr-Latn-CS"/>
                    </w:rPr>
                    <w:t xml:space="preserve"> </w:t>
                  </w:r>
                  <w:r w:rsidRPr="004A57D2">
                    <w:rPr>
                      <w:color w:val="auto"/>
                      <w:kern w:val="0"/>
                      <w:sz w:val="20"/>
                      <w:szCs w:val="20"/>
                      <w:lang w:eastAsia="sr-Latn-CS"/>
                    </w:rPr>
                    <w:t>и</w:t>
                  </w:r>
                  <w:r w:rsidRPr="004A57D2">
                    <w:rPr>
                      <w:color w:val="auto"/>
                      <w:kern w:val="0"/>
                      <w:sz w:val="20"/>
                      <w:szCs w:val="20"/>
                      <w:lang w:val="sr-Latn-CS" w:eastAsia="sr-Latn-CS"/>
                    </w:rPr>
                    <w:t xml:space="preserve"> </w:t>
                  </w:r>
                  <w:r w:rsidRPr="004A57D2">
                    <w:rPr>
                      <w:color w:val="auto"/>
                      <w:kern w:val="0"/>
                      <w:sz w:val="20"/>
                      <w:szCs w:val="20"/>
                      <w:lang w:eastAsia="sr-Latn-CS"/>
                    </w:rPr>
                    <w:t>комора</w:t>
                  </w:r>
                  <w:r w:rsidRPr="004A57D2">
                    <w:rPr>
                      <w:color w:val="auto"/>
                      <w:kern w:val="0"/>
                      <w:sz w:val="20"/>
                      <w:szCs w:val="20"/>
                      <w:lang w:val="sr-Latn-CS" w:eastAsia="sr-Latn-CS"/>
                    </w:rPr>
                    <w:t xml:space="preserve"> </w:t>
                  </w:r>
                  <w:r w:rsidRPr="004A57D2">
                    <w:rPr>
                      <w:color w:val="auto"/>
                      <w:kern w:val="0"/>
                      <w:sz w:val="20"/>
                      <w:szCs w:val="20"/>
                      <w:lang w:eastAsia="sr-Latn-CS"/>
                    </w:rPr>
                    <w:t>за</w:t>
                  </w:r>
                  <w:r w:rsidRPr="004A57D2">
                    <w:rPr>
                      <w:color w:val="auto"/>
                      <w:kern w:val="0"/>
                      <w:sz w:val="20"/>
                      <w:szCs w:val="20"/>
                      <w:lang w:val="sr-Latn-CS" w:eastAsia="sr-Latn-CS"/>
                    </w:rPr>
                    <w:t xml:space="preserve"> </w:t>
                  </w:r>
                  <w:r w:rsidRPr="004A57D2">
                    <w:rPr>
                      <w:color w:val="auto"/>
                      <w:kern w:val="0"/>
                      <w:sz w:val="20"/>
                      <w:szCs w:val="20"/>
                      <w:lang w:eastAsia="sr-Latn-CS"/>
                    </w:rPr>
                    <w:t>распршавање</w:t>
                  </w:r>
                  <w:r w:rsidRPr="004A57D2">
                    <w:rPr>
                      <w:color w:val="auto"/>
                      <w:kern w:val="0"/>
                      <w:sz w:val="20"/>
                      <w:szCs w:val="20"/>
                      <w:lang w:val="sr-Latn-CS" w:eastAsia="sr-Latn-CS"/>
                    </w:rPr>
                    <w:t>.</w:t>
                  </w:r>
                </w:p>
              </w:tc>
            </w:tr>
            <w:tr w:rsidR="00930CF8" w:rsidRPr="004A57D2" w:rsidTr="00002E4C">
              <w:trPr>
                <w:trHeight w:val="144"/>
              </w:trPr>
              <w:tc>
                <w:tcPr>
                  <w:tcW w:w="5000" w:type="pct"/>
                </w:tcPr>
                <w:p w:rsidR="00930CF8" w:rsidRPr="004A57D2" w:rsidRDefault="00930CF8" w:rsidP="00002E4C">
                  <w:pPr>
                    <w:tabs>
                      <w:tab w:val="center" w:pos="4536"/>
                      <w:tab w:val="right" w:pos="9072"/>
                    </w:tabs>
                    <w:rPr>
                      <w:color w:val="auto"/>
                      <w:sz w:val="20"/>
                      <w:szCs w:val="20"/>
                      <w:lang w:val="sr-Latn-CS" w:eastAsia="sr-Latn-CS"/>
                    </w:rPr>
                  </w:pPr>
                  <w:r w:rsidRPr="004A57D2">
                    <w:rPr>
                      <w:color w:val="auto"/>
                      <w:sz w:val="20"/>
                      <w:szCs w:val="20"/>
                      <w:lang w:val="sr-Latn-CS" w:eastAsia="sr-Latn-CS"/>
                    </w:rPr>
                    <w:t>Радна површина на коју се поставља апарат висине 75-100цм</w:t>
                  </w:r>
                </w:p>
              </w:tc>
            </w:tr>
          </w:tbl>
          <w:p w:rsidR="00930CF8" w:rsidRPr="004A57D2" w:rsidRDefault="00930CF8" w:rsidP="00002E4C">
            <w:pPr>
              <w:pStyle w:val="ListParagraph"/>
              <w:suppressAutoHyphens w:val="0"/>
              <w:spacing w:after="80" w:line="240" w:lineRule="auto"/>
              <w:ind w:left="0"/>
              <w:contextualSpacing/>
              <w:rPr>
                <w:color w:val="auto"/>
                <w:u w:val="single"/>
                <w:lang w:val="sr-Latn-CS"/>
              </w:rPr>
            </w:pPr>
          </w:p>
        </w:tc>
        <w:tc>
          <w:tcPr>
            <w:tcW w:w="9169" w:type="dxa"/>
            <w:gridSpan w:val="9"/>
            <w:shd w:val="clear" w:color="auto" w:fill="auto"/>
            <w:noWrap/>
            <w:vAlign w:val="bottom"/>
          </w:tcPr>
          <w:p w:rsidR="00930CF8" w:rsidRPr="004A57D2" w:rsidRDefault="00930CF8" w:rsidP="00002E4C">
            <w:pPr>
              <w:rPr>
                <w:b/>
                <w:bCs/>
                <w:color w:val="auto"/>
              </w:rPr>
            </w:pPr>
          </w:p>
        </w:tc>
      </w:tr>
    </w:tbl>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930CF8" w:rsidRPr="004A57D2" w:rsidTr="00002E4C">
        <w:trPr>
          <w:trHeight w:val="229"/>
        </w:trPr>
        <w:tc>
          <w:tcPr>
            <w:tcW w:w="540" w:type="dxa"/>
            <w:shd w:val="clear" w:color="auto" w:fill="auto"/>
            <w:vAlign w:val="center"/>
          </w:tcPr>
          <w:p w:rsidR="00930CF8" w:rsidRPr="004A57D2" w:rsidRDefault="00930CF8" w:rsidP="00002E4C">
            <w:pPr>
              <w:jc w:val="center"/>
              <w:rPr>
                <w:bCs/>
                <w:color w:val="auto"/>
                <w:sz w:val="18"/>
                <w:szCs w:val="18"/>
              </w:rPr>
            </w:pPr>
            <w:r w:rsidRPr="004A57D2">
              <w:rPr>
                <w:bCs/>
                <w:color w:val="auto"/>
                <w:sz w:val="18"/>
                <w:szCs w:val="18"/>
              </w:rPr>
              <w:lastRenderedPageBreak/>
              <w:t>Р. Бр.</w:t>
            </w:r>
          </w:p>
        </w:tc>
        <w:tc>
          <w:tcPr>
            <w:tcW w:w="5771" w:type="dxa"/>
            <w:shd w:val="clear" w:color="auto" w:fill="auto"/>
            <w:noWrap/>
            <w:vAlign w:val="bottom"/>
          </w:tcPr>
          <w:p w:rsidR="00930CF8" w:rsidRPr="004A57D2" w:rsidRDefault="00930CF8" w:rsidP="00002E4C">
            <w:pPr>
              <w:rPr>
                <w:b/>
                <w:bCs/>
                <w:color w:val="auto"/>
              </w:rPr>
            </w:pPr>
            <w:r w:rsidRPr="004A57D2">
              <w:rPr>
                <w:b/>
                <w:bCs/>
                <w:color w:val="auto"/>
              </w:rPr>
              <w:t>Партија 2.</w:t>
            </w:r>
          </w:p>
          <w:p w:rsidR="00930CF8" w:rsidRPr="004A57D2" w:rsidRDefault="00930CF8" w:rsidP="00002E4C">
            <w:pPr>
              <w:rPr>
                <w:b/>
                <w:bCs/>
                <w:color w:val="auto"/>
              </w:rPr>
            </w:pPr>
            <w:r w:rsidRPr="004A57D2">
              <w:rPr>
                <w:b/>
                <w:bCs/>
                <w:color w:val="auto"/>
              </w:rPr>
              <w:t>Назив и карактеристике</w:t>
            </w:r>
          </w:p>
        </w:tc>
        <w:tc>
          <w:tcPr>
            <w:tcW w:w="1609" w:type="dxa"/>
            <w:shd w:val="clear" w:color="auto" w:fill="auto"/>
            <w:noWrap/>
            <w:vAlign w:val="bottom"/>
          </w:tcPr>
          <w:p w:rsidR="00930CF8" w:rsidRPr="004A57D2" w:rsidRDefault="00930CF8" w:rsidP="00002E4C">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Модел</w:t>
            </w:r>
          </w:p>
        </w:tc>
        <w:tc>
          <w:tcPr>
            <w:tcW w:w="23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 xml:space="preserve">Гарантни период </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r w:rsidRPr="004A57D2">
              <w:rPr>
                <w:b/>
                <w:bCs/>
                <w:color w:val="auto"/>
                <w:sz w:val="22"/>
                <w:szCs w:val="22"/>
              </w:rPr>
              <w:t>1.</w:t>
            </w:r>
          </w:p>
        </w:tc>
        <w:tc>
          <w:tcPr>
            <w:tcW w:w="5771" w:type="dxa"/>
            <w:shd w:val="clear" w:color="auto" w:fill="auto"/>
            <w:noWrap/>
            <w:vAlign w:val="bottom"/>
          </w:tcPr>
          <w:p w:rsidR="00930CF8" w:rsidRPr="004A57D2" w:rsidRDefault="00930CF8" w:rsidP="00002E4C">
            <w:pPr>
              <w:autoSpaceDE w:val="0"/>
              <w:autoSpaceDN w:val="0"/>
              <w:adjustRightInd w:val="0"/>
              <w:jc w:val="both"/>
              <w:rPr>
                <w:b/>
                <w:noProof/>
                <w:color w:val="auto"/>
                <w:lang w:eastAsia="sr-Latn-CS"/>
              </w:rPr>
            </w:pPr>
            <w:r w:rsidRPr="004A57D2">
              <w:rPr>
                <w:b/>
                <w:noProof/>
                <w:color w:val="auto"/>
                <w:lang w:eastAsia="sr-Latn-CS"/>
              </w:rPr>
              <w:t>Пумпе за узорковање ваздуха сет са одговарајућим „Flowmetrom“</w:t>
            </w:r>
          </w:p>
        </w:tc>
        <w:tc>
          <w:tcPr>
            <w:tcW w:w="1609" w:type="dxa"/>
            <w:shd w:val="clear" w:color="auto" w:fill="auto"/>
            <w:noWrap/>
            <w:vAlign w:val="center"/>
          </w:tcPr>
          <w:p w:rsidR="00930CF8" w:rsidRPr="004A57D2" w:rsidRDefault="00930CF8" w:rsidP="00002E4C">
            <w:pPr>
              <w:jc w:val="center"/>
              <w:rPr>
                <w:color w:val="auto"/>
              </w:rPr>
            </w:pPr>
            <w:r w:rsidRPr="004A57D2">
              <w:rPr>
                <w:color w:val="auto"/>
                <w:sz w:val="22"/>
                <w:szCs w:val="22"/>
              </w:rPr>
              <w:t>1 сет</w:t>
            </w:r>
          </w:p>
        </w:tc>
        <w:tc>
          <w:tcPr>
            <w:tcW w:w="1969" w:type="dxa"/>
            <w:shd w:val="clear" w:color="auto" w:fill="auto"/>
            <w:vAlign w:val="center"/>
          </w:tcPr>
          <w:p w:rsidR="00930CF8" w:rsidRPr="004A57D2" w:rsidRDefault="00930CF8" w:rsidP="00002E4C">
            <w:pPr>
              <w:jc w:val="center"/>
              <w:rPr>
                <w:bCs/>
                <w:color w:val="auto"/>
              </w:rPr>
            </w:pPr>
          </w:p>
        </w:tc>
        <w:tc>
          <w:tcPr>
            <w:tcW w:w="2160" w:type="dxa"/>
            <w:shd w:val="clear" w:color="auto" w:fill="auto"/>
            <w:vAlign w:val="center"/>
          </w:tcPr>
          <w:p w:rsidR="00930CF8" w:rsidRPr="004A57D2" w:rsidRDefault="00930CF8" w:rsidP="00002E4C">
            <w:pPr>
              <w:jc w:val="center"/>
              <w:rPr>
                <w:bCs/>
                <w:color w:val="auto"/>
              </w:rPr>
            </w:pPr>
          </w:p>
        </w:tc>
        <w:tc>
          <w:tcPr>
            <w:tcW w:w="1440" w:type="dxa"/>
            <w:shd w:val="clear" w:color="auto" w:fill="auto"/>
            <w:vAlign w:val="center"/>
          </w:tcPr>
          <w:p w:rsidR="00930CF8" w:rsidRPr="004A57D2" w:rsidRDefault="00930CF8" w:rsidP="00002E4C">
            <w:pPr>
              <w:jc w:val="center"/>
              <w:rPr>
                <w:bCs/>
                <w:color w:val="auto"/>
              </w:rPr>
            </w:pPr>
          </w:p>
        </w:tc>
        <w:tc>
          <w:tcPr>
            <w:tcW w:w="2340" w:type="dxa"/>
            <w:shd w:val="clear" w:color="auto" w:fill="auto"/>
            <w:vAlign w:val="center"/>
          </w:tcPr>
          <w:p w:rsidR="00930CF8" w:rsidRPr="004A57D2" w:rsidRDefault="00930CF8" w:rsidP="00002E4C">
            <w:pPr>
              <w:jc w:val="center"/>
              <w:rPr>
                <w:bCs/>
                <w:color w:val="auto"/>
              </w:rPr>
            </w:pPr>
            <w:r w:rsidRPr="004A57D2">
              <w:rPr>
                <w:bCs/>
                <w:color w:val="auto"/>
                <w:sz w:val="22"/>
                <w:szCs w:val="22"/>
              </w:rPr>
              <w:t>_______месеца-и</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p w:rsidR="00930CF8" w:rsidRPr="004A57D2" w:rsidRDefault="00930CF8" w:rsidP="00002E4C">
            <w:pPr>
              <w:rPr>
                <w:color w:val="auto"/>
              </w:rPr>
            </w:pPr>
            <w:r w:rsidRPr="004A57D2">
              <w:rPr>
                <w:color w:val="auto"/>
              </w:rPr>
              <w:t>Техничке карактеристике и садржај сета:</w:t>
            </w:r>
          </w:p>
        </w:tc>
        <w:tc>
          <w:tcPr>
            <w:tcW w:w="9518" w:type="dxa"/>
            <w:gridSpan w:val="5"/>
            <w:shd w:val="clear" w:color="auto" w:fill="auto"/>
            <w:noWrap/>
            <w:vAlign w:val="bottom"/>
          </w:tcPr>
          <w:p w:rsidR="00930CF8" w:rsidRPr="004A57D2" w:rsidRDefault="00930CF8" w:rsidP="00002E4C">
            <w:pPr>
              <w:jc w:val="center"/>
              <w:rPr>
                <w:b/>
                <w:bCs/>
                <w:color w:val="auto"/>
              </w:rPr>
            </w:pPr>
          </w:p>
        </w:tc>
      </w:tr>
      <w:tr w:rsidR="00930CF8" w:rsidRPr="004A57D2" w:rsidTr="00002E4C">
        <w:trPr>
          <w:trHeight w:val="4116"/>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tcPr>
          <w:p w:rsidR="00930CF8" w:rsidRPr="004A57D2" w:rsidRDefault="00930CF8" w:rsidP="00002E4C">
            <w:pPr>
              <w:pStyle w:val="ListParagraph"/>
              <w:spacing w:after="80"/>
              <w:ind w:left="-108"/>
              <w:contextualSpacing/>
              <w:rPr>
                <w:color w:val="auto"/>
              </w:rPr>
            </w:pPr>
            <w:r w:rsidRPr="004A57D2">
              <w:rPr>
                <w:color w:val="auto"/>
              </w:rPr>
              <w:t>-Пумпа са напонским и USB каблом мерни опсег 5 мл/мин до 5.0 лит/мин (проток 5-800мл се обезбеђује помоћу Лоw флоw адаптера- минимум 5 комада у сету</w:t>
            </w:r>
          </w:p>
          <w:p w:rsidR="00930CF8" w:rsidRPr="004A57D2" w:rsidRDefault="00930CF8" w:rsidP="00002E4C">
            <w:pPr>
              <w:pStyle w:val="ListParagraph"/>
              <w:spacing w:after="80"/>
              <w:ind w:left="-108"/>
              <w:contextualSpacing/>
              <w:rPr>
                <w:color w:val="auto"/>
              </w:rPr>
            </w:pPr>
            <w:r w:rsidRPr="004A57D2">
              <w:rPr>
                <w:color w:val="auto"/>
              </w:rPr>
              <w:t>-Контрола протока: &lt; ± 5% од калибрационе тачке,</w:t>
            </w:r>
          </w:p>
          <w:p w:rsidR="00930CF8" w:rsidRPr="004A57D2" w:rsidRDefault="00930CF8" w:rsidP="00002E4C">
            <w:pPr>
              <w:pStyle w:val="ListParagraph"/>
              <w:spacing w:after="80"/>
              <w:ind w:left="-108"/>
              <w:contextualSpacing/>
              <w:rPr>
                <w:color w:val="auto"/>
              </w:rPr>
            </w:pPr>
            <w:r w:rsidRPr="004A57D2">
              <w:rPr>
                <w:color w:val="auto"/>
              </w:rPr>
              <w:t xml:space="preserve"> -Bluetooth повезивање,  </w:t>
            </w:r>
          </w:p>
          <w:p w:rsidR="00930CF8" w:rsidRPr="004A57D2" w:rsidRDefault="00930CF8" w:rsidP="00002E4C">
            <w:pPr>
              <w:pStyle w:val="ListParagraph"/>
              <w:spacing w:after="80"/>
              <w:ind w:left="-108"/>
              <w:contextualSpacing/>
              <w:rPr>
                <w:color w:val="auto"/>
              </w:rPr>
            </w:pPr>
            <w:r w:rsidRPr="004A57D2">
              <w:rPr>
                <w:color w:val="auto"/>
              </w:rPr>
              <w:t xml:space="preserve">-PC download, </w:t>
            </w:r>
          </w:p>
          <w:p w:rsidR="00930CF8" w:rsidRPr="004A57D2" w:rsidRDefault="00930CF8" w:rsidP="00002E4C">
            <w:pPr>
              <w:pStyle w:val="ListParagraph"/>
              <w:spacing w:after="80"/>
              <w:ind w:left="-108"/>
              <w:contextualSpacing/>
              <w:rPr>
                <w:color w:val="auto"/>
              </w:rPr>
            </w:pPr>
            <w:r w:rsidRPr="004A57D2">
              <w:rPr>
                <w:color w:val="auto"/>
              </w:rPr>
              <w:t>-Контрола улазног притиска, -</w:t>
            </w:r>
          </w:p>
          <w:p w:rsidR="00930CF8" w:rsidRPr="004A57D2" w:rsidRDefault="00930CF8" w:rsidP="00002E4C">
            <w:pPr>
              <w:pStyle w:val="ListParagraph"/>
              <w:spacing w:after="80"/>
              <w:ind w:left="-108"/>
              <w:contextualSpacing/>
              <w:rPr>
                <w:color w:val="auto"/>
              </w:rPr>
            </w:pPr>
            <w:r w:rsidRPr="004A57D2">
              <w:rPr>
                <w:color w:val="auto"/>
              </w:rPr>
              <w:t xml:space="preserve">-Тимер рада пумпе </w:t>
            </w:r>
          </w:p>
          <w:p w:rsidR="00930CF8" w:rsidRPr="004A57D2" w:rsidRDefault="00930CF8" w:rsidP="00002E4C">
            <w:pPr>
              <w:pStyle w:val="ListParagraph"/>
              <w:spacing w:after="80"/>
              <w:ind w:left="-108"/>
              <w:contextualSpacing/>
              <w:rPr>
                <w:color w:val="auto"/>
              </w:rPr>
            </w:pPr>
            <w:r w:rsidRPr="004A57D2">
              <w:rPr>
                <w:color w:val="auto"/>
              </w:rPr>
              <w:t>-Адаптер за протоке 5-800мл (incs tube holder, CPC, and tubing)</w:t>
            </w:r>
          </w:p>
          <w:p w:rsidR="00930CF8" w:rsidRPr="004A57D2" w:rsidRDefault="00930CF8" w:rsidP="00002E4C">
            <w:pPr>
              <w:pStyle w:val="ListParagraph"/>
              <w:spacing w:after="80"/>
              <w:ind w:left="-108"/>
              <w:contextualSpacing/>
              <w:rPr>
                <w:color w:val="auto"/>
              </w:rPr>
            </w:pPr>
            <w:r w:rsidRPr="004A57D2">
              <w:rPr>
                <w:color w:val="auto"/>
              </w:rPr>
              <w:t>-Комплет за заштиту пумпе од кантаминације од киселих испарења и пара</w:t>
            </w:r>
          </w:p>
          <w:p w:rsidR="00930CF8" w:rsidRPr="004A57D2" w:rsidRDefault="00930CF8" w:rsidP="00002E4C">
            <w:pPr>
              <w:pStyle w:val="ListParagraph"/>
              <w:spacing w:after="80"/>
              <w:ind w:left="-108"/>
              <w:contextualSpacing/>
              <w:rPr>
                <w:color w:val="auto"/>
              </w:rPr>
            </w:pPr>
            <w:r w:rsidRPr="004A57D2">
              <w:rPr>
                <w:color w:val="auto"/>
              </w:rPr>
              <w:t xml:space="preserve">- Одговарајући </w:t>
            </w:r>
            <w:r w:rsidRPr="004A57D2">
              <w:rPr>
                <w:noProof/>
                <w:color w:val="auto"/>
                <w:lang w:eastAsia="sr-Latn-CS"/>
              </w:rPr>
              <w:t>„Flowmeter“ са опсегом 0,3-3 л/мин</w:t>
            </w:r>
          </w:p>
          <w:p w:rsidR="00930CF8" w:rsidRPr="004A57D2" w:rsidRDefault="00930CF8" w:rsidP="00002E4C">
            <w:pPr>
              <w:pStyle w:val="ListParagraph"/>
              <w:spacing w:after="80"/>
              <w:ind w:left="-108"/>
              <w:contextualSpacing/>
              <w:rPr>
                <w:color w:val="auto"/>
                <w:u w:val="single"/>
              </w:rPr>
            </w:pPr>
            <w:r w:rsidRPr="004A57D2">
              <w:rPr>
                <w:color w:val="auto"/>
                <w:u w:val="single"/>
              </w:rPr>
              <w:t>- Одговарајуће електрично напајање и пуњач са минимум 5 места</w:t>
            </w:r>
          </w:p>
          <w:p w:rsidR="00930CF8" w:rsidRPr="004A57D2" w:rsidRDefault="00930CF8" w:rsidP="00002E4C">
            <w:pPr>
              <w:pStyle w:val="ListParagraph"/>
              <w:spacing w:after="80"/>
              <w:ind w:left="-108"/>
              <w:contextualSpacing/>
              <w:rPr>
                <w:color w:val="auto"/>
                <w:u w:val="single"/>
              </w:rPr>
            </w:pPr>
            <w:r w:rsidRPr="004A57D2">
              <w:rPr>
                <w:color w:val="auto"/>
                <w:u w:val="single"/>
              </w:rPr>
              <w:t>- Преносни кофер за сет</w:t>
            </w:r>
          </w:p>
        </w:tc>
        <w:tc>
          <w:tcPr>
            <w:tcW w:w="9518" w:type="dxa"/>
            <w:gridSpan w:val="5"/>
            <w:shd w:val="clear" w:color="auto" w:fill="auto"/>
            <w:noWrap/>
            <w:vAlign w:val="bottom"/>
          </w:tcPr>
          <w:p w:rsidR="00930CF8" w:rsidRPr="004A57D2" w:rsidRDefault="00930CF8" w:rsidP="00002E4C">
            <w:pPr>
              <w:rPr>
                <w:b/>
                <w:bCs/>
                <w:color w:val="auto"/>
              </w:rPr>
            </w:pPr>
          </w:p>
        </w:tc>
      </w:tr>
    </w:tbl>
    <w:p w:rsidR="00930CF8" w:rsidRPr="004A57D2" w:rsidRDefault="00930CF8" w:rsidP="00930CF8">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930CF8" w:rsidRPr="004A57D2" w:rsidTr="00002E4C">
        <w:trPr>
          <w:trHeight w:val="229"/>
        </w:trPr>
        <w:tc>
          <w:tcPr>
            <w:tcW w:w="540" w:type="dxa"/>
            <w:shd w:val="clear" w:color="auto" w:fill="auto"/>
            <w:vAlign w:val="center"/>
          </w:tcPr>
          <w:p w:rsidR="00930CF8" w:rsidRPr="004A57D2" w:rsidRDefault="00930CF8" w:rsidP="00002E4C">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930CF8" w:rsidRPr="004A57D2" w:rsidRDefault="00930CF8" w:rsidP="00002E4C">
            <w:pPr>
              <w:rPr>
                <w:b/>
                <w:bCs/>
                <w:color w:val="auto"/>
              </w:rPr>
            </w:pPr>
            <w:r w:rsidRPr="004A57D2">
              <w:rPr>
                <w:b/>
                <w:bCs/>
                <w:color w:val="auto"/>
              </w:rPr>
              <w:t>Партија 3.</w:t>
            </w:r>
          </w:p>
          <w:p w:rsidR="00930CF8" w:rsidRPr="004A57D2" w:rsidRDefault="00930CF8" w:rsidP="00002E4C">
            <w:pPr>
              <w:rPr>
                <w:b/>
                <w:bCs/>
                <w:color w:val="auto"/>
              </w:rPr>
            </w:pPr>
            <w:r w:rsidRPr="004A57D2">
              <w:rPr>
                <w:b/>
                <w:bCs/>
                <w:color w:val="auto"/>
              </w:rPr>
              <w:t>Назив и карактеристике</w:t>
            </w:r>
          </w:p>
        </w:tc>
        <w:tc>
          <w:tcPr>
            <w:tcW w:w="1609" w:type="dxa"/>
            <w:shd w:val="clear" w:color="auto" w:fill="auto"/>
            <w:noWrap/>
            <w:vAlign w:val="bottom"/>
          </w:tcPr>
          <w:p w:rsidR="00930CF8" w:rsidRPr="004A57D2" w:rsidRDefault="00930CF8" w:rsidP="00002E4C">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Модел</w:t>
            </w:r>
          </w:p>
        </w:tc>
        <w:tc>
          <w:tcPr>
            <w:tcW w:w="23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 xml:space="preserve">Гарантни период </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r w:rsidRPr="004A57D2">
              <w:rPr>
                <w:b/>
                <w:bCs/>
                <w:color w:val="auto"/>
                <w:sz w:val="22"/>
                <w:szCs w:val="22"/>
              </w:rPr>
              <w:t>1.</w:t>
            </w:r>
          </w:p>
        </w:tc>
        <w:tc>
          <w:tcPr>
            <w:tcW w:w="5771" w:type="dxa"/>
            <w:shd w:val="clear" w:color="auto" w:fill="auto"/>
            <w:noWrap/>
            <w:vAlign w:val="bottom"/>
          </w:tcPr>
          <w:p w:rsidR="00930CF8" w:rsidRPr="004A57D2" w:rsidRDefault="00930CF8" w:rsidP="00002E4C">
            <w:pPr>
              <w:autoSpaceDE w:val="0"/>
              <w:autoSpaceDN w:val="0"/>
              <w:adjustRightInd w:val="0"/>
              <w:jc w:val="both"/>
              <w:rPr>
                <w:b/>
                <w:noProof/>
                <w:color w:val="auto"/>
                <w:lang w:eastAsia="sr-Latn-CS"/>
              </w:rPr>
            </w:pPr>
            <w:r w:rsidRPr="004A57D2">
              <w:rPr>
                <w:b/>
                <w:noProof/>
                <w:color w:val="auto"/>
                <w:lang w:eastAsia="sr-Latn-CS"/>
              </w:rPr>
              <w:t xml:space="preserve">Дигитални „Flowmeter“ за једноканалне и вишеканалне пумпе за узорковање ваздуха </w:t>
            </w:r>
          </w:p>
        </w:tc>
        <w:tc>
          <w:tcPr>
            <w:tcW w:w="1609" w:type="dxa"/>
            <w:shd w:val="clear" w:color="auto" w:fill="auto"/>
            <w:noWrap/>
            <w:vAlign w:val="center"/>
          </w:tcPr>
          <w:p w:rsidR="00930CF8" w:rsidRPr="004A57D2" w:rsidRDefault="00930CF8" w:rsidP="00002E4C">
            <w:pPr>
              <w:jc w:val="center"/>
              <w:rPr>
                <w:color w:val="auto"/>
              </w:rPr>
            </w:pPr>
            <w:r w:rsidRPr="004A57D2">
              <w:rPr>
                <w:color w:val="auto"/>
                <w:sz w:val="22"/>
                <w:szCs w:val="22"/>
              </w:rPr>
              <w:t>1 ком</w:t>
            </w:r>
          </w:p>
        </w:tc>
        <w:tc>
          <w:tcPr>
            <w:tcW w:w="1969" w:type="dxa"/>
            <w:shd w:val="clear" w:color="auto" w:fill="auto"/>
            <w:vAlign w:val="center"/>
          </w:tcPr>
          <w:p w:rsidR="00930CF8" w:rsidRPr="004A57D2" w:rsidRDefault="00930CF8" w:rsidP="00002E4C">
            <w:pPr>
              <w:jc w:val="center"/>
              <w:rPr>
                <w:bCs/>
                <w:color w:val="auto"/>
              </w:rPr>
            </w:pPr>
          </w:p>
        </w:tc>
        <w:tc>
          <w:tcPr>
            <w:tcW w:w="2160" w:type="dxa"/>
            <w:shd w:val="clear" w:color="auto" w:fill="auto"/>
            <w:vAlign w:val="center"/>
          </w:tcPr>
          <w:p w:rsidR="00930CF8" w:rsidRPr="004A57D2" w:rsidRDefault="00930CF8" w:rsidP="00002E4C">
            <w:pPr>
              <w:jc w:val="center"/>
              <w:rPr>
                <w:bCs/>
                <w:color w:val="auto"/>
              </w:rPr>
            </w:pPr>
          </w:p>
        </w:tc>
        <w:tc>
          <w:tcPr>
            <w:tcW w:w="1440" w:type="dxa"/>
            <w:shd w:val="clear" w:color="auto" w:fill="auto"/>
            <w:vAlign w:val="center"/>
          </w:tcPr>
          <w:p w:rsidR="00930CF8" w:rsidRPr="004A57D2" w:rsidRDefault="00930CF8" w:rsidP="00002E4C">
            <w:pPr>
              <w:jc w:val="center"/>
              <w:rPr>
                <w:bCs/>
                <w:color w:val="auto"/>
              </w:rPr>
            </w:pPr>
          </w:p>
        </w:tc>
        <w:tc>
          <w:tcPr>
            <w:tcW w:w="2340" w:type="dxa"/>
            <w:shd w:val="clear" w:color="auto" w:fill="auto"/>
            <w:vAlign w:val="center"/>
          </w:tcPr>
          <w:p w:rsidR="00930CF8" w:rsidRPr="004A57D2" w:rsidRDefault="00930CF8" w:rsidP="00002E4C">
            <w:pPr>
              <w:jc w:val="center"/>
              <w:rPr>
                <w:bCs/>
                <w:color w:val="auto"/>
              </w:rPr>
            </w:pPr>
            <w:r w:rsidRPr="004A57D2">
              <w:rPr>
                <w:bCs/>
                <w:color w:val="auto"/>
                <w:sz w:val="22"/>
                <w:szCs w:val="22"/>
              </w:rPr>
              <w:t>_______месеца-и</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p w:rsidR="00930CF8" w:rsidRPr="004A57D2" w:rsidRDefault="00930CF8" w:rsidP="00002E4C">
            <w:pPr>
              <w:rPr>
                <w:color w:val="auto"/>
              </w:rPr>
            </w:pPr>
            <w:r w:rsidRPr="004A57D2">
              <w:rPr>
                <w:color w:val="auto"/>
              </w:rPr>
              <w:t>Техничке карактеристике:</w:t>
            </w:r>
          </w:p>
        </w:tc>
        <w:tc>
          <w:tcPr>
            <w:tcW w:w="9518" w:type="dxa"/>
            <w:gridSpan w:val="5"/>
            <w:shd w:val="clear" w:color="auto" w:fill="auto"/>
            <w:noWrap/>
            <w:vAlign w:val="bottom"/>
          </w:tcPr>
          <w:p w:rsidR="00930CF8" w:rsidRPr="004A57D2" w:rsidRDefault="00930CF8" w:rsidP="00002E4C">
            <w:pPr>
              <w:jc w:val="center"/>
              <w:rPr>
                <w:b/>
                <w:bCs/>
                <w:color w:val="auto"/>
              </w:rPr>
            </w:pPr>
          </w:p>
        </w:tc>
      </w:tr>
      <w:tr w:rsidR="00930CF8" w:rsidRPr="004A57D2" w:rsidTr="00002E4C">
        <w:trPr>
          <w:trHeight w:val="702"/>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tcPr>
          <w:p w:rsidR="00930CF8" w:rsidRPr="004A57D2" w:rsidRDefault="00930CF8" w:rsidP="00002E4C">
            <w:pPr>
              <w:pStyle w:val="NormalWeb"/>
              <w:shd w:val="clear" w:color="auto" w:fill="FFFFFF"/>
              <w:spacing w:before="0" w:after="0"/>
              <w:jc w:val="both"/>
            </w:pPr>
            <w:r w:rsidRPr="004A57D2">
              <w:t>-„Flowmeter</w:t>
            </w:r>
            <w:r>
              <w:t>“ дигитални, опсег  0.75</w:t>
            </w:r>
            <w:r w:rsidRPr="004A57D2">
              <w:t>-5 л/мин са мерењем тренутног протока са тачношћу од ±3%</w:t>
            </w:r>
          </w:p>
          <w:p w:rsidR="00930CF8" w:rsidRPr="004A57D2" w:rsidRDefault="00930CF8" w:rsidP="00002E4C">
            <w:pPr>
              <w:pStyle w:val="ListParagraph"/>
              <w:suppressAutoHyphens w:val="0"/>
              <w:spacing w:after="80" w:line="240" w:lineRule="auto"/>
              <w:ind w:left="0"/>
              <w:contextualSpacing/>
              <w:rPr>
                <w:color w:val="auto"/>
                <w:u w:val="single"/>
              </w:rPr>
            </w:pPr>
          </w:p>
        </w:tc>
        <w:tc>
          <w:tcPr>
            <w:tcW w:w="9518" w:type="dxa"/>
            <w:gridSpan w:val="5"/>
            <w:shd w:val="clear" w:color="auto" w:fill="auto"/>
            <w:noWrap/>
            <w:vAlign w:val="bottom"/>
          </w:tcPr>
          <w:p w:rsidR="00930CF8" w:rsidRPr="004A57D2" w:rsidRDefault="00930CF8" w:rsidP="00002E4C">
            <w:pPr>
              <w:rPr>
                <w:b/>
                <w:bCs/>
                <w:color w:val="auto"/>
              </w:rPr>
            </w:pPr>
          </w:p>
        </w:tc>
      </w:tr>
    </w:tbl>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p w:rsidR="00930CF8" w:rsidRPr="004A57D2" w:rsidRDefault="00930CF8" w:rsidP="00930CF8">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930CF8" w:rsidRPr="004A57D2" w:rsidTr="00002E4C">
        <w:trPr>
          <w:trHeight w:val="229"/>
        </w:trPr>
        <w:tc>
          <w:tcPr>
            <w:tcW w:w="540" w:type="dxa"/>
            <w:shd w:val="clear" w:color="auto" w:fill="auto"/>
            <w:vAlign w:val="center"/>
          </w:tcPr>
          <w:p w:rsidR="00930CF8" w:rsidRPr="004A57D2" w:rsidRDefault="00930CF8" w:rsidP="00002E4C">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930CF8" w:rsidRPr="004A57D2" w:rsidRDefault="00930CF8" w:rsidP="00002E4C">
            <w:pPr>
              <w:rPr>
                <w:b/>
                <w:bCs/>
                <w:color w:val="auto"/>
              </w:rPr>
            </w:pPr>
            <w:r w:rsidRPr="004A57D2">
              <w:rPr>
                <w:b/>
                <w:bCs/>
                <w:color w:val="auto"/>
              </w:rPr>
              <w:t>Партија 4.</w:t>
            </w:r>
          </w:p>
          <w:p w:rsidR="00930CF8" w:rsidRPr="004A57D2" w:rsidRDefault="00930CF8" w:rsidP="00002E4C">
            <w:pPr>
              <w:rPr>
                <w:b/>
                <w:bCs/>
                <w:color w:val="auto"/>
              </w:rPr>
            </w:pPr>
            <w:r w:rsidRPr="004A57D2">
              <w:rPr>
                <w:b/>
                <w:bCs/>
                <w:color w:val="auto"/>
              </w:rPr>
              <w:t>Назив и карактеристике</w:t>
            </w:r>
          </w:p>
        </w:tc>
        <w:tc>
          <w:tcPr>
            <w:tcW w:w="1609" w:type="dxa"/>
            <w:shd w:val="clear" w:color="auto" w:fill="auto"/>
            <w:noWrap/>
            <w:vAlign w:val="bottom"/>
          </w:tcPr>
          <w:p w:rsidR="00930CF8" w:rsidRPr="004A57D2" w:rsidRDefault="00930CF8" w:rsidP="00002E4C">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Модел</w:t>
            </w:r>
          </w:p>
        </w:tc>
        <w:tc>
          <w:tcPr>
            <w:tcW w:w="23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 xml:space="preserve">Гарантни период </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r w:rsidRPr="004A57D2">
              <w:rPr>
                <w:b/>
                <w:bCs/>
                <w:color w:val="auto"/>
                <w:sz w:val="22"/>
                <w:szCs w:val="22"/>
              </w:rPr>
              <w:lastRenderedPageBreak/>
              <w:t>1.</w:t>
            </w:r>
          </w:p>
        </w:tc>
        <w:tc>
          <w:tcPr>
            <w:tcW w:w="5771" w:type="dxa"/>
            <w:shd w:val="clear" w:color="auto" w:fill="auto"/>
            <w:noWrap/>
            <w:vAlign w:val="bottom"/>
          </w:tcPr>
          <w:p w:rsidR="00930CF8" w:rsidRPr="004A57D2" w:rsidRDefault="00930CF8" w:rsidP="00002E4C">
            <w:pPr>
              <w:rPr>
                <w:b/>
                <w:noProof/>
                <w:color w:val="auto"/>
                <w:lang w:val="sr-Latn-CS" w:eastAsia="en-US"/>
              </w:rPr>
            </w:pPr>
            <w:r w:rsidRPr="004A57D2">
              <w:rPr>
                <w:b/>
                <w:noProof/>
                <w:color w:val="auto"/>
                <w:lang w:val="sr-Cyrl-CS" w:eastAsia="en-US"/>
              </w:rPr>
              <w:t>П</w:t>
            </w:r>
            <w:r w:rsidRPr="004A57D2">
              <w:rPr>
                <w:b/>
                <w:noProof/>
                <w:color w:val="auto"/>
                <w:lang w:eastAsia="en-US"/>
              </w:rPr>
              <w:t>ротокомер</w:t>
            </w:r>
            <w:r w:rsidRPr="004A57D2">
              <w:rPr>
                <w:b/>
                <w:noProof/>
                <w:color w:val="auto"/>
                <w:lang w:val="sr-Latn-CS" w:eastAsia="en-US"/>
              </w:rPr>
              <w:t xml:space="preserve"> </w:t>
            </w:r>
            <w:r w:rsidRPr="004A57D2">
              <w:rPr>
                <w:b/>
                <w:noProof/>
                <w:color w:val="auto"/>
                <w:lang w:eastAsia="en-US"/>
              </w:rPr>
              <w:t>„</w:t>
            </w:r>
            <w:r>
              <w:rPr>
                <w:b/>
                <w:noProof/>
                <w:color w:val="auto"/>
                <w:lang w:val="sr-Latn-CS" w:eastAsia="en-US"/>
              </w:rPr>
              <w:t>orifisa</w:t>
            </w:r>
            <w:r w:rsidRPr="004A57D2">
              <w:rPr>
                <w:b/>
                <w:noProof/>
                <w:color w:val="auto"/>
                <w:lang w:val="sr-Latn-CS" w:eastAsia="en-US"/>
              </w:rPr>
              <w:t>“ с</w:t>
            </w:r>
            <w:r w:rsidRPr="004A57D2">
              <w:rPr>
                <w:b/>
                <w:noProof/>
                <w:color w:val="auto"/>
                <w:lang w:eastAsia="en-US"/>
              </w:rPr>
              <w:t>еквенцијалног</w:t>
            </w:r>
            <w:r w:rsidRPr="004A57D2">
              <w:rPr>
                <w:b/>
                <w:noProof/>
                <w:color w:val="auto"/>
                <w:lang w:val="sr-Cyrl-CS" w:eastAsia="en-US"/>
              </w:rPr>
              <w:t xml:space="preserve"> </w:t>
            </w:r>
            <w:r w:rsidRPr="004A57D2">
              <w:rPr>
                <w:b/>
                <w:noProof/>
                <w:color w:val="auto"/>
                <w:lang w:eastAsia="en-US"/>
              </w:rPr>
              <w:t>семплера</w:t>
            </w:r>
            <w:r w:rsidRPr="004A57D2">
              <w:rPr>
                <w:b/>
                <w:noProof/>
                <w:color w:val="auto"/>
                <w:lang w:val="sr-Cyrl-CS" w:eastAsia="en-US"/>
              </w:rPr>
              <w:t xml:space="preserve"> </w:t>
            </w:r>
          </w:p>
        </w:tc>
        <w:tc>
          <w:tcPr>
            <w:tcW w:w="1609" w:type="dxa"/>
            <w:shd w:val="clear" w:color="auto" w:fill="auto"/>
            <w:noWrap/>
            <w:vAlign w:val="center"/>
          </w:tcPr>
          <w:p w:rsidR="00930CF8" w:rsidRPr="004A57D2" w:rsidRDefault="00930CF8" w:rsidP="00002E4C">
            <w:pPr>
              <w:jc w:val="center"/>
              <w:rPr>
                <w:color w:val="auto"/>
              </w:rPr>
            </w:pPr>
            <w:r w:rsidRPr="004A57D2">
              <w:rPr>
                <w:color w:val="auto"/>
                <w:sz w:val="22"/>
                <w:szCs w:val="22"/>
              </w:rPr>
              <w:t>1 ком</w:t>
            </w:r>
          </w:p>
        </w:tc>
        <w:tc>
          <w:tcPr>
            <w:tcW w:w="1969" w:type="dxa"/>
            <w:shd w:val="clear" w:color="auto" w:fill="auto"/>
            <w:vAlign w:val="center"/>
          </w:tcPr>
          <w:p w:rsidR="00930CF8" w:rsidRPr="004A57D2" w:rsidRDefault="00930CF8" w:rsidP="00002E4C">
            <w:pPr>
              <w:jc w:val="center"/>
              <w:rPr>
                <w:bCs/>
                <w:color w:val="auto"/>
              </w:rPr>
            </w:pPr>
          </w:p>
        </w:tc>
        <w:tc>
          <w:tcPr>
            <w:tcW w:w="2160" w:type="dxa"/>
            <w:shd w:val="clear" w:color="auto" w:fill="auto"/>
            <w:vAlign w:val="center"/>
          </w:tcPr>
          <w:p w:rsidR="00930CF8" w:rsidRPr="004A57D2" w:rsidRDefault="00930CF8" w:rsidP="00002E4C">
            <w:pPr>
              <w:jc w:val="center"/>
              <w:rPr>
                <w:bCs/>
                <w:color w:val="auto"/>
              </w:rPr>
            </w:pPr>
          </w:p>
        </w:tc>
        <w:tc>
          <w:tcPr>
            <w:tcW w:w="1440" w:type="dxa"/>
            <w:shd w:val="clear" w:color="auto" w:fill="auto"/>
            <w:vAlign w:val="center"/>
          </w:tcPr>
          <w:p w:rsidR="00930CF8" w:rsidRPr="004A57D2" w:rsidRDefault="00930CF8" w:rsidP="00002E4C">
            <w:pPr>
              <w:jc w:val="center"/>
              <w:rPr>
                <w:bCs/>
                <w:color w:val="auto"/>
              </w:rPr>
            </w:pPr>
          </w:p>
        </w:tc>
        <w:tc>
          <w:tcPr>
            <w:tcW w:w="2340" w:type="dxa"/>
            <w:shd w:val="clear" w:color="auto" w:fill="auto"/>
            <w:vAlign w:val="center"/>
          </w:tcPr>
          <w:p w:rsidR="00930CF8" w:rsidRPr="004A57D2" w:rsidRDefault="00930CF8" w:rsidP="00002E4C">
            <w:pPr>
              <w:jc w:val="center"/>
              <w:rPr>
                <w:bCs/>
                <w:color w:val="auto"/>
              </w:rPr>
            </w:pPr>
            <w:r w:rsidRPr="004A57D2">
              <w:rPr>
                <w:bCs/>
                <w:color w:val="auto"/>
                <w:sz w:val="22"/>
                <w:szCs w:val="22"/>
              </w:rPr>
              <w:t>_______месеца-и</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p w:rsidR="00930CF8" w:rsidRPr="004A57D2" w:rsidRDefault="00930CF8" w:rsidP="00002E4C">
            <w:pPr>
              <w:rPr>
                <w:color w:val="auto"/>
              </w:rPr>
            </w:pPr>
            <w:r w:rsidRPr="004A57D2">
              <w:rPr>
                <w:color w:val="auto"/>
              </w:rPr>
              <w:t>Техничке карактеристике:</w:t>
            </w:r>
          </w:p>
        </w:tc>
        <w:tc>
          <w:tcPr>
            <w:tcW w:w="9518" w:type="dxa"/>
            <w:gridSpan w:val="5"/>
            <w:shd w:val="clear" w:color="auto" w:fill="auto"/>
            <w:noWrap/>
            <w:vAlign w:val="bottom"/>
          </w:tcPr>
          <w:p w:rsidR="00930CF8" w:rsidRPr="004A57D2" w:rsidRDefault="00930CF8" w:rsidP="00002E4C">
            <w:pPr>
              <w:jc w:val="center"/>
              <w:rPr>
                <w:b/>
                <w:bCs/>
                <w:color w:val="auto"/>
              </w:rPr>
            </w:pPr>
          </w:p>
        </w:tc>
      </w:tr>
      <w:tr w:rsidR="00930CF8" w:rsidRPr="004A57D2" w:rsidTr="00002E4C">
        <w:trPr>
          <w:trHeight w:val="4116"/>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tcPr>
          <w:p w:rsidR="00930CF8" w:rsidRPr="004A57D2" w:rsidRDefault="00930CF8" w:rsidP="00002E4C">
            <w:pPr>
              <w:rPr>
                <w:noProof/>
                <w:color w:val="auto"/>
                <w:lang w:eastAsia="en-US"/>
              </w:rPr>
            </w:pPr>
            <w:r w:rsidRPr="004A57D2">
              <w:rPr>
                <w:noProof/>
                <w:color w:val="auto"/>
                <w:lang w:val="sr-Cyrl-CS" w:eastAsia="en-US"/>
              </w:rPr>
              <w:t>Мерни опсег : 0,8 - 3,2м³/</w:t>
            </w:r>
            <w:r w:rsidRPr="004A57D2">
              <w:rPr>
                <w:noProof/>
                <w:color w:val="auto"/>
                <w:lang w:eastAsia="en-US"/>
              </w:rPr>
              <w:t>час</w:t>
            </w:r>
          </w:p>
          <w:p w:rsidR="00930CF8" w:rsidRPr="004A57D2" w:rsidRDefault="00930CF8" w:rsidP="00002E4C">
            <w:pPr>
              <w:rPr>
                <w:noProof/>
                <w:color w:val="auto"/>
                <w:lang w:val="sr-Cyrl-CS" w:eastAsia="en-US"/>
              </w:rPr>
            </w:pPr>
            <w:r w:rsidRPr="004A57D2">
              <w:rPr>
                <w:noProof/>
                <w:color w:val="auto"/>
                <w:lang w:val="sr-Cyrl-CS" w:eastAsia="en-US"/>
              </w:rPr>
              <w:t>Могућност директне монтаже на секвенцијални узоркивач</w:t>
            </w:r>
          </w:p>
          <w:p w:rsidR="00930CF8" w:rsidRPr="004A57D2" w:rsidRDefault="00930CF8" w:rsidP="00002E4C">
            <w:pPr>
              <w:rPr>
                <w:noProof/>
                <w:color w:val="auto"/>
                <w:lang w:val="sr-Cyrl-CS" w:eastAsia="en-US"/>
              </w:rPr>
            </w:pPr>
            <w:r w:rsidRPr="004A57D2">
              <w:rPr>
                <w:noProof/>
                <w:color w:val="auto"/>
                <w:lang w:val="sr-Cyrl-CS" w:eastAsia="en-US"/>
              </w:rPr>
              <w:t>Испорука у комплету са акумулатором, пуњачем и транспортним кофером</w:t>
            </w:r>
          </w:p>
          <w:p w:rsidR="00930CF8" w:rsidRPr="004A57D2" w:rsidRDefault="00930CF8" w:rsidP="00002E4C">
            <w:pPr>
              <w:rPr>
                <w:noProof/>
                <w:color w:val="auto"/>
                <w:lang w:val="sr-Cyrl-CS" w:eastAsia="en-US"/>
              </w:rPr>
            </w:pPr>
            <w:r w:rsidRPr="004A57D2">
              <w:rPr>
                <w:noProof/>
                <w:color w:val="auto"/>
                <w:lang w:val="sr-Cyrl-CS" w:eastAsia="en-US"/>
              </w:rPr>
              <w:t xml:space="preserve">Самосталан рад 8 сати </w:t>
            </w:r>
          </w:p>
          <w:p w:rsidR="00930CF8" w:rsidRPr="004A57D2" w:rsidRDefault="00930CF8" w:rsidP="00002E4C">
            <w:pPr>
              <w:rPr>
                <w:noProof/>
                <w:color w:val="auto"/>
                <w:lang w:val="sr-Cyrl-CS" w:eastAsia="en-US"/>
              </w:rPr>
            </w:pPr>
            <w:r w:rsidRPr="004A57D2">
              <w:rPr>
                <w:noProof/>
                <w:color w:val="auto"/>
                <w:lang w:val="sr-Cyrl-CS" w:eastAsia="en-US"/>
              </w:rPr>
              <w:t xml:space="preserve">Дигитални дисплеј </w:t>
            </w:r>
          </w:p>
          <w:p w:rsidR="00930CF8" w:rsidRPr="004A57D2" w:rsidRDefault="00930CF8" w:rsidP="00002E4C">
            <w:pPr>
              <w:ind w:left="212" w:hanging="1010"/>
              <w:rPr>
                <w:noProof/>
                <w:color w:val="auto"/>
                <w:lang w:val="sr-Cyrl-CS" w:eastAsia="en-US"/>
              </w:rPr>
            </w:pPr>
            <w:r w:rsidRPr="004A57D2">
              <w:rPr>
                <w:noProof/>
                <w:color w:val="auto"/>
                <w:lang w:val="sr-Cyrl-CS" w:eastAsia="en-US"/>
              </w:rPr>
              <w:t>•</w:t>
            </w:r>
            <w:r w:rsidRPr="004A57D2">
              <w:rPr>
                <w:noProof/>
                <w:color w:val="auto"/>
                <w:lang w:val="sr-Cyrl-CS" w:eastAsia="en-US"/>
              </w:rPr>
              <w:tab/>
              <w:t>Очитавање резулатат</w:t>
            </w:r>
            <w:r>
              <w:rPr>
                <w:noProof/>
                <w:color w:val="auto"/>
                <w:lang w:eastAsia="en-US"/>
              </w:rPr>
              <w:t>a</w:t>
            </w:r>
            <w:r w:rsidRPr="004A57D2">
              <w:rPr>
                <w:noProof/>
                <w:color w:val="auto"/>
                <w:lang w:val="sr-Cyrl-CS" w:eastAsia="en-US"/>
              </w:rPr>
              <w:t xml:space="preserve"> на дисплеју : </w:t>
            </w:r>
            <w:r w:rsidRPr="004A57D2">
              <w:rPr>
                <w:noProof/>
                <w:color w:val="auto"/>
                <w:lang w:val="sr-Latn-CS" w:eastAsia="en-US"/>
              </w:rPr>
              <w:t xml:space="preserve">V ( </w:t>
            </w:r>
            <w:r w:rsidRPr="004A57D2">
              <w:rPr>
                <w:noProof/>
                <w:color w:val="auto"/>
                <w:lang w:val="sr-Cyrl-CS" w:eastAsia="en-US"/>
              </w:rPr>
              <w:t>литри у минуту)</w:t>
            </w:r>
            <w:r w:rsidRPr="004A57D2">
              <w:rPr>
                <w:noProof/>
                <w:color w:val="auto"/>
                <w:lang w:val="sr-Latn-CS" w:eastAsia="en-US"/>
              </w:rPr>
              <w:t xml:space="preserve">,  N ( </w:t>
            </w:r>
            <w:r w:rsidRPr="004A57D2">
              <w:rPr>
                <w:noProof/>
                <w:color w:val="auto"/>
                <w:lang w:val="sr-Cyrl-CS" w:eastAsia="en-US"/>
              </w:rPr>
              <w:t>стандарни метри кубни на сат</w:t>
            </w:r>
            <w:r w:rsidRPr="004A57D2">
              <w:rPr>
                <w:noProof/>
                <w:color w:val="auto"/>
                <w:lang w:val="sr-Latn-CS" w:eastAsia="en-US"/>
              </w:rPr>
              <w:t xml:space="preserve">),  DV   ( </w:t>
            </w:r>
            <w:r w:rsidRPr="004A57D2">
              <w:rPr>
                <w:noProof/>
                <w:color w:val="auto"/>
                <w:lang w:val="sr-Cyrl-CS" w:eastAsia="en-US"/>
              </w:rPr>
              <w:t>девијација протока у односу на 2.3м³/час у процентима),</w:t>
            </w:r>
            <w:r w:rsidRPr="004A57D2">
              <w:rPr>
                <w:noProof/>
                <w:color w:val="auto"/>
                <w:lang w:val="sr-Latn-CS" w:eastAsia="en-US"/>
              </w:rPr>
              <w:t xml:space="preserve">   PA ( </w:t>
            </w:r>
            <w:r w:rsidRPr="004A57D2">
              <w:rPr>
                <w:noProof/>
                <w:color w:val="auto"/>
                <w:lang w:val="sr-Cyrl-CS" w:eastAsia="en-US"/>
              </w:rPr>
              <w:t xml:space="preserve">притисак амбијента у </w:t>
            </w:r>
            <w:r w:rsidRPr="004A57D2">
              <w:rPr>
                <w:noProof/>
                <w:color w:val="auto"/>
                <w:lang w:val="sr-Latn-CS" w:eastAsia="en-US"/>
              </w:rPr>
              <w:t>mBar),  TA (</w:t>
            </w:r>
            <w:r w:rsidRPr="004A57D2">
              <w:rPr>
                <w:noProof/>
                <w:color w:val="auto"/>
                <w:lang w:val="sr-Cyrl-CS" w:eastAsia="en-US"/>
              </w:rPr>
              <w:t>температура амбијента у Целзијусима</w:t>
            </w:r>
            <w:r w:rsidRPr="004A57D2">
              <w:rPr>
                <w:noProof/>
                <w:color w:val="auto"/>
                <w:lang w:val="sr-Latn-CS" w:eastAsia="en-US"/>
              </w:rPr>
              <w:t xml:space="preserve">), PD ( </w:t>
            </w:r>
            <w:r w:rsidRPr="004A57D2">
              <w:rPr>
                <w:noProof/>
                <w:color w:val="auto"/>
                <w:lang w:val="sr-Cyrl-CS" w:eastAsia="en-US"/>
              </w:rPr>
              <w:t>пад притиска на плочи орифиса у</w:t>
            </w:r>
            <w:r w:rsidRPr="004A57D2">
              <w:rPr>
                <w:noProof/>
                <w:color w:val="auto"/>
                <w:lang w:val="sr-Latn-CS" w:eastAsia="en-US"/>
              </w:rPr>
              <w:t xml:space="preserve"> mBar)  BA ( </w:t>
            </w:r>
            <w:r w:rsidRPr="004A57D2">
              <w:rPr>
                <w:noProof/>
                <w:color w:val="auto"/>
                <w:lang w:val="sr-Cyrl-CS" w:eastAsia="en-US"/>
              </w:rPr>
              <w:t xml:space="preserve">статус напајања у %) </w:t>
            </w:r>
          </w:p>
          <w:p w:rsidR="00930CF8" w:rsidRPr="004A57D2" w:rsidRDefault="00930CF8" w:rsidP="00002E4C">
            <w:pPr>
              <w:rPr>
                <w:noProof/>
                <w:color w:val="auto"/>
                <w:lang w:val="sr-Cyrl-CS" w:eastAsia="en-US"/>
              </w:rPr>
            </w:pPr>
            <w:r w:rsidRPr="004A57D2">
              <w:rPr>
                <w:noProof/>
                <w:color w:val="auto"/>
                <w:lang w:val="sr-Cyrl-CS" w:eastAsia="en-US"/>
              </w:rPr>
              <w:t>Мерна несигурност 1%</w:t>
            </w:r>
          </w:p>
          <w:p w:rsidR="00930CF8" w:rsidRPr="004A57D2" w:rsidRDefault="00930CF8" w:rsidP="00002E4C">
            <w:pPr>
              <w:rPr>
                <w:color w:val="auto"/>
              </w:rPr>
            </w:pPr>
            <w:r w:rsidRPr="004A57D2">
              <w:rPr>
                <w:noProof/>
                <w:color w:val="auto"/>
                <w:lang w:val="sr-Latn-CS" w:eastAsia="en-US"/>
              </w:rPr>
              <w:t xml:space="preserve">DKD </w:t>
            </w:r>
            <w:r w:rsidRPr="004A57D2">
              <w:rPr>
                <w:noProof/>
                <w:color w:val="auto"/>
                <w:lang w:val="sr-Cyrl-CS" w:eastAsia="en-US"/>
              </w:rPr>
              <w:t xml:space="preserve">сертификат у складу са </w:t>
            </w:r>
            <w:r w:rsidRPr="004A57D2">
              <w:rPr>
                <w:noProof/>
                <w:color w:val="auto"/>
                <w:lang w:val="sr-Latn-CS" w:eastAsia="en-US"/>
              </w:rPr>
              <w:t>ISO 17025</w:t>
            </w:r>
          </w:p>
        </w:tc>
        <w:tc>
          <w:tcPr>
            <w:tcW w:w="9518" w:type="dxa"/>
            <w:gridSpan w:val="5"/>
            <w:shd w:val="clear" w:color="auto" w:fill="auto"/>
            <w:noWrap/>
            <w:vAlign w:val="bottom"/>
          </w:tcPr>
          <w:p w:rsidR="00930CF8" w:rsidRPr="004A57D2" w:rsidRDefault="00930CF8" w:rsidP="00002E4C">
            <w:pPr>
              <w:rPr>
                <w:b/>
                <w:bCs/>
                <w:color w:val="auto"/>
              </w:rPr>
            </w:pPr>
          </w:p>
        </w:tc>
      </w:tr>
    </w:tbl>
    <w:p w:rsidR="00930CF8" w:rsidRPr="004A57D2" w:rsidRDefault="00930CF8" w:rsidP="00930CF8">
      <w:pPr>
        <w:tabs>
          <w:tab w:val="left" w:pos="5205"/>
        </w:tabs>
        <w:rPr>
          <w:bCs/>
          <w:color w:val="auto"/>
        </w:rPr>
      </w:pPr>
    </w:p>
    <w:tbl>
      <w:tblPr>
        <w:tblW w:w="158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5771"/>
        <w:gridCol w:w="1609"/>
        <w:gridCol w:w="1969"/>
        <w:gridCol w:w="2160"/>
        <w:gridCol w:w="1440"/>
        <w:gridCol w:w="2340"/>
      </w:tblGrid>
      <w:tr w:rsidR="00930CF8" w:rsidRPr="004A57D2" w:rsidTr="00002E4C">
        <w:trPr>
          <w:trHeight w:val="229"/>
        </w:trPr>
        <w:tc>
          <w:tcPr>
            <w:tcW w:w="540" w:type="dxa"/>
            <w:shd w:val="clear" w:color="auto" w:fill="auto"/>
            <w:vAlign w:val="center"/>
          </w:tcPr>
          <w:p w:rsidR="00930CF8" w:rsidRPr="004A57D2" w:rsidRDefault="00930CF8" w:rsidP="00002E4C">
            <w:pPr>
              <w:jc w:val="center"/>
              <w:rPr>
                <w:bCs/>
                <w:color w:val="auto"/>
                <w:sz w:val="18"/>
                <w:szCs w:val="18"/>
              </w:rPr>
            </w:pPr>
            <w:r w:rsidRPr="004A57D2">
              <w:rPr>
                <w:bCs/>
                <w:color w:val="auto"/>
                <w:sz w:val="18"/>
                <w:szCs w:val="18"/>
              </w:rPr>
              <w:t>Р. Бр.</w:t>
            </w:r>
          </w:p>
        </w:tc>
        <w:tc>
          <w:tcPr>
            <w:tcW w:w="5771" w:type="dxa"/>
            <w:shd w:val="clear" w:color="auto" w:fill="auto"/>
            <w:noWrap/>
            <w:vAlign w:val="bottom"/>
          </w:tcPr>
          <w:p w:rsidR="00930CF8" w:rsidRPr="004A57D2" w:rsidRDefault="00930CF8" w:rsidP="00002E4C">
            <w:pPr>
              <w:rPr>
                <w:b/>
                <w:bCs/>
                <w:color w:val="auto"/>
              </w:rPr>
            </w:pPr>
            <w:r w:rsidRPr="004A57D2">
              <w:rPr>
                <w:b/>
                <w:bCs/>
                <w:color w:val="auto"/>
              </w:rPr>
              <w:t>Партија 5.</w:t>
            </w:r>
          </w:p>
          <w:p w:rsidR="00930CF8" w:rsidRPr="004A57D2" w:rsidRDefault="00930CF8" w:rsidP="00002E4C">
            <w:pPr>
              <w:rPr>
                <w:b/>
                <w:bCs/>
                <w:color w:val="auto"/>
              </w:rPr>
            </w:pPr>
            <w:r w:rsidRPr="004A57D2">
              <w:rPr>
                <w:b/>
                <w:bCs/>
                <w:color w:val="auto"/>
              </w:rPr>
              <w:t>Назив и карактеристике</w:t>
            </w:r>
          </w:p>
        </w:tc>
        <w:tc>
          <w:tcPr>
            <w:tcW w:w="1609" w:type="dxa"/>
            <w:shd w:val="clear" w:color="auto" w:fill="auto"/>
            <w:noWrap/>
            <w:vAlign w:val="bottom"/>
          </w:tcPr>
          <w:p w:rsidR="00930CF8" w:rsidRPr="004A57D2" w:rsidRDefault="00930CF8" w:rsidP="00002E4C">
            <w:pPr>
              <w:jc w:val="right"/>
              <w:rPr>
                <w:b/>
                <w:bCs/>
                <w:color w:val="auto"/>
                <w:sz w:val="14"/>
                <w:szCs w:val="14"/>
              </w:rPr>
            </w:pPr>
            <w:r w:rsidRPr="004A57D2">
              <w:rPr>
                <w:b/>
                <w:bCs/>
                <w:color w:val="auto"/>
                <w:sz w:val="14"/>
                <w:szCs w:val="14"/>
              </w:rPr>
              <w:t>Количина</w:t>
            </w:r>
          </w:p>
        </w:tc>
        <w:tc>
          <w:tcPr>
            <w:tcW w:w="1969"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 xml:space="preserve">Земља порекла </w:t>
            </w:r>
          </w:p>
        </w:tc>
        <w:tc>
          <w:tcPr>
            <w:tcW w:w="2160" w:type="dxa"/>
            <w:shd w:val="clear" w:color="auto" w:fill="auto"/>
            <w:vAlign w:val="bottom"/>
          </w:tcPr>
          <w:p w:rsidR="00930CF8" w:rsidRPr="004A57D2" w:rsidRDefault="00930CF8" w:rsidP="00002E4C">
            <w:pPr>
              <w:jc w:val="center"/>
              <w:rPr>
                <w:b/>
                <w:bCs/>
                <w:color w:val="auto"/>
                <w:sz w:val="14"/>
                <w:szCs w:val="14"/>
              </w:rPr>
            </w:pPr>
            <w:r w:rsidRPr="004A57D2">
              <w:rPr>
                <w:b/>
                <w:bCs/>
                <w:color w:val="auto"/>
                <w:sz w:val="14"/>
                <w:szCs w:val="14"/>
              </w:rPr>
              <w:t>Приозвођач</w:t>
            </w:r>
          </w:p>
        </w:tc>
        <w:tc>
          <w:tcPr>
            <w:tcW w:w="14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Модел</w:t>
            </w:r>
          </w:p>
        </w:tc>
        <w:tc>
          <w:tcPr>
            <w:tcW w:w="2340" w:type="dxa"/>
            <w:shd w:val="clear" w:color="auto" w:fill="auto"/>
            <w:vAlign w:val="center"/>
          </w:tcPr>
          <w:p w:rsidR="00930CF8" w:rsidRPr="004A57D2" w:rsidRDefault="00930CF8" w:rsidP="00002E4C">
            <w:pPr>
              <w:jc w:val="center"/>
              <w:rPr>
                <w:b/>
                <w:bCs/>
                <w:color w:val="auto"/>
                <w:sz w:val="14"/>
                <w:szCs w:val="14"/>
              </w:rPr>
            </w:pPr>
            <w:r w:rsidRPr="004A57D2">
              <w:rPr>
                <w:b/>
                <w:bCs/>
                <w:color w:val="auto"/>
                <w:sz w:val="14"/>
                <w:szCs w:val="14"/>
              </w:rPr>
              <w:t xml:space="preserve">Гарантни период </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r w:rsidRPr="004A57D2">
              <w:rPr>
                <w:b/>
                <w:bCs/>
                <w:color w:val="auto"/>
                <w:sz w:val="22"/>
                <w:szCs w:val="22"/>
              </w:rPr>
              <w:t>1.</w:t>
            </w:r>
          </w:p>
        </w:tc>
        <w:tc>
          <w:tcPr>
            <w:tcW w:w="5771" w:type="dxa"/>
            <w:shd w:val="clear" w:color="auto" w:fill="auto"/>
            <w:noWrap/>
            <w:vAlign w:val="bottom"/>
          </w:tcPr>
          <w:p w:rsidR="00930CF8" w:rsidRPr="004A57D2" w:rsidRDefault="00930CF8" w:rsidP="00002E4C">
            <w:pPr>
              <w:autoSpaceDE w:val="0"/>
              <w:autoSpaceDN w:val="0"/>
              <w:adjustRightInd w:val="0"/>
              <w:jc w:val="both"/>
              <w:rPr>
                <w:b/>
                <w:noProof/>
                <w:color w:val="auto"/>
                <w:lang w:eastAsia="sr-Latn-CS"/>
              </w:rPr>
            </w:pPr>
            <w:r w:rsidRPr="004A57D2">
              <w:rPr>
                <w:b/>
                <w:noProof/>
                <w:color w:val="auto"/>
                <w:lang w:eastAsia="sr-Latn-CS"/>
              </w:rPr>
              <w:t xml:space="preserve"> Апарат за мерење атмосферског притиска и температуре</w:t>
            </w:r>
          </w:p>
        </w:tc>
        <w:tc>
          <w:tcPr>
            <w:tcW w:w="1609" w:type="dxa"/>
            <w:shd w:val="clear" w:color="auto" w:fill="auto"/>
            <w:noWrap/>
            <w:vAlign w:val="center"/>
          </w:tcPr>
          <w:p w:rsidR="00930CF8" w:rsidRPr="004A57D2" w:rsidRDefault="00930CF8" w:rsidP="00002E4C">
            <w:pPr>
              <w:jc w:val="center"/>
              <w:rPr>
                <w:color w:val="auto"/>
              </w:rPr>
            </w:pPr>
            <w:r w:rsidRPr="004A57D2">
              <w:rPr>
                <w:color w:val="auto"/>
                <w:sz w:val="22"/>
                <w:szCs w:val="22"/>
              </w:rPr>
              <w:t>1 ком</w:t>
            </w:r>
          </w:p>
        </w:tc>
        <w:tc>
          <w:tcPr>
            <w:tcW w:w="1969" w:type="dxa"/>
            <w:shd w:val="clear" w:color="auto" w:fill="auto"/>
            <w:vAlign w:val="center"/>
          </w:tcPr>
          <w:p w:rsidR="00930CF8" w:rsidRPr="004A57D2" w:rsidRDefault="00930CF8" w:rsidP="00002E4C">
            <w:pPr>
              <w:jc w:val="center"/>
              <w:rPr>
                <w:bCs/>
                <w:color w:val="auto"/>
              </w:rPr>
            </w:pPr>
          </w:p>
        </w:tc>
        <w:tc>
          <w:tcPr>
            <w:tcW w:w="2160" w:type="dxa"/>
            <w:shd w:val="clear" w:color="auto" w:fill="auto"/>
            <w:vAlign w:val="center"/>
          </w:tcPr>
          <w:p w:rsidR="00930CF8" w:rsidRPr="004A57D2" w:rsidRDefault="00930CF8" w:rsidP="00002E4C">
            <w:pPr>
              <w:jc w:val="center"/>
              <w:rPr>
                <w:bCs/>
                <w:color w:val="auto"/>
              </w:rPr>
            </w:pPr>
          </w:p>
        </w:tc>
        <w:tc>
          <w:tcPr>
            <w:tcW w:w="1440" w:type="dxa"/>
            <w:shd w:val="clear" w:color="auto" w:fill="auto"/>
            <w:vAlign w:val="center"/>
          </w:tcPr>
          <w:p w:rsidR="00930CF8" w:rsidRPr="004A57D2" w:rsidRDefault="00930CF8" w:rsidP="00002E4C">
            <w:pPr>
              <w:jc w:val="center"/>
              <w:rPr>
                <w:bCs/>
                <w:color w:val="auto"/>
              </w:rPr>
            </w:pPr>
          </w:p>
        </w:tc>
        <w:tc>
          <w:tcPr>
            <w:tcW w:w="2340" w:type="dxa"/>
            <w:shd w:val="clear" w:color="auto" w:fill="auto"/>
            <w:vAlign w:val="center"/>
          </w:tcPr>
          <w:p w:rsidR="00930CF8" w:rsidRPr="004A57D2" w:rsidRDefault="00930CF8" w:rsidP="00002E4C">
            <w:pPr>
              <w:jc w:val="center"/>
              <w:rPr>
                <w:bCs/>
                <w:color w:val="auto"/>
              </w:rPr>
            </w:pPr>
            <w:r w:rsidRPr="004A57D2">
              <w:rPr>
                <w:bCs/>
                <w:color w:val="auto"/>
                <w:sz w:val="22"/>
                <w:szCs w:val="22"/>
              </w:rPr>
              <w:t>_______месеца-и</w:t>
            </w:r>
          </w:p>
        </w:tc>
      </w:tr>
      <w:tr w:rsidR="00930CF8" w:rsidRPr="004A57D2" w:rsidTr="00002E4C">
        <w:trPr>
          <w:trHeight w:val="94"/>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vAlign w:val="bottom"/>
          </w:tcPr>
          <w:p w:rsidR="00930CF8" w:rsidRPr="004A57D2" w:rsidRDefault="00930CF8" w:rsidP="00002E4C">
            <w:pPr>
              <w:rPr>
                <w:color w:val="auto"/>
              </w:rPr>
            </w:pPr>
            <w:r w:rsidRPr="004A57D2">
              <w:rPr>
                <w:color w:val="auto"/>
              </w:rPr>
              <w:t>Техничке карактеристике:</w:t>
            </w:r>
          </w:p>
        </w:tc>
        <w:tc>
          <w:tcPr>
            <w:tcW w:w="9518" w:type="dxa"/>
            <w:gridSpan w:val="5"/>
            <w:shd w:val="clear" w:color="auto" w:fill="auto"/>
            <w:noWrap/>
            <w:vAlign w:val="bottom"/>
          </w:tcPr>
          <w:p w:rsidR="00930CF8" w:rsidRPr="004A57D2" w:rsidRDefault="00930CF8" w:rsidP="00002E4C">
            <w:pPr>
              <w:jc w:val="center"/>
              <w:rPr>
                <w:b/>
                <w:bCs/>
                <w:color w:val="auto"/>
              </w:rPr>
            </w:pPr>
          </w:p>
        </w:tc>
      </w:tr>
      <w:tr w:rsidR="00930CF8" w:rsidRPr="004A57D2" w:rsidTr="00002E4C">
        <w:trPr>
          <w:trHeight w:val="1563"/>
        </w:trPr>
        <w:tc>
          <w:tcPr>
            <w:tcW w:w="540" w:type="dxa"/>
            <w:shd w:val="clear" w:color="auto" w:fill="auto"/>
            <w:vAlign w:val="center"/>
          </w:tcPr>
          <w:p w:rsidR="00930CF8" w:rsidRPr="004A57D2" w:rsidRDefault="00930CF8" w:rsidP="00002E4C">
            <w:pPr>
              <w:jc w:val="center"/>
              <w:rPr>
                <w:b/>
                <w:bCs/>
                <w:color w:val="auto"/>
              </w:rPr>
            </w:pPr>
          </w:p>
        </w:tc>
        <w:tc>
          <w:tcPr>
            <w:tcW w:w="5771" w:type="dxa"/>
            <w:shd w:val="clear" w:color="auto" w:fill="auto"/>
            <w:noWrap/>
          </w:tcPr>
          <w:p w:rsidR="00930CF8" w:rsidRPr="004A57D2" w:rsidRDefault="00930CF8" w:rsidP="00002E4C">
            <w:pPr>
              <w:pStyle w:val="ListParagraph"/>
              <w:suppressAutoHyphens w:val="0"/>
              <w:spacing w:after="80" w:line="240" w:lineRule="auto"/>
              <w:ind w:left="0"/>
              <w:contextualSpacing/>
              <w:rPr>
                <w:rStyle w:val="Strong"/>
                <w:b w:val="0"/>
                <w:color w:val="auto"/>
              </w:rPr>
            </w:pPr>
            <w:r w:rsidRPr="004A57D2">
              <w:rPr>
                <w:rStyle w:val="Strong"/>
                <w:b w:val="0"/>
                <w:color w:val="auto"/>
              </w:rPr>
              <w:t>Дигитални преносни мерач атмосферског притисака  и температуре</w:t>
            </w:r>
          </w:p>
          <w:p w:rsidR="00930CF8" w:rsidRPr="004A57D2" w:rsidRDefault="00930CF8" w:rsidP="00002E4C">
            <w:pPr>
              <w:pStyle w:val="ListParagraph"/>
              <w:suppressAutoHyphens w:val="0"/>
              <w:spacing w:after="80" w:line="240" w:lineRule="auto"/>
              <w:ind w:left="0"/>
              <w:contextualSpacing/>
              <w:rPr>
                <w:color w:val="auto"/>
              </w:rPr>
            </w:pPr>
            <w:r w:rsidRPr="004A57D2">
              <w:rPr>
                <w:color w:val="auto"/>
              </w:rPr>
              <w:t>Мерно подручје за температуру -10,0 do + 70,0ºC</w:t>
            </w:r>
          </w:p>
          <w:p w:rsidR="00930CF8" w:rsidRPr="004A57D2" w:rsidRDefault="00930CF8" w:rsidP="00002E4C">
            <w:pPr>
              <w:pStyle w:val="ListParagraph"/>
              <w:suppressAutoHyphens w:val="0"/>
              <w:spacing w:after="80" w:line="240" w:lineRule="auto"/>
              <w:ind w:left="0"/>
              <w:contextualSpacing/>
              <w:rPr>
                <w:color w:val="auto"/>
                <w:u w:val="single"/>
              </w:rPr>
            </w:pPr>
            <w:r w:rsidRPr="004A57D2">
              <w:rPr>
                <w:color w:val="auto"/>
              </w:rPr>
              <w:t>Мерно подручје за барометарски притисак 10,0 -1100 hPa</w:t>
            </w:r>
          </w:p>
        </w:tc>
        <w:tc>
          <w:tcPr>
            <w:tcW w:w="9518" w:type="dxa"/>
            <w:gridSpan w:val="5"/>
            <w:shd w:val="clear" w:color="auto" w:fill="auto"/>
            <w:noWrap/>
            <w:vAlign w:val="bottom"/>
          </w:tcPr>
          <w:p w:rsidR="00930CF8" w:rsidRPr="004A57D2" w:rsidRDefault="00930CF8" w:rsidP="00002E4C">
            <w:pPr>
              <w:rPr>
                <w:b/>
                <w:bCs/>
                <w:color w:val="auto"/>
              </w:rPr>
            </w:pPr>
          </w:p>
        </w:tc>
      </w:tr>
    </w:tbl>
    <w:p w:rsidR="00930CF8" w:rsidRPr="004A57D2" w:rsidRDefault="00930CF8" w:rsidP="00930CF8">
      <w:pPr>
        <w:numPr>
          <w:ilvl w:val="0"/>
          <w:numId w:val="16"/>
        </w:numPr>
        <w:rPr>
          <w:bCs/>
          <w:color w:val="auto"/>
        </w:rPr>
      </w:pPr>
      <w:r w:rsidRPr="004A57D2">
        <w:rPr>
          <w:bCs/>
          <w:color w:val="auto"/>
        </w:rPr>
        <w:t>Уколико је негде употребљено заштићено име подразумева се ИЛИ ОДГОВАРАЈУЋЕ</w:t>
      </w:r>
    </w:p>
    <w:p w:rsidR="00930CF8" w:rsidRPr="004A57D2" w:rsidRDefault="00930CF8" w:rsidP="00930CF8">
      <w:pPr>
        <w:numPr>
          <w:ilvl w:val="0"/>
          <w:numId w:val="16"/>
        </w:numPr>
        <w:rPr>
          <w:bCs/>
          <w:color w:val="auto"/>
        </w:rPr>
      </w:pPr>
      <w:r w:rsidRPr="004A57D2">
        <w:rPr>
          <w:color w:val="auto"/>
          <w:spacing w:val="5"/>
        </w:rPr>
        <w:t>Уколико</w:t>
      </w:r>
      <w:r w:rsidRPr="004A57D2">
        <w:rPr>
          <w:color w:val="auto"/>
          <w:spacing w:val="5"/>
          <w:lang w:val="sr-Cyrl-CS"/>
        </w:rPr>
        <w:t xml:space="preserve"> понуђен</w:t>
      </w:r>
      <w:r w:rsidRPr="004A57D2">
        <w:rPr>
          <w:color w:val="auto"/>
          <w:spacing w:val="5"/>
        </w:rPr>
        <w:t>о</w:t>
      </w:r>
      <w:r w:rsidRPr="004A57D2">
        <w:rPr>
          <w:color w:val="auto"/>
          <w:spacing w:val="5"/>
          <w:lang w:val="sr-Cyrl-CS"/>
        </w:rPr>
        <w:t xml:space="preserve"> добр</w:t>
      </w:r>
      <w:r w:rsidRPr="004A57D2">
        <w:rPr>
          <w:color w:val="auto"/>
          <w:spacing w:val="5"/>
        </w:rPr>
        <w:t>о</w:t>
      </w:r>
      <w:r w:rsidRPr="004A57D2">
        <w:rPr>
          <w:color w:val="auto"/>
          <w:spacing w:val="5"/>
          <w:lang w:val="sr-Cyrl-CS"/>
        </w:rPr>
        <w:t xml:space="preserve"> не поседуј</w:t>
      </w:r>
      <w:r w:rsidRPr="004A57D2">
        <w:rPr>
          <w:color w:val="auto"/>
          <w:spacing w:val="5"/>
        </w:rPr>
        <w:t>е</w:t>
      </w:r>
      <w:r w:rsidRPr="004A57D2">
        <w:rPr>
          <w:color w:val="auto"/>
          <w:spacing w:val="5"/>
          <w:lang w:val="sr-Cyrl-CS"/>
        </w:rPr>
        <w:t xml:space="preserve"> тражене техничке карактеристике сматраће се неодговарајућим</w:t>
      </w:r>
    </w:p>
    <w:p w:rsidR="00930CF8" w:rsidRPr="004A57D2" w:rsidRDefault="00930CF8" w:rsidP="00930CF8">
      <w:pPr>
        <w:tabs>
          <w:tab w:val="left" w:pos="5205"/>
        </w:tabs>
        <w:ind w:left="284"/>
        <w:rPr>
          <w:color w:val="auto"/>
        </w:rPr>
      </w:pPr>
      <w:r w:rsidRPr="004A57D2">
        <w:rPr>
          <w:color w:val="auto"/>
        </w:rPr>
        <w:t xml:space="preserve">-      </w:t>
      </w:r>
      <w:proofErr w:type="gramStart"/>
      <w:r w:rsidRPr="004A57D2">
        <w:rPr>
          <w:color w:val="auto"/>
        </w:rPr>
        <w:t>Понуђени  апарати</w:t>
      </w:r>
      <w:proofErr w:type="gramEnd"/>
      <w:r w:rsidRPr="004A57D2">
        <w:rPr>
          <w:color w:val="auto"/>
        </w:rPr>
        <w:t xml:space="preserve"> морају бити нови (некоришћени) и прои</w:t>
      </w:r>
      <w:r>
        <w:rPr>
          <w:color w:val="auto"/>
        </w:rPr>
        <w:t>з</w:t>
      </w:r>
      <w:r w:rsidRPr="004A57D2">
        <w:rPr>
          <w:color w:val="auto"/>
        </w:rPr>
        <w:t xml:space="preserve">ведени у 2018-2019. </w:t>
      </w:r>
      <w:proofErr w:type="gramStart"/>
      <w:r w:rsidRPr="004A57D2">
        <w:rPr>
          <w:color w:val="auto"/>
        </w:rPr>
        <w:t>години</w:t>
      </w:r>
      <w:proofErr w:type="gramEnd"/>
      <w:r w:rsidRPr="004A57D2">
        <w:rPr>
          <w:color w:val="auto"/>
        </w:rPr>
        <w:t xml:space="preserve"> </w:t>
      </w:r>
    </w:p>
    <w:p w:rsidR="00930CF8" w:rsidRPr="004A57D2" w:rsidRDefault="00930CF8" w:rsidP="00930CF8">
      <w:pPr>
        <w:pStyle w:val="Style23"/>
        <w:widowControl/>
        <w:spacing w:before="38" w:line="274" w:lineRule="exact"/>
        <w:jc w:val="left"/>
        <w:rPr>
          <w:rStyle w:val="FontStyle48"/>
          <w:lang w:eastAsia="sr-Cyrl-CS"/>
        </w:rPr>
      </w:pPr>
    </w:p>
    <w:p w:rsidR="00930CF8" w:rsidRPr="004A57D2" w:rsidRDefault="00930CF8" w:rsidP="00930CF8">
      <w:pPr>
        <w:pStyle w:val="Style23"/>
        <w:widowControl/>
        <w:spacing w:before="20" w:after="80" w:line="240" w:lineRule="auto"/>
        <w:jc w:val="left"/>
        <w:rPr>
          <w:rStyle w:val="FontStyle49"/>
          <w:rFonts w:eastAsia="Arial Unicode MS"/>
          <w:lang w:eastAsia="sr-Cyrl-CS"/>
        </w:rPr>
      </w:pPr>
      <w:r w:rsidRPr="004A57D2">
        <w:rPr>
          <w:rStyle w:val="FontStyle48"/>
          <w:lang w:val="sr-Cyrl-CS" w:eastAsia="sr-Cyrl-CS"/>
        </w:rPr>
        <w:t xml:space="preserve">Услови </w:t>
      </w:r>
      <w:r w:rsidRPr="004A57D2">
        <w:rPr>
          <w:rStyle w:val="FontStyle49"/>
          <w:rFonts w:eastAsia="Arial Unicode MS"/>
          <w:lang w:val="sr-Cyrl-CS" w:eastAsia="sr-Cyrl-CS"/>
        </w:rPr>
        <w:t>које понуђен</w:t>
      </w:r>
      <w:r w:rsidRPr="004A57D2">
        <w:rPr>
          <w:rStyle w:val="FontStyle49"/>
          <w:rFonts w:eastAsia="Arial Unicode MS"/>
          <w:lang w:eastAsia="sr-Cyrl-CS"/>
        </w:rPr>
        <w:t>а</w:t>
      </w:r>
      <w:r w:rsidRPr="004A57D2">
        <w:rPr>
          <w:rStyle w:val="FontStyle49"/>
          <w:rFonts w:eastAsia="Arial Unicode MS"/>
          <w:lang w:val="sr-Cyrl-CS" w:eastAsia="sr-Cyrl-CS"/>
        </w:rPr>
        <w:t xml:space="preserve"> </w:t>
      </w:r>
      <w:r w:rsidRPr="004A57D2">
        <w:rPr>
          <w:rStyle w:val="FontStyle49"/>
          <w:rFonts w:eastAsia="Arial Unicode MS"/>
          <w:lang w:eastAsia="sr-Cyrl-CS"/>
        </w:rPr>
        <w:t>добра</w:t>
      </w:r>
      <w:r w:rsidRPr="004A57D2">
        <w:rPr>
          <w:rStyle w:val="FontStyle49"/>
          <w:rFonts w:eastAsia="Arial Unicode MS"/>
          <w:lang w:val="sr-Cyrl-CS" w:eastAsia="sr-Cyrl-CS"/>
        </w:rPr>
        <w:t xml:space="preserve"> мора</w:t>
      </w:r>
      <w:r w:rsidRPr="004A57D2">
        <w:rPr>
          <w:rStyle w:val="FontStyle49"/>
          <w:rFonts w:eastAsia="Arial Unicode MS"/>
          <w:lang w:eastAsia="sr-Cyrl-CS"/>
        </w:rPr>
        <w:t>ју</w:t>
      </w:r>
      <w:r w:rsidRPr="004A57D2">
        <w:rPr>
          <w:rStyle w:val="FontStyle49"/>
          <w:rFonts w:eastAsia="Arial Unicode MS"/>
          <w:lang w:val="sr-Cyrl-CS" w:eastAsia="sr-Cyrl-CS"/>
        </w:rPr>
        <w:t xml:space="preserve"> да испун</w:t>
      </w:r>
      <w:r w:rsidRPr="004A57D2">
        <w:rPr>
          <w:rStyle w:val="FontStyle49"/>
          <w:rFonts w:eastAsia="Arial Unicode MS"/>
          <w:lang w:eastAsia="sr-Cyrl-CS"/>
        </w:rPr>
        <w:t>е</w:t>
      </w:r>
      <w:r w:rsidRPr="004A57D2">
        <w:rPr>
          <w:rStyle w:val="FontStyle49"/>
          <w:rFonts w:eastAsia="Arial Unicode MS"/>
          <w:lang w:val="sr-Cyrl-CS" w:eastAsia="sr-Cyrl-CS"/>
        </w:rPr>
        <w:t>:</w:t>
      </w:r>
    </w:p>
    <w:p w:rsidR="00930CF8" w:rsidRPr="004A57D2" w:rsidRDefault="00930CF8" w:rsidP="00930CF8">
      <w:pPr>
        <w:pStyle w:val="Style26"/>
        <w:widowControl/>
        <w:numPr>
          <w:ilvl w:val="0"/>
          <w:numId w:val="14"/>
        </w:numPr>
        <w:tabs>
          <w:tab w:val="left" w:pos="168"/>
        </w:tabs>
        <w:spacing w:before="20" w:after="80"/>
        <w:ind w:right="10"/>
        <w:jc w:val="both"/>
        <w:rPr>
          <w:rStyle w:val="FontStyle49"/>
          <w:rFonts w:eastAsia="Arial Unicode MS"/>
          <w:lang w:val="sr-Cyrl-CS" w:eastAsia="sr-Cyrl-CS"/>
        </w:rPr>
      </w:pPr>
      <w:r w:rsidRPr="004A57D2">
        <w:rPr>
          <w:rStyle w:val="FontStyle49"/>
          <w:rFonts w:eastAsia="Arial Unicode MS"/>
          <w:lang w:eastAsia="sr-Cyrl-CS"/>
        </w:rPr>
        <w:t>Д</w:t>
      </w:r>
      <w:r w:rsidRPr="004A57D2">
        <w:rPr>
          <w:rStyle w:val="FontStyle49"/>
          <w:rFonts w:eastAsia="Arial Unicode MS"/>
          <w:lang w:val="sr-Cyrl-CS" w:eastAsia="sr-Cyrl-CS"/>
        </w:rPr>
        <w:t>а поседује упутство за коришћење написано на српском језику</w:t>
      </w:r>
      <w:r w:rsidRPr="004A57D2">
        <w:rPr>
          <w:rStyle w:val="FontStyle49"/>
          <w:rFonts w:eastAsia="Arial Unicode MS"/>
          <w:lang w:eastAsia="sr-Cyrl-CS"/>
        </w:rPr>
        <w:t xml:space="preserve"> које је потребно доставити приликом испоруке добара</w:t>
      </w:r>
      <w:r w:rsidRPr="004A57D2">
        <w:rPr>
          <w:rStyle w:val="FontStyle49"/>
          <w:rFonts w:eastAsia="Arial Unicode MS"/>
          <w:lang w:val="sr-Cyrl-CS" w:eastAsia="sr-Cyrl-CS"/>
        </w:rPr>
        <w:t>.</w:t>
      </w:r>
    </w:p>
    <w:p w:rsidR="00930CF8" w:rsidRPr="004A57D2" w:rsidRDefault="00930CF8" w:rsidP="00930CF8">
      <w:pPr>
        <w:pStyle w:val="Style26"/>
        <w:widowControl/>
        <w:numPr>
          <w:ilvl w:val="0"/>
          <w:numId w:val="14"/>
        </w:numPr>
        <w:tabs>
          <w:tab w:val="left" w:pos="168"/>
        </w:tabs>
        <w:spacing w:before="20" w:after="80"/>
        <w:ind w:right="10"/>
        <w:jc w:val="both"/>
        <w:rPr>
          <w:rStyle w:val="FontStyle49"/>
          <w:rFonts w:eastAsia="Arial Unicode MS"/>
          <w:lang w:val="sr-Cyrl-CS" w:eastAsia="sr-Cyrl-CS"/>
        </w:rPr>
      </w:pPr>
      <w:r w:rsidRPr="004A57D2">
        <w:rPr>
          <w:rStyle w:val="FontStyle49"/>
          <w:rFonts w:eastAsia="Arial Unicode MS"/>
          <w:lang w:eastAsia="sr-Cyrl-CS"/>
        </w:rPr>
        <w:lastRenderedPageBreak/>
        <w:t>Понуђач је у обавези да уз испоруку добара достави и гарантни лист, уредно попуњен и оверен.</w:t>
      </w:r>
    </w:p>
    <w:p w:rsidR="00930CF8" w:rsidRPr="004A57D2" w:rsidRDefault="00930CF8" w:rsidP="00930CF8">
      <w:pPr>
        <w:pStyle w:val="Style23"/>
        <w:widowControl/>
        <w:spacing w:before="20" w:after="80" w:line="240" w:lineRule="auto"/>
        <w:jc w:val="left"/>
        <w:rPr>
          <w:sz w:val="18"/>
          <w:szCs w:val="18"/>
        </w:rPr>
      </w:pPr>
    </w:p>
    <w:p w:rsidR="00930CF8" w:rsidRPr="004A57D2" w:rsidRDefault="00930CF8" w:rsidP="00930CF8">
      <w:pPr>
        <w:pStyle w:val="Style23"/>
        <w:widowControl/>
        <w:spacing w:before="20" w:after="80" w:line="240" w:lineRule="auto"/>
        <w:jc w:val="left"/>
        <w:rPr>
          <w:sz w:val="18"/>
          <w:szCs w:val="18"/>
        </w:rPr>
      </w:pPr>
    </w:p>
    <w:p w:rsidR="00930CF8" w:rsidRPr="004A57D2" w:rsidRDefault="00930CF8" w:rsidP="00930CF8">
      <w:pPr>
        <w:pStyle w:val="Style23"/>
        <w:widowControl/>
        <w:spacing w:before="20" w:after="80" w:line="240" w:lineRule="auto"/>
        <w:jc w:val="left"/>
        <w:rPr>
          <w:rStyle w:val="FontStyle48"/>
          <w:lang w:eastAsia="sr-Cyrl-CS"/>
        </w:rPr>
      </w:pPr>
      <w:r w:rsidRPr="004A57D2">
        <w:rPr>
          <w:rStyle w:val="FontStyle49"/>
          <w:rFonts w:eastAsia="Arial Unicode MS"/>
          <w:lang w:val="sr-Cyrl-CS" w:eastAsia="sr-Cyrl-CS"/>
        </w:rPr>
        <w:t xml:space="preserve">Понуђач </w:t>
      </w:r>
      <w:r w:rsidRPr="004A57D2">
        <w:rPr>
          <w:rStyle w:val="FontStyle49"/>
          <w:rFonts w:eastAsia="Arial Unicode MS"/>
          <w:lang w:eastAsia="sr-Cyrl-CS"/>
        </w:rPr>
        <w:t>мора</w:t>
      </w:r>
      <w:r w:rsidRPr="004A57D2">
        <w:rPr>
          <w:rStyle w:val="FontStyle49"/>
          <w:rFonts w:eastAsia="Arial Unicode MS"/>
          <w:lang w:val="sr-Cyrl-CS" w:eastAsia="sr-Cyrl-CS"/>
        </w:rPr>
        <w:t xml:space="preserve"> да </w:t>
      </w:r>
      <w:r w:rsidRPr="004A57D2">
        <w:rPr>
          <w:rStyle w:val="FontStyle48"/>
          <w:lang w:val="sr-Cyrl-CS" w:eastAsia="sr-Cyrl-CS"/>
        </w:rPr>
        <w:t>уз понуду достави:</w:t>
      </w:r>
    </w:p>
    <w:p w:rsidR="00930CF8" w:rsidRPr="004A57D2" w:rsidRDefault="00930CF8" w:rsidP="00930CF8">
      <w:pPr>
        <w:pStyle w:val="Style23"/>
        <w:widowControl/>
        <w:spacing w:before="20" w:after="80" w:line="240" w:lineRule="auto"/>
        <w:jc w:val="left"/>
        <w:rPr>
          <w:rStyle w:val="FontStyle48"/>
          <w:sz w:val="18"/>
          <w:szCs w:val="18"/>
          <w:lang w:eastAsia="sr-Cyrl-CS"/>
        </w:rPr>
      </w:pPr>
    </w:p>
    <w:p w:rsidR="00930CF8" w:rsidRPr="004A57D2" w:rsidRDefault="00930CF8" w:rsidP="00930CF8">
      <w:pPr>
        <w:pStyle w:val="Style26"/>
        <w:widowControl/>
        <w:numPr>
          <w:ilvl w:val="0"/>
          <w:numId w:val="14"/>
        </w:numPr>
        <w:tabs>
          <w:tab w:val="left" w:pos="168"/>
        </w:tabs>
        <w:spacing w:before="20" w:after="100"/>
        <w:ind w:right="10"/>
        <w:jc w:val="both"/>
        <w:rPr>
          <w:rStyle w:val="FontStyle49"/>
          <w:rFonts w:eastAsia="Arial Unicode MS"/>
          <w:lang w:val="sr-Cyrl-CS" w:eastAsia="sr-Cyrl-CS"/>
        </w:rPr>
      </w:pPr>
      <w:r w:rsidRPr="004A57D2">
        <w:rPr>
          <w:rStyle w:val="FontStyle49"/>
          <w:rFonts w:eastAsia="Arial Unicode MS"/>
          <w:lang w:eastAsia="sr-Cyrl-CS"/>
        </w:rPr>
        <w:t>Уколико понуђач нуди добра увозног порекла -</w:t>
      </w:r>
      <w:r w:rsidRPr="004A57D2">
        <w:rPr>
          <w:rStyle w:val="FontStyle49"/>
          <w:rFonts w:eastAsia="Arial Unicode MS"/>
          <w:lang w:val="sr-Cyrl-CS" w:eastAsia="sr-Cyrl-CS"/>
        </w:rPr>
        <w:t xml:space="preserve">доказ да је овлашћени заступник, дистрибутер или продавац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кој</w:t>
      </w:r>
      <w:r w:rsidRPr="004A57D2">
        <w:rPr>
          <w:rStyle w:val="FontStyle49"/>
          <w:rFonts w:eastAsia="Arial Unicode MS"/>
          <w:lang w:eastAsia="sr-Cyrl-CS"/>
        </w:rPr>
        <w:t>у</w:t>
      </w:r>
      <w:r w:rsidRPr="004A57D2">
        <w:rPr>
          <w:rStyle w:val="FontStyle49"/>
          <w:rFonts w:eastAsia="Arial Unicode MS"/>
          <w:lang w:val="sr-Cyrl-CS" w:eastAsia="sr-Cyrl-CS"/>
        </w:rPr>
        <w:t xml:space="preserve"> нуди -уговор о заступању, праву продаје или дистрибуције за понуђен</w:t>
      </w:r>
      <w:r w:rsidRPr="004A57D2">
        <w:rPr>
          <w:rStyle w:val="FontStyle49"/>
          <w:rFonts w:eastAsia="Arial Unicode MS"/>
          <w:lang w:eastAsia="sr-Cyrl-CS"/>
        </w:rPr>
        <w:t>у</w:t>
      </w:r>
      <w:r w:rsidRPr="004A57D2">
        <w:rPr>
          <w:rStyle w:val="FontStyle49"/>
          <w:rFonts w:eastAsia="Arial Unicode MS"/>
          <w:lang w:val="sr-Cyrl-CS" w:eastAsia="sr-Cyrl-CS"/>
        </w:rPr>
        <w:t xml:space="preserve"> </w:t>
      </w:r>
      <w:r w:rsidRPr="004A57D2">
        <w:rPr>
          <w:rStyle w:val="FontStyle49"/>
          <w:rFonts w:eastAsia="Arial Unicode MS"/>
          <w:lang w:eastAsia="sr-Cyrl-CS"/>
        </w:rPr>
        <w:t>опрему</w:t>
      </w:r>
      <w:r w:rsidRPr="004A57D2">
        <w:rPr>
          <w:rStyle w:val="FontStyle49"/>
          <w:rFonts w:eastAsia="Arial Unicode MS"/>
          <w:lang w:val="sr-Cyrl-CS" w:eastAsia="sr-Cyrl-CS"/>
        </w:rPr>
        <w:t xml:space="preserve"> (уколико није произвођач </w:t>
      </w:r>
      <w:r w:rsidRPr="004A57D2">
        <w:rPr>
          <w:rStyle w:val="FontStyle49"/>
          <w:rFonts w:eastAsia="Arial Unicode MS"/>
          <w:lang w:eastAsia="sr-Cyrl-CS"/>
        </w:rPr>
        <w:t>опреме</w:t>
      </w:r>
      <w:r w:rsidRPr="004A57D2">
        <w:rPr>
          <w:rStyle w:val="FontStyle49"/>
          <w:rFonts w:eastAsia="Arial Unicode MS"/>
          <w:lang w:val="sr-Cyrl-CS" w:eastAsia="sr-Cyrl-CS"/>
        </w:rPr>
        <w:t>),</w:t>
      </w:r>
      <w:r w:rsidRPr="004A57D2">
        <w:rPr>
          <w:rStyle w:val="FontStyle49"/>
          <w:rFonts w:eastAsia="Arial Unicode MS"/>
          <w:b/>
          <w:lang w:eastAsia="sr-Cyrl-CS"/>
        </w:rPr>
        <w:t xml:space="preserve"> </w:t>
      </w:r>
      <w:r w:rsidRPr="004A57D2">
        <w:rPr>
          <w:rStyle w:val="FontStyle49"/>
          <w:rFonts w:eastAsia="Arial Unicode MS"/>
          <w:lang w:eastAsia="sr-Cyrl-CS"/>
        </w:rPr>
        <w:t xml:space="preserve">или било који документ оверен од произвођача или овлашћеног заступника из кога се недвосмислено може утврдити да је понуђач </w:t>
      </w:r>
      <w:r w:rsidRPr="004A57D2">
        <w:rPr>
          <w:rStyle w:val="FontStyle49"/>
          <w:rFonts w:eastAsia="Arial Unicode MS"/>
          <w:lang w:val="sr-Cyrl-CS" w:eastAsia="sr-Cyrl-CS"/>
        </w:rPr>
        <w:t xml:space="preserve">овлашћени заступник, дистрибутер или продавац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кој</w:t>
      </w:r>
      <w:r w:rsidRPr="004A57D2">
        <w:rPr>
          <w:rStyle w:val="FontStyle49"/>
          <w:rFonts w:eastAsia="Arial Unicode MS"/>
          <w:lang w:eastAsia="sr-Cyrl-CS"/>
        </w:rPr>
        <w:t>у</w:t>
      </w:r>
      <w:r w:rsidRPr="004A57D2">
        <w:rPr>
          <w:rStyle w:val="FontStyle49"/>
          <w:rFonts w:eastAsia="Arial Unicode MS"/>
          <w:lang w:val="sr-Cyrl-CS" w:eastAsia="sr-Cyrl-CS"/>
        </w:rPr>
        <w:t xml:space="preserve"> нуди</w:t>
      </w:r>
      <w:r w:rsidRPr="004A57D2">
        <w:rPr>
          <w:rStyle w:val="FontStyle49"/>
          <w:rFonts w:eastAsia="Arial Unicode MS"/>
          <w:lang w:eastAsia="sr-Cyrl-CS"/>
        </w:rPr>
        <w:t xml:space="preserve">, </w:t>
      </w:r>
      <w:r w:rsidRPr="004A57D2">
        <w:rPr>
          <w:rStyle w:val="FontStyle49"/>
          <w:rFonts w:eastAsia="Arial Unicode MS"/>
          <w:b/>
          <w:lang w:eastAsia="sr-Cyrl-CS"/>
        </w:rPr>
        <w:t>овај документ може бити достављен и на енглеском језику</w:t>
      </w:r>
    </w:p>
    <w:p w:rsidR="00930CF8" w:rsidRPr="004A57D2" w:rsidRDefault="00930CF8" w:rsidP="00930CF8">
      <w:pPr>
        <w:pStyle w:val="Style26"/>
        <w:widowControl/>
        <w:numPr>
          <w:ilvl w:val="0"/>
          <w:numId w:val="14"/>
        </w:numPr>
        <w:tabs>
          <w:tab w:val="left" w:pos="168"/>
        </w:tabs>
        <w:spacing w:before="20" w:after="100"/>
        <w:ind w:right="14"/>
        <w:jc w:val="both"/>
        <w:rPr>
          <w:rStyle w:val="FontStyle49"/>
          <w:rFonts w:eastAsia="Arial Unicode MS"/>
          <w:lang w:val="sr-Cyrl-CS" w:eastAsia="sr-Cyrl-CS"/>
        </w:rPr>
      </w:pPr>
      <w:r w:rsidRPr="004A57D2">
        <w:rPr>
          <w:rStyle w:val="FontStyle49"/>
          <w:rFonts w:eastAsia="Arial Unicode MS"/>
          <w:lang w:val="sr-Cyrl-CS" w:eastAsia="sr-Cyrl-CS"/>
        </w:rPr>
        <w:t xml:space="preserve">списак </w:t>
      </w:r>
      <w:r w:rsidRPr="004A57D2">
        <w:rPr>
          <w:rStyle w:val="FontStyle49"/>
          <w:rFonts w:eastAsia="Arial Unicode MS"/>
          <w:lang w:eastAsia="sr-Cyrl-CS"/>
        </w:rPr>
        <w:t xml:space="preserve">сопствене </w:t>
      </w:r>
      <w:r w:rsidRPr="004A57D2">
        <w:rPr>
          <w:rStyle w:val="FontStyle49"/>
          <w:rFonts w:eastAsia="Arial Unicode MS"/>
          <w:lang w:val="sr-Cyrl-CS" w:eastAsia="sr-Cyrl-CS"/>
        </w:rPr>
        <w:t xml:space="preserve">сервисне мреже на територији РС за одржавање </w:t>
      </w:r>
      <w:r w:rsidRPr="004A57D2">
        <w:rPr>
          <w:rStyle w:val="FontStyle49"/>
          <w:rFonts w:eastAsia="Arial Unicode MS"/>
          <w:lang w:eastAsia="sr-Cyrl-CS"/>
        </w:rPr>
        <w:t>понуђене опреме</w:t>
      </w:r>
      <w:r w:rsidRPr="004A57D2">
        <w:rPr>
          <w:rStyle w:val="FontStyle49"/>
          <w:rFonts w:eastAsia="Arial Unicode MS"/>
          <w:lang w:val="sr-Cyrl-CS" w:eastAsia="sr-Cyrl-CS"/>
        </w:rPr>
        <w:t xml:space="preserve"> или други</w:t>
      </w:r>
      <w:r w:rsidRPr="004A57D2">
        <w:rPr>
          <w:rStyle w:val="FontStyle49"/>
          <w:rFonts w:eastAsia="Arial Unicode MS"/>
          <w:lang w:eastAsia="sr-Cyrl-CS"/>
        </w:rPr>
        <w:t>х</w:t>
      </w:r>
      <w:r w:rsidRPr="004A57D2">
        <w:rPr>
          <w:rStyle w:val="FontStyle49"/>
          <w:rFonts w:eastAsia="Arial Unicode MS"/>
          <w:lang w:val="sr-Cyrl-CS" w:eastAsia="sr-Cyrl-CS"/>
        </w:rPr>
        <w:t xml:space="preserve"> овлашћени</w:t>
      </w:r>
      <w:r w:rsidRPr="004A57D2">
        <w:rPr>
          <w:rStyle w:val="FontStyle49"/>
          <w:rFonts w:eastAsia="Arial Unicode MS"/>
          <w:lang w:eastAsia="sr-Cyrl-CS"/>
        </w:rPr>
        <w:t>х</w:t>
      </w:r>
      <w:r w:rsidRPr="004A57D2">
        <w:rPr>
          <w:rStyle w:val="FontStyle49"/>
          <w:rFonts w:eastAsia="Arial Unicode MS"/>
          <w:lang w:val="sr-Cyrl-CS" w:eastAsia="sr-Cyrl-CS"/>
        </w:rPr>
        <w:t xml:space="preserve"> сервисни</w:t>
      </w:r>
      <w:r w:rsidRPr="004A57D2">
        <w:rPr>
          <w:rStyle w:val="FontStyle49"/>
          <w:rFonts w:eastAsia="Arial Unicode MS"/>
          <w:lang w:eastAsia="sr-Cyrl-CS"/>
        </w:rPr>
        <w:t>х</w:t>
      </w:r>
      <w:r w:rsidRPr="004A57D2">
        <w:rPr>
          <w:rStyle w:val="FontStyle49"/>
          <w:rFonts w:eastAsia="Arial Unicode MS"/>
          <w:lang w:val="sr-Cyrl-CS" w:eastAsia="sr-Cyrl-CS"/>
        </w:rPr>
        <w:t xml:space="preserve"> цент</w:t>
      </w:r>
      <w:r w:rsidRPr="004A57D2">
        <w:rPr>
          <w:rStyle w:val="FontStyle49"/>
          <w:rFonts w:eastAsia="Arial Unicode MS"/>
          <w:lang w:eastAsia="sr-Cyrl-CS"/>
        </w:rPr>
        <w:t>а</w:t>
      </w:r>
      <w:r w:rsidRPr="004A57D2">
        <w:rPr>
          <w:rStyle w:val="FontStyle49"/>
          <w:rFonts w:eastAsia="Arial Unicode MS"/>
          <w:lang w:val="sr-Cyrl-CS" w:eastAsia="sr-Cyrl-CS"/>
        </w:rPr>
        <w:t>р</w:t>
      </w:r>
      <w:r w:rsidRPr="004A57D2">
        <w:rPr>
          <w:rStyle w:val="FontStyle49"/>
          <w:rFonts w:eastAsia="Arial Unicode MS"/>
          <w:lang w:eastAsia="sr-Cyrl-CS"/>
        </w:rPr>
        <w:t>а</w:t>
      </w:r>
      <w:r w:rsidRPr="004A57D2">
        <w:rPr>
          <w:rStyle w:val="FontStyle49"/>
          <w:rFonts w:eastAsia="Arial Unicode MS"/>
          <w:lang w:val="sr-Cyrl-CS" w:eastAsia="sr-Cyrl-CS"/>
        </w:rPr>
        <w:t xml:space="preserve"> на територији Р</w:t>
      </w:r>
      <w:r w:rsidRPr="004A57D2">
        <w:rPr>
          <w:rStyle w:val="FontStyle49"/>
          <w:rFonts w:eastAsia="Arial Unicode MS"/>
          <w:lang w:eastAsia="sr-Cyrl-CS"/>
        </w:rPr>
        <w:t>С</w:t>
      </w:r>
      <w:r w:rsidRPr="004A57D2">
        <w:rPr>
          <w:rStyle w:val="FontStyle49"/>
          <w:rFonts w:eastAsia="Arial Unicode MS"/>
          <w:lang w:val="sr-Cyrl-CS" w:eastAsia="sr-Cyrl-CS"/>
        </w:rPr>
        <w:t xml:space="preserve"> у периоду трајања гарантног и постгарантног рока, </w:t>
      </w:r>
      <w:r w:rsidRPr="004A57D2">
        <w:rPr>
          <w:rStyle w:val="FontStyle49"/>
          <w:rFonts w:eastAsia="Arial Unicode MS"/>
          <w:lang w:eastAsia="sr-Cyrl-CS"/>
        </w:rPr>
        <w:t>са обавезом постојања овлашћеног сервиса на територији Републике Србије са којим понуђач има закључен уговор о пословно техничкој сарадњи (</w:t>
      </w:r>
      <w:r w:rsidRPr="004A57D2">
        <w:rPr>
          <w:rStyle w:val="FontStyle49"/>
          <w:rFonts w:eastAsia="Arial Unicode MS"/>
          <w:b/>
          <w:lang w:eastAsia="sr-Cyrl-CS"/>
        </w:rPr>
        <w:t>уколико понуђач нема сопствену сервисну мрежу</w:t>
      </w:r>
      <w:r w:rsidRPr="004A57D2">
        <w:rPr>
          <w:rStyle w:val="FontStyle49"/>
          <w:rFonts w:eastAsia="Arial Unicode MS"/>
          <w:lang w:eastAsia="sr-Cyrl-CS"/>
        </w:rPr>
        <w:t xml:space="preserve"> </w:t>
      </w:r>
      <w:r w:rsidRPr="004A57D2">
        <w:rPr>
          <w:rStyle w:val="FontStyle49"/>
          <w:rFonts w:eastAsia="Arial Unicode MS"/>
          <w:b/>
          <w:lang w:eastAsia="sr-Cyrl-CS"/>
        </w:rPr>
        <w:t>потребно је доставити копију уговора</w:t>
      </w:r>
      <w:r w:rsidRPr="004A57D2">
        <w:rPr>
          <w:rStyle w:val="FontStyle49"/>
          <w:rFonts w:eastAsia="Arial Unicode MS"/>
          <w:lang w:eastAsia="sr-Cyrl-CS"/>
        </w:rPr>
        <w:t>)</w:t>
      </w:r>
    </w:p>
    <w:p w:rsidR="00930CF8" w:rsidRPr="004A57D2" w:rsidRDefault="00930CF8" w:rsidP="00930CF8">
      <w:pPr>
        <w:pStyle w:val="Style26"/>
        <w:widowControl/>
        <w:numPr>
          <w:ilvl w:val="0"/>
          <w:numId w:val="14"/>
        </w:numPr>
        <w:tabs>
          <w:tab w:val="left" w:pos="168"/>
        </w:tabs>
        <w:spacing w:before="20" w:after="100"/>
        <w:ind w:right="5"/>
        <w:jc w:val="both"/>
        <w:rPr>
          <w:rFonts w:ascii="Times New Roman" w:hAnsi="Times New Roman"/>
        </w:rPr>
      </w:pPr>
      <w:r w:rsidRPr="004A57D2">
        <w:rPr>
          <w:rFonts w:ascii="Times New Roman" w:hAnsi="Times New Roman"/>
          <w:lang w:val="sr-Latn-CS"/>
        </w:rPr>
        <w:t>Наручилац захтева да п</w:t>
      </w:r>
      <w:r w:rsidRPr="004A57D2">
        <w:rPr>
          <w:rFonts w:ascii="Times New Roman" w:hAnsi="Times New Roman"/>
        </w:rPr>
        <w:t xml:space="preserve">онуђач мора да достави </w:t>
      </w:r>
      <w:r w:rsidRPr="004A57D2">
        <w:rPr>
          <w:rStyle w:val="FontStyle49"/>
          <w:rFonts w:eastAsia="Arial Unicode MS"/>
          <w:lang w:val="sr-Cyrl-CS" w:eastAsia="sr-Cyrl-CS"/>
        </w:rPr>
        <w:t xml:space="preserve">оригинални каталог произвођача за понуђени апарат, </w:t>
      </w:r>
      <w:r w:rsidRPr="004A57D2">
        <w:rPr>
          <w:rFonts w:ascii="Times New Roman" w:hAnsi="Times New Roman"/>
        </w:rPr>
        <w:t xml:space="preserve">са маркираним (транспарентним фломастером) захтеваним техничким карактеристикама или брошуру  или било који оверени документ издат од произвођача који недвосмислено потврђује да апарат поседује захтеване карактеристике. Каталог или други документ издат од произвођача који недвосмислено потврђује да апарат поседује захтеване карактеристике могу бити достављени и на енглеском језику али је у том случају понуђач у обавези да достави </w:t>
      </w:r>
      <w:r w:rsidRPr="004A57D2">
        <w:rPr>
          <w:rStyle w:val="FontStyle12"/>
          <w:rFonts w:ascii="Times New Roman" w:hAnsi="Times New Roman"/>
          <w:lang w:eastAsia="sr-Latn-CS"/>
        </w:rPr>
        <w:t>захтеване</w:t>
      </w:r>
      <w:r w:rsidRPr="004A57D2">
        <w:rPr>
          <w:rStyle w:val="FontStyle12"/>
          <w:rFonts w:ascii="Times New Roman" w:hAnsi="Times New Roman"/>
          <w:lang w:val="sr-Latn-CS" w:eastAsia="sr-Latn-CS"/>
        </w:rPr>
        <w:t xml:space="preserve"> техничке карактеристике и на српском језику на меморандуму понуђача, потписане и оверене од стране понуђача.</w:t>
      </w:r>
    </w:p>
    <w:p w:rsidR="00930CF8" w:rsidRPr="004A57D2" w:rsidRDefault="00930CF8" w:rsidP="00930CF8">
      <w:pPr>
        <w:pStyle w:val="Style26"/>
        <w:widowControl/>
        <w:numPr>
          <w:ilvl w:val="0"/>
          <w:numId w:val="14"/>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eastAsia="sr-Cyrl-CS"/>
        </w:rPr>
        <w:t>Изјава на меморандуму понуђача оверена од стране овлашћеног лица, којом понуђач под пуном материјалном и кривичном одговорношћу гарантује доступност резервних делова минимум 10 година од дана инсталације опреме за партију 1. односно 5 година за партије 2, 3, 4 и 5</w:t>
      </w:r>
    </w:p>
    <w:p w:rsidR="00930CF8" w:rsidRPr="004A57D2" w:rsidRDefault="00930CF8" w:rsidP="00930CF8">
      <w:pPr>
        <w:pStyle w:val="Style31"/>
        <w:widowControl/>
        <w:spacing w:before="20" w:after="80" w:line="240" w:lineRule="auto"/>
        <w:ind w:firstLine="0"/>
        <w:jc w:val="both"/>
        <w:rPr>
          <w:rStyle w:val="FontStyle49"/>
          <w:rFonts w:eastAsia="Arial Unicode MS"/>
          <w:lang w:eastAsia="sr-Cyrl-CS"/>
        </w:rPr>
      </w:pPr>
    </w:p>
    <w:p w:rsidR="00930CF8" w:rsidRPr="004A57D2" w:rsidRDefault="00930CF8" w:rsidP="00930CF8">
      <w:pPr>
        <w:pStyle w:val="Style31"/>
        <w:widowControl/>
        <w:spacing w:before="20" w:after="80" w:line="240" w:lineRule="auto"/>
        <w:ind w:firstLine="0"/>
        <w:jc w:val="both"/>
        <w:rPr>
          <w:rStyle w:val="FontStyle49"/>
          <w:rFonts w:eastAsia="Arial Unicode MS"/>
          <w:lang w:eastAsia="sr-Cyrl-CS"/>
        </w:rPr>
      </w:pPr>
      <w:r w:rsidRPr="004A57D2">
        <w:rPr>
          <w:rStyle w:val="FontStyle49"/>
          <w:rFonts w:eastAsia="Arial Unicode MS"/>
          <w:lang w:val="sr-Cyrl-CS" w:eastAsia="sr-Cyrl-CS"/>
        </w:rPr>
        <w:t>Понуђач је у обавези да обезбеди:</w:t>
      </w:r>
    </w:p>
    <w:p w:rsidR="00930CF8" w:rsidRPr="004A57D2" w:rsidRDefault="00930CF8" w:rsidP="00930CF8">
      <w:pPr>
        <w:pStyle w:val="Style26"/>
        <w:widowControl/>
        <w:numPr>
          <w:ilvl w:val="0"/>
          <w:numId w:val="15"/>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val="sr-Cyrl-CS" w:eastAsia="sr-Cyrl-CS"/>
        </w:rPr>
        <w:t xml:space="preserve">одржавање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у</w:t>
      </w:r>
      <w:r w:rsidRPr="004A57D2">
        <w:rPr>
          <w:rStyle w:val="FontStyle49"/>
          <w:rFonts w:eastAsia="Arial Unicode MS"/>
          <w:lang w:eastAsia="sr-Cyrl-CS"/>
        </w:rPr>
        <w:t xml:space="preserve"> гарантном и</w:t>
      </w:r>
      <w:r w:rsidRPr="004A57D2">
        <w:rPr>
          <w:rStyle w:val="FontStyle49"/>
          <w:rFonts w:eastAsia="Arial Unicode MS"/>
          <w:lang w:val="sr-Cyrl-CS" w:eastAsia="sr-Cyrl-CS"/>
        </w:rPr>
        <w:t xml:space="preserve"> постгарантном периоду, под условима и роковима из гарантног периода,</w:t>
      </w:r>
    </w:p>
    <w:p w:rsidR="00930CF8" w:rsidRPr="004A57D2" w:rsidRDefault="00930CF8" w:rsidP="00930CF8">
      <w:pPr>
        <w:pStyle w:val="Style26"/>
        <w:widowControl/>
        <w:numPr>
          <w:ilvl w:val="0"/>
          <w:numId w:val="15"/>
        </w:numPr>
        <w:tabs>
          <w:tab w:val="left" w:pos="178"/>
        </w:tabs>
        <w:spacing w:before="20" w:after="100"/>
        <w:jc w:val="both"/>
        <w:rPr>
          <w:rStyle w:val="FontStyle49"/>
          <w:rFonts w:eastAsia="Arial Unicode MS"/>
          <w:lang w:val="sr-Cyrl-CS" w:eastAsia="sr-Cyrl-CS"/>
        </w:rPr>
      </w:pPr>
      <w:proofErr w:type="gramStart"/>
      <w:r w:rsidRPr="004A57D2">
        <w:rPr>
          <w:rStyle w:val="FontStyle49"/>
          <w:rFonts w:eastAsia="Arial Unicode MS"/>
          <w:lang w:eastAsia="sr-Cyrl-CS"/>
        </w:rPr>
        <w:t>понуђач</w:t>
      </w:r>
      <w:proofErr w:type="gramEnd"/>
      <w:r w:rsidRPr="004A57D2">
        <w:rPr>
          <w:rStyle w:val="FontStyle49"/>
          <w:rFonts w:eastAsia="Arial Unicode MS"/>
          <w:lang w:eastAsia="sr-Cyrl-CS"/>
        </w:rPr>
        <w:t xml:space="preserve"> је дужан да гарантује доступност резервних делова минимум 10 година од дана инсталације опреме за партију 1. </w:t>
      </w:r>
      <w:proofErr w:type="gramStart"/>
      <w:r w:rsidRPr="004A57D2">
        <w:rPr>
          <w:rStyle w:val="FontStyle49"/>
          <w:rFonts w:eastAsia="Arial Unicode MS"/>
          <w:lang w:eastAsia="sr-Cyrl-CS"/>
        </w:rPr>
        <w:t>односно</w:t>
      </w:r>
      <w:proofErr w:type="gramEnd"/>
      <w:r w:rsidRPr="004A57D2">
        <w:rPr>
          <w:rStyle w:val="FontStyle49"/>
          <w:rFonts w:eastAsia="Arial Unicode MS"/>
          <w:lang w:eastAsia="sr-Cyrl-CS"/>
        </w:rPr>
        <w:t xml:space="preserve"> 5 година за партије 2, 3, 4 и 5. Доказ: Изјава на меморандуму понуђача оверена од стране овлашћеног лица.</w:t>
      </w:r>
    </w:p>
    <w:p w:rsidR="00930CF8" w:rsidRPr="004A57D2" w:rsidRDefault="00930CF8" w:rsidP="00930CF8">
      <w:pPr>
        <w:pStyle w:val="Style26"/>
        <w:widowControl/>
        <w:numPr>
          <w:ilvl w:val="0"/>
          <w:numId w:val="15"/>
        </w:numPr>
        <w:tabs>
          <w:tab w:val="left" w:pos="178"/>
        </w:tabs>
        <w:spacing w:before="20" w:after="100"/>
        <w:jc w:val="both"/>
        <w:rPr>
          <w:rStyle w:val="FontStyle49"/>
          <w:rFonts w:eastAsia="Arial Unicode MS"/>
          <w:lang w:val="sr-Cyrl-CS" w:eastAsia="sr-Cyrl-CS"/>
        </w:rPr>
      </w:pPr>
      <w:r w:rsidRPr="004A57D2">
        <w:rPr>
          <w:rStyle w:val="FontStyle49"/>
          <w:rFonts w:eastAsia="Arial Unicode MS"/>
          <w:lang w:val="sr-Cyrl-CS" w:eastAsia="sr-Cyrl-CS"/>
        </w:rPr>
        <w:t xml:space="preserve">да се одржавање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врши у сопственој сервисној мрежи на територији Републике Србије или у другим овлашћеним сервисним центрима на територији РС у периоду трајања гарантог</w:t>
      </w:r>
      <w:r w:rsidRPr="004A57D2">
        <w:rPr>
          <w:rStyle w:val="FontStyle49"/>
          <w:rFonts w:eastAsia="Arial Unicode MS"/>
          <w:lang w:eastAsia="sr-Cyrl-CS"/>
        </w:rPr>
        <w:t xml:space="preserve"> рока</w:t>
      </w:r>
      <w:r w:rsidRPr="004A57D2">
        <w:rPr>
          <w:rStyle w:val="FontStyle49"/>
          <w:rFonts w:eastAsia="Arial Unicode MS"/>
          <w:lang w:val="sr-Cyrl-CS" w:eastAsia="sr-Cyrl-CS"/>
        </w:rPr>
        <w:t xml:space="preserve">, </w:t>
      </w:r>
      <w:r w:rsidRPr="004A57D2">
        <w:rPr>
          <w:rStyle w:val="FontStyle49"/>
          <w:rFonts w:eastAsia="Arial Unicode MS"/>
          <w:lang w:eastAsia="sr-Cyrl-CS"/>
        </w:rPr>
        <w:t xml:space="preserve">са обавезом поседовања овлашћеног сервиса или уговора са  </w:t>
      </w:r>
      <w:r w:rsidRPr="004A57D2">
        <w:rPr>
          <w:rStyle w:val="FontStyle49"/>
          <w:rFonts w:eastAsia="Arial Unicode MS"/>
          <w:lang w:val="sr-Cyrl-CS" w:eastAsia="sr-Cyrl-CS"/>
        </w:rPr>
        <w:t xml:space="preserve">другим овлашћеним сервисним центрима </w:t>
      </w:r>
      <w:r w:rsidRPr="004A57D2">
        <w:rPr>
          <w:rStyle w:val="FontStyle49"/>
          <w:rFonts w:eastAsia="Arial Unicode MS"/>
          <w:lang w:eastAsia="sr-Cyrl-CS"/>
        </w:rPr>
        <w:t>на територији Републике Србије</w:t>
      </w:r>
      <w:r w:rsidRPr="004A57D2">
        <w:rPr>
          <w:rStyle w:val="FontStyle49"/>
          <w:rFonts w:eastAsia="Arial Unicode MS"/>
          <w:lang w:val="sr-Cyrl-CS" w:eastAsia="sr-Cyrl-CS"/>
        </w:rPr>
        <w:t>.</w:t>
      </w:r>
    </w:p>
    <w:p w:rsidR="00930CF8" w:rsidRPr="004A57D2" w:rsidRDefault="00930CF8" w:rsidP="00930CF8">
      <w:pPr>
        <w:numPr>
          <w:ilvl w:val="0"/>
          <w:numId w:val="15"/>
        </w:numPr>
        <w:spacing w:before="20" w:after="100" w:line="240" w:lineRule="auto"/>
        <w:rPr>
          <w:b/>
          <w:color w:val="auto"/>
          <w:lang w:val="sr-Cyrl-CS"/>
        </w:rPr>
      </w:pPr>
      <w:r w:rsidRPr="004A57D2">
        <w:rPr>
          <w:color w:val="auto"/>
        </w:rPr>
        <w:t xml:space="preserve">У понуђену цену морају бити урачунати трошкови испоруке, монтаже, пробног пуштања у рад, еталонирања апарата након инсталације, и обуке за минимум три лица запослена код наручиоца у трајању од минимум 5 радних дана. Монтажа, инсталација, еталонирање, обука и пробно пуштање у рад ће се извршити одмах након испоруке у просторијама Наручиоца. </w:t>
      </w:r>
      <w:proofErr w:type="gramStart"/>
      <w:r w:rsidRPr="004A57D2">
        <w:rPr>
          <w:b/>
          <w:color w:val="auto"/>
        </w:rPr>
        <w:t>( Важи</w:t>
      </w:r>
      <w:proofErr w:type="gramEnd"/>
      <w:r w:rsidRPr="004A57D2">
        <w:rPr>
          <w:b/>
          <w:color w:val="auto"/>
        </w:rPr>
        <w:t xml:space="preserve"> за партију 1.)</w:t>
      </w:r>
    </w:p>
    <w:p w:rsidR="00930CF8" w:rsidRPr="004A57D2" w:rsidRDefault="00930CF8" w:rsidP="00930CF8">
      <w:pPr>
        <w:numPr>
          <w:ilvl w:val="0"/>
          <w:numId w:val="15"/>
        </w:numPr>
        <w:spacing w:before="20" w:after="100" w:line="240" w:lineRule="auto"/>
        <w:rPr>
          <w:b/>
          <w:color w:val="auto"/>
          <w:lang w:val="sr-Cyrl-CS"/>
        </w:rPr>
      </w:pPr>
      <w:r w:rsidRPr="004A57D2">
        <w:rPr>
          <w:color w:val="auto"/>
        </w:rPr>
        <w:t xml:space="preserve">У понуђену цену морају бити урачунати трошкови испоруке, пробног пуштања у рад и еталонирања апарата пре испоруке </w:t>
      </w:r>
      <w:r w:rsidRPr="004A57D2">
        <w:rPr>
          <w:b/>
          <w:color w:val="auto"/>
        </w:rPr>
        <w:t>(Важи за партије 2, 3, 4 и 5).</w:t>
      </w:r>
    </w:p>
    <w:p w:rsidR="00930CF8" w:rsidRPr="004A57D2" w:rsidRDefault="00930CF8" w:rsidP="00930CF8">
      <w:pPr>
        <w:numPr>
          <w:ilvl w:val="0"/>
          <w:numId w:val="15"/>
        </w:numPr>
        <w:spacing w:before="20" w:after="100" w:line="240" w:lineRule="auto"/>
        <w:rPr>
          <w:color w:val="auto"/>
          <w:lang w:val="sr-Cyrl-CS"/>
        </w:rPr>
      </w:pPr>
      <w:r w:rsidRPr="004A57D2">
        <w:rPr>
          <w:color w:val="auto"/>
        </w:rPr>
        <w:t>У понуђену цену морају бити урачунати трошкови превентивног одржавања апарата према званичној процедури произвођача опреме у гарантном периоду.</w:t>
      </w:r>
      <w:r w:rsidRPr="004A57D2">
        <w:rPr>
          <w:b/>
          <w:color w:val="auto"/>
        </w:rPr>
        <w:t xml:space="preserve"> (Важи само за партију 1)</w:t>
      </w:r>
    </w:p>
    <w:p w:rsidR="00930CF8" w:rsidRPr="004A57D2" w:rsidRDefault="00930CF8" w:rsidP="00930CF8">
      <w:pPr>
        <w:numPr>
          <w:ilvl w:val="0"/>
          <w:numId w:val="15"/>
        </w:numPr>
        <w:spacing w:before="20" w:after="100" w:line="240" w:lineRule="auto"/>
        <w:rPr>
          <w:color w:val="auto"/>
          <w:lang w:val="sr-Cyrl-CS"/>
        </w:rPr>
      </w:pPr>
      <w:r w:rsidRPr="004A57D2">
        <w:rPr>
          <w:color w:val="auto"/>
        </w:rPr>
        <w:t xml:space="preserve">Изабрани понуђач се обавезује да </w:t>
      </w:r>
      <w:r w:rsidRPr="004A57D2">
        <w:rPr>
          <w:color w:val="auto"/>
          <w:lang w:val="sr-Cyrl-CS"/>
        </w:rPr>
        <w:t xml:space="preserve">по позиву </w:t>
      </w:r>
      <w:r w:rsidRPr="004A57D2">
        <w:rPr>
          <w:color w:val="auto"/>
        </w:rPr>
        <w:t>корисника</w:t>
      </w:r>
      <w:r w:rsidRPr="004A57D2">
        <w:rPr>
          <w:color w:val="auto"/>
          <w:lang w:val="sr-Cyrl-CS"/>
        </w:rPr>
        <w:t xml:space="preserve"> изврши додатну обуку и пружи стручне консултације</w:t>
      </w:r>
      <w:r w:rsidRPr="004A57D2">
        <w:rPr>
          <w:color w:val="auto"/>
        </w:rPr>
        <w:t>.</w:t>
      </w:r>
    </w:p>
    <w:p w:rsidR="00930CF8" w:rsidRPr="004A57D2" w:rsidRDefault="00930CF8" w:rsidP="00930CF8">
      <w:pPr>
        <w:numPr>
          <w:ilvl w:val="0"/>
          <w:numId w:val="15"/>
        </w:numPr>
        <w:spacing w:before="20" w:after="100" w:line="240" w:lineRule="auto"/>
        <w:rPr>
          <w:color w:val="auto"/>
          <w:lang w:val="sr-Cyrl-CS"/>
        </w:rPr>
      </w:pPr>
      <w:r w:rsidRPr="004A57D2">
        <w:rPr>
          <w:color w:val="auto"/>
        </w:rPr>
        <w:t>Рок испоруке максимално 60 дана од дана потписивања уговора.</w:t>
      </w:r>
    </w:p>
    <w:p w:rsidR="00930CF8" w:rsidRPr="004A57D2" w:rsidRDefault="00930CF8" w:rsidP="00930CF8">
      <w:pPr>
        <w:spacing w:before="20" w:after="100" w:line="240" w:lineRule="auto"/>
        <w:rPr>
          <w:color w:val="auto"/>
        </w:rPr>
      </w:pPr>
      <w:r w:rsidRPr="004A57D2">
        <w:rPr>
          <w:color w:val="auto"/>
        </w:rPr>
        <w:lastRenderedPageBreak/>
        <w:t xml:space="preserve">Изјављујем под пуном материјалном и кривичном одговорношћу, </w:t>
      </w:r>
      <w:r w:rsidRPr="004A57D2">
        <w:rPr>
          <w:color w:val="auto"/>
          <w:lang w:val="sr-Cyrl-CS"/>
        </w:rPr>
        <w:t>као заступник понуђача</w:t>
      </w:r>
      <w:r w:rsidRPr="004A57D2">
        <w:rPr>
          <w:color w:val="auto"/>
        </w:rPr>
        <w:t xml:space="preserve"> да у потпуности прихватам све услове из позива и конкурсне документације за набавку добара - </w:t>
      </w:r>
      <w:r w:rsidRPr="004A57D2">
        <w:rPr>
          <w:b/>
          <w:color w:val="auto"/>
        </w:rPr>
        <w:t>Опреме за рад у лабораторијама</w:t>
      </w:r>
      <w:r w:rsidRPr="004A57D2">
        <w:rPr>
          <w:color w:val="auto"/>
        </w:rPr>
        <w:t xml:space="preserve">, </w:t>
      </w:r>
      <w:r w:rsidRPr="004A57D2">
        <w:rPr>
          <w:b/>
          <w:color w:val="auto"/>
        </w:rPr>
        <w:t>ЈН 12-1/2019</w:t>
      </w:r>
      <w:r w:rsidRPr="004A57D2">
        <w:rPr>
          <w:color w:val="auto"/>
        </w:rPr>
        <w:t xml:space="preserve"> за потребе Института за јавно здравље Ниш и да понуђена добра у потпуности одговарају захтеваним техничким и другим карактеристикама</w:t>
      </w:r>
    </w:p>
    <w:p w:rsidR="00930CF8" w:rsidRPr="004A57D2" w:rsidRDefault="00930CF8" w:rsidP="00930CF8">
      <w:pPr>
        <w:rPr>
          <w:color w:val="auto"/>
          <w:lang w:val="sr-Cyrl-CS"/>
        </w:rPr>
      </w:pPr>
      <w:r w:rsidRPr="004A57D2">
        <w:rPr>
          <w:color w:val="auto"/>
          <w:lang w:val="sr-Cyrl-CS"/>
        </w:rPr>
        <w:cr/>
        <w:t xml:space="preserve">У ______________                   </w:t>
      </w:r>
      <w:r w:rsidRPr="004A57D2">
        <w:rPr>
          <w:color w:val="auto"/>
          <w:lang w:val="sr-Cyrl-CS"/>
        </w:rPr>
        <w:tab/>
        <w:t xml:space="preserve">              </w:t>
      </w:r>
      <w:r w:rsidRPr="004A57D2">
        <w:rPr>
          <w:color w:val="auto"/>
        </w:rPr>
        <w:t xml:space="preserve">                                                                                </w:t>
      </w:r>
      <w:r w:rsidRPr="004A57D2">
        <w:rPr>
          <w:color w:val="auto"/>
          <w:lang w:val="sr-Cyrl-CS"/>
        </w:rPr>
        <w:t xml:space="preserve">   </w:t>
      </w:r>
      <w:r w:rsidRPr="004A57D2">
        <w:rPr>
          <w:color w:val="auto"/>
          <w:lang w:val="sr-Cyrl-CS"/>
        </w:rPr>
        <w:tab/>
      </w:r>
      <w:r w:rsidRPr="004A57D2">
        <w:rPr>
          <w:color w:val="auto"/>
          <w:lang w:val="sr-Cyrl-CS"/>
        </w:rPr>
        <w:tab/>
        <w:t xml:space="preserve">           </w:t>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t xml:space="preserve">                                                                                                                                                                </w:t>
      </w:r>
      <w:r w:rsidRPr="004A57D2">
        <w:rPr>
          <w:color w:val="auto"/>
          <w:lang w:val="sr-Cyrl-CS"/>
        </w:rPr>
        <w:t>Понуђач</w:t>
      </w:r>
    </w:p>
    <w:p w:rsidR="00930CF8" w:rsidRPr="004A57D2" w:rsidRDefault="00930CF8" w:rsidP="00930CF8">
      <w:pPr>
        <w:rPr>
          <w:color w:val="auto"/>
        </w:rPr>
      </w:pPr>
      <w:r w:rsidRPr="004A57D2">
        <w:rPr>
          <w:color w:val="auto"/>
          <w:lang w:val="sr-Cyrl-CS"/>
        </w:rPr>
        <w:t>дана_______________</w:t>
      </w:r>
      <w:r w:rsidRPr="004A57D2">
        <w:rPr>
          <w:color w:val="auto"/>
          <w:lang w:val="sr-Cyrl-CS"/>
        </w:rPr>
        <w:tab/>
      </w:r>
      <w:r w:rsidRPr="004A57D2">
        <w:rPr>
          <w:color w:val="auto"/>
          <w:lang w:val="sr-Cyrl-CS"/>
        </w:rPr>
        <w:tab/>
        <w:t xml:space="preserve"> </w:t>
      </w:r>
      <w:r w:rsidRPr="004A57D2">
        <w:rPr>
          <w:color w:val="auto"/>
        </w:rPr>
        <w:t xml:space="preserve">                                     </w:t>
      </w:r>
      <w:r w:rsidRPr="004A57D2">
        <w:rPr>
          <w:color w:val="auto"/>
          <w:lang w:val="sr-Cyrl-CS"/>
        </w:rPr>
        <w:tab/>
        <w:t xml:space="preserve">м.п.        </w:t>
      </w:r>
      <w:r w:rsidRPr="004A57D2">
        <w:rPr>
          <w:color w:val="auto"/>
        </w:rPr>
        <w:t xml:space="preserve">                                         </w:t>
      </w:r>
      <w:r w:rsidRPr="004A57D2">
        <w:rPr>
          <w:color w:val="auto"/>
          <w:lang w:val="sr-Cyrl-CS"/>
        </w:rPr>
        <w:t xml:space="preserve">     </w:t>
      </w:r>
      <w:r w:rsidRPr="004A57D2">
        <w:rPr>
          <w:color w:val="auto"/>
          <w:lang w:val="sr-Cyrl-CS"/>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r>
      <w:r w:rsidRPr="004A57D2">
        <w:rPr>
          <w:color w:val="auto"/>
        </w:rPr>
        <w:tab/>
        <w:t xml:space="preserve">                                                                                                                                                                 </w:t>
      </w:r>
      <w:r w:rsidRPr="004A57D2">
        <w:rPr>
          <w:color w:val="auto"/>
          <w:lang w:val="sr-Cyrl-CS"/>
        </w:rPr>
        <w:t>____________________</w:t>
      </w:r>
    </w:p>
    <w:p w:rsidR="00930CF8" w:rsidRPr="004A57D2" w:rsidRDefault="00930CF8" w:rsidP="00930CF8">
      <w:pPr>
        <w:rPr>
          <w:color w:val="auto"/>
        </w:rPr>
      </w:pPr>
    </w:p>
    <w:p w:rsidR="00930CF8" w:rsidRPr="004A57D2" w:rsidRDefault="00930CF8" w:rsidP="00930CF8">
      <w:pPr>
        <w:rPr>
          <w:color w:val="auto"/>
        </w:rPr>
      </w:pPr>
    </w:p>
    <w:p w:rsidR="00930CF8" w:rsidRPr="004A57D2" w:rsidRDefault="00930CF8" w:rsidP="00930CF8">
      <w:pPr>
        <w:rPr>
          <w:color w:val="auto"/>
        </w:rPr>
      </w:pPr>
      <w:r w:rsidRPr="004A57D2">
        <w:rPr>
          <w:color w:val="auto"/>
        </w:rPr>
        <w:t xml:space="preserve">- Понуда која садржи непопуњен, непотписан и неоверен образац </w:t>
      </w:r>
      <w:r w:rsidRPr="004A57D2">
        <w:rPr>
          <w:bCs/>
          <w:i/>
          <w:iCs/>
          <w:color w:val="auto"/>
        </w:rPr>
        <w:t xml:space="preserve">III  </w:t>
      </w:r>
      <w:r w:rsidRPr="004A57D2">
        <w:rPr>
          <w:color w:val="auto"/>
          <w:lang w:val="sr-Latn-CS"/>
        </w:rPr>
        <w:t xml:space="preserve">ВРСТА, ТЕХНИЧКЕ КАРАКТЕРИСТИКЕ (СПЕЦИФИКАЦИЈЕ), КВАЛИТЕТ, КОЛИЧИНА И ОПИС ДОБАРА, РАДОВА ИЛИ УСЛУГА, НАЧИН СПРОВОЂЕЊА КОНТРОЛЕ И ОБЕЗБЕЂИВАЊА ГАРАНЦИЈЕ КВАЛИТЕТА, РОК ИЗВРШЕЊА, МЕСТО ИЗВРШЕЊА ИЛИ ИСПОРУКЕ ДОБАРА, ЕВЕНТУАЛНЕ ДОДАТНЕ </w:t>
      </w:r>
      <w:r w:rsidRPr="004A57D2">
        <w:rPr>
          <w:color w:val="auto"/>
          <w:lang w:val="sr-Cyrl-CS"/>
        </w:rPr>
        <w:t>УСЛУГЕ И</w:t>
      </w:r>
      <w:r w:rsidRPr="004A57D2">
        <w:rPr>
          <w:color w:val="auto"/>
          <w:lang w:val="sr-Latn-CS"/>
        </w:rPr>
        <w:t xml:space="preserve"> СЛ. биће одбијена као неприхватљива</w:t>
      </w:r>
    </w:p>
    <w:p w:rsidR="00930CF8" w:rsidRPr="004A57D2" w:rsidRDefault="00930CF8" w:rsidP="00930CF8">
      <w:pPr>
        <w:rPr>
          <w:color w:val="auto"/>
          <w:sz w:val="18"/>
          <w:szCs w:val="18"/>
        </w:rPr>
      </w:pPr>
    </w:p>
    <w:p w:rsidR="00930CF8" w:rsidRPr="004A57D2" w:rsidRDefault="00930CF8" w:rsidP="00930CF8">
      <w:pPr>
        <w:rPr>
          <w:color w:val="auto"/>
          <w:sz w:val="18"/>
          <w:szCs w:val="18"/>
        </w:rPr>
        <w:sectPr w:rsidR="00930CF8" w:rsidRPr="004A57D2" w:rsidSect="00AE7289">
          <w:pgSz w:w="16838" w:h="11906" w:orient="landscape"/>
          <w:pgMar w:top="567" w:right="567" w:bottom="567" w:left="567" w:header="720" w:footer="720" w:gutter="0"/>
          <w:cols w:space="720"/>
          <w:docGrid w:linePitch="360" w:charSpace="32768"/>
        </w:sectPr>
      </w:pPr>
    </w:p>
    <w:p w:rsidR="00930CF8" w:rsidRPr="004A57D2" w:rsidRDefault="00930CF8" w:rsidP="00930CF8">
      <w:pPr>
        <w:shd w:val="clear" w:color="auto" w:fill="C6D9F1"/>
        <w:jc w:val="center"/>
        <w:rPr>
          <w:b/>
          <w:bCs/>
          <w:i/>
          <w:iCs/>
          <w:color w:val="auto"/>
        </w:rPr>
      </w:pPr>
      <w:proofErr w:type="gramStart"/>
      <w:r w:rsidRPr="004A57D2">
        <w:rPr>
          <w:b/>
          <w:bCs/>
          <w:i/>
          <w:iCs/>
          <w:color w:val="auto"/>
          <w:sz w:val="28"/>
          <w:szCs w:val="28"/>
        </w:rPr>
        <w:lastRenderedPageBreak/>
        <w:t>IV  ТЕХНИЧКА</w:t>
      </w:r>
      <w:proofErr w:type="gramEnd"/>
      <w:r w:rsidRPr="004A57D2">
        <w:rPr>
          <w:b/>
          <w:bCs/>
          <w:i/>
          <w:iCs/>
          <w:color w:val="auto"/>
          <w:sz w:val="28"/>
          <w:szCs w:val="28"/>
        </w:rPr>
        <w:t xml:space="preserve"> ДОКУМЕНТАЦИЈА И ПЛАНОВИ</w:t>
      </w:r>
    </w:p>
    <w:p w:rsidR="00930CF8" w:rsidRPr="004A57D2" w:rsidRDefault="00930CF8" w:rsidP="00930CF8">
      <w:pPr>
        <w:shd w:val="clear" w:color="auto" w:fill="C6D9F1"/>
        <w:jc w:val="center"/>
        <w:rPr>
          <w:b/>
          <w:bCs/>
          <w:i/>
          <w:iCs/>
          <w:color w:val="auto"/>
        </w:rPr>
      </w:pPr>
    </w:p>
    <w:p w:rsidR="00930CF8" w:rsidRPr="004A57D2" w:rsidRDefault="00930CF8" w:rsidP="00930CF8">
      <w:pPr>
        <w:rPr>
          <w:b/>
          <w:bCs/>
          <w:i/>
          <w:iCs/>
          <w:color w:val="auto"/>
        </w:rPr>
      </w:pPr>
    </w:p>
    <w:p w:rsidR="00930CF8" w:rsidRPr="004A57D2" w:rsidRDefault="00930CF8" w:rsidP="00930CF8">
      <w:pPr>
        <w:rPr>
          <w:color w:val="auto"/>
        </w:rPr>
      </w:pPr>
    </w:p>
    <w:p w:rsidR="00930CF8" w:rsidRPr="004A57D2" w:rsidRDefault="00930CF8" w:rsidP="00930CF8">
      <w:pPr>
        <w:rPr>
          <w:i/>
          <w:iCs/>
          <w:color w:val="auto"/>
        </w:rPr>
      </w:pPr>
      <w:r w:rsidRPr="004A57D2">
        <w:rPr>
          <w:color w:val="auto"/>
          <w:lang w:val="sr-Latn-CS"/>
        </w:rPr>
        <w:t>Није саставни део ове документације.</w:t>
      </w: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pPr>
    </w:p>
    <w:p w:rsidR="00930CF8" w:rsidRPr="004A57D2" w:rsidRDefault="00930CF8" w:rsidP="00930CF8">
      <w:pPr>
        <w:rPr>
          <w:i/>
          <w:iCs/>
          <w:color w:val="auto"/>
          <w:sz w:val="18"/>
          <w:szCs w:val="18"/>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ind w:left="-142" w:right="-613"/>
        <w:jc w:val="center"/>
        <w:rPr>
          <w:b/>
          <w:bCs/>
          <w:i/>
          <w:iCs/>
          <w:color w:val="auto"/>
          <w:sz w:val="28"/>
          <w:szCs w:val="28"/>
        </w:rPr>
      </w:pPr>
      <w:proofErr w:type="gramStart"/>
      <w:r w:rsidRPr="004A57D2">
        <w:rPr>
          <w:b/>
          <w:bCs/>
          <w:i/>
          <w:iCs/>
          <w:color w:val="auto"/>
          <w:sz w:val="28"/>
          <w:szCs w:val="28"/>
        </w:rPr>
        <w:lastRenderedPageBreak/>
        <w:t>V   УСЛОВИ ЗА УЧЕШЋЕ У ПОСТУПКУ ЈАВНЕ НАБАВКЕ ИЗ ЧЛ.</w:t>
      </w:r>
      <w:proofErr w:type="gramEnd"/>
      <w:r w:rsidRPr="004A57D2">
        <w:rPr>
          <w:b/>
          <w:bCs/>
          <w:i/>
          <w:iCs/>
          <w:color w:val="auto"/>
          <w:sz w:val="28"/>
          <w:szCs w:val="28"/>
        </w:rPr>
        <w:t xml:space="preserve"> 75. И 76. ЗАКОНА И УПУТСТВО КАКО СЕ ДОКАЗУЈЕ ИСПУЊЕНОСТ ТИХ УСЛОВА</w:t>
      </w:r>
    </w:p>
    <w:p w:rsidR="00930CF8" w:rsidRPr="004A57D2" w:rsidRDefault="00930CF8" w:rsidP="00930CF8">
      <w:pPr>
        <w:jc w:val="both"/>
        <w:rPr>
          <w:b/>
          <w:bCs/>
          <w:i/>
          <w:iCs/>
          <w:color w:val="auto"/>
          <w:sz w:val="28"/>
          <w:szCs w:val="28"/>
        </w:rPr>
      </w:pPr>
    </w:p>
    <w:p w:rsidR="00930CF8" w:rsidRPr="004A57D2" w:rsidRDefault="00930CF8" w:rsidP="00930CF8">
      <w:pPr>
        <w:pStyle w:val="ListParagraph"/>
        <w:numPr>
          <w:ilvl w:val="0"/>
          <w:numId w:val="2"/>
        </w:numPr>
        <w:shd w:val="clear" w:color="auto" w:fill="C6D9F1"/>
        <w:ind w:left="284" w:right="-330" w:hanging="284"/>
        <w:jc w:val="both"/>
        <w:rPr>
          <w:b/>
          <w:bCs/>
          <w:i/>
          <w:iCs/>
          <w:color w:val="auto"/>
        </w:rPr>
      </w:pPr>
      <w:r w:rsidRPr="004A57D2">
        <w:rPr>
          <w:b/>
          <w:bCs/>
          <w:i/>
          <w:iCs/>
          <w:color w:val="auto"/>
        </w:rPr>
        <w:t>УСЛОВИ ЗА УЧЕШЋЕ У ПОСТУПКУ ЈАВНЕ НАБАВКЕ ИЗ ЧЛ. 75. И 76. ЗАКОНА</w:t>
      </w:r>
    </w:p>
    <w:tbl>
      <w:tblPr>
        <w:tblW w:w="105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6757"/>
      </w:tblGrid>
      <w:tr w:rsidR="00930CF8" w:rsidRPr="004A57D2" w:rsidTr="00002E4C">
        <w:tc>
          <w:tcPr>
            <w:tcW w:w="710" w:type="dxa"/>
          </w:tcPr>
          <w:p w:rsidR="00930CF8" w:rsidRPr="004A57D2" w:rsidRDefault="00930CF8" w:rsidP="00002E4C">
            <w:pPr>
              <w:jc w:val="both"/>
              <w:rPr>
                <w:b/>
                <w:bCs/>
                <w:i/>
                <w:iCs/>
                <w:color w:val="auto"/>
              </w:rPr>
            </w:pPr>
            <w:r w:rsidRPr="004A57D2">
              <w:rPr>
                <w:b/>
                <w:bCs/>
                <w:i/>
                <w:iCs/>
                <w:color w:val="auto"/>
              </w:rPr>
              <w:tab/>
            </w:r>
            <w:r w:rsidRPr="004A57D2">
              <w:rPr>
                <w:bCs/>
                <w:iCs/>
                <w:color w:val="auto"/>
              </w:rPr>
              <w:t>Р.Бр.</w:t>
            </w:r>
          </w:p>
        </w:tc>
        <w:tc>
          <w:tcPr>
            <w:tcW w:w="3118" w:type="dxa"/>
          </w:tcPr>
          <w:p w:rsidR="00930CF8" w:rsidRPr="004A57D2" w:rsidRDefault="00930CF8" w:rsidP="00002E4C">
            <w:pPr>
              <w:jc w:val="center"/>
              <w:rPr>
                <w:bCs/>
                <w:iCs/>
                <w:color w:val="auto"/>
              </w:rPr>
            </w:pPr>
            <w:r w:rsidRPr="004A57D2">
              <w:rPr>
                <w:bCs/>
                <w:iCs/>
                <w:color w:val="auto"/>
              </w:rPr>
              <w:t>ОБАВЕЗНИ УСЛОВИ:</w:t>
            </w:r>
          </w:p>
        </w:tc>
        <w:tc>
          <w:tcPr>
            <w:tcW w:w="6757" w:type="dxa"/>
          </w:tcPr>
          <w:p w:rsidR="00930CF8" w:rsidRPr="004A57D2" w:rsidRDefault="00930CF8" w:rsidP="00002E4C">
            <w:pPr>
              <w:jc w:val="center"/>
              <w:rPr>
                <w:bCs/>
                <w:iCs/>
                <w:color w:val="auto"/>
              </w:rPr>
            </w:pPr>
            <w:r w:rsidRPr="004A57D2">
              <w:rPr>
                <w:bCs/>
                <w:iCs/>
                <w:color w:val="auto"/>
              </w:rPr>
              <w:t>ДОКАЗИ:</w:t>
            </w:r>
          </w:p>
        </w:tc>
      </w:tr>
      <w:tr w:rsidR="00930CF8" w:rsidRPr="004A57D2" w:rsidTr="00002E4C">
        <w:tc>
          <w:tcPr>
            <w:tcW w:w="710" w:type="dxa"/>
          </w:tcPr>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r w:rsidRPr="004A57D2">
              <w:rPr>
                <w:bCs/>
                <w:iCs/>
                <w:color w:val="auto"/>
              </w:rPr>
              <w:t>1.</w:t>
            </w:r>
          </w:p>
          <w:p w:rsidR="00930CF8" w:rsidRPr="004A57D2" w:rsidRDefault="00930CF8" w:rsidP="00002E4C">
            <w:pPr>
              <w:jc w:val="both"/>
              <w:rPr>
                <w:b/>
                <w:bCs/>
                <w:i/>
                <w:iCs/>
                <w:color w:val="auto"/>
              </w:rPr>
            </w:pPr>
          </w:p>
        </w:tc>
        <w:tc>
          <w:tcPr>
            <w:tcW w:w="3118" w:type="dxa"/>
          </w:tcPr>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r w:rsidRPr="004A57D2">
              <w:rPr>
                <w:bCs/>
                <w:iCs/>
                <w:color w:val="auto"/>
              </w:rPr>
              <w:t>-да је регистрован код надлежног органа односно уписан у одговарајући регистар</w:t>
            </w:r>
          </w:p>
          <w:p w:rsidR="00930CF8" w:rsidRPr="004A57D2" w:rsidRDefault="00930CF8" w:rsidP="00002E4C">
            <w:pPr>
              <w:jc w:val="both"/>
              <w:rPr>
                <w:b/>
                <w:bCs/>
                <w:i/>
                <w:iCs/>
                <w:color w:val="auto"/>
              </w:rPr>
            </w:pPr>
          </w:p>
        </w:tc>
        <w:tc>
          <w:tcPr>
            <w:tcW w:w="6757" w:type="dxa"/>
          </w:tcPr>
          <w:p w:rsidR="00930CF8" w:rsidRPr="004A57D2" w:rsidRDefault="00930CF8" w:rsidP="00002E4C">
            <w:pPr>
              <w:jc w:val="both"/>
              <w:rPr>
                <w:b/>
                <w:bCs/>
                <w:iCs/>
                <w:color w:val="auto"/>
              </w:rPr>
            </w:pPr>
            <w:r w:rsidRPr="004A57D2">
              <w:rPr>
                <w:b/>
                <w:bCs/>
                <w:iCs/>
                <w:color w:val="auto"/>
                <w:sz w:val="22"/>
                <w:szCs w:val="22"/>
              </w:rPr>
              <w:t>ПРАВНО ЛИЦЕ:</w:t>
            </w:r>
          </w:p>
          <w:p w:rsidR="00930CF8" w:rsidRPr="004A57D2" w:rsidRDefault="00930CF8" w:rsidP="00002E4C">
            <w:pPr>
              <w:jc w:val="both"/>
              <w:rPr>
                <w:bCs/>
                <w:iCs/>
                <w:color w:val="auto"/>
              </w:rPr>
            </w:pPr>
            <w:r w:rsidRPr="004A57D2">
              <w:rPr>
                <w:bCs/>
                <w:iCs/>
                <w:color w:val="auto"/>
                <w:sz w:val="22"/>
                <w:szCs w:val="22"/>
              </w:rPr>
              <w:t>Извод из регистра Агенције за привредне регистре, односно Извод из регистра надлежног Привредног суда</w:t>
            </w:r>
          </w:p>
          <w:p w:rsidR="00930CF8" w:rsidRPr="004A57D2" w:rsidRDefault="00930CF8" w:rsidP="00002E4C">
            <w:pPr>
              <w:jc w:val="both"/>
              <w:rPr>
                <w:b/>
                <w:bCs/>
                <w:iCs/>
                <w:color w:val="auto"/>
              </w:rPr>
            </w:pPr>
            <w:r w:rsidRPr="004A57D2">
              <w:rPr>
                <w:b/>
                <w:bCs/>
                <w:iCs/>
                <w:color w:val="auto"/>
                <w:sz w:val="22"/>
                <w:szCs w:val="22"/>
              </w:rPr>
              <w:t xml:space="preserve">ПРЕДУЗЕТНИК. </w:t>
            </w:r>
          </w:p>
          <w:p w:rsidR="00930CF8" w:rsidRPr="004A57D2" w:rsidRDefault="00930CF8" w:rsidP="00002E4C">
            <w:pPr>
              <w:jc w:val="both"/>
              <w:rPr>
                <w:bCs/>
                <w:iCs/>
                <w:color w:val="auto"/>
              </w:rPr>
            </w:pPr>
            <w:r w:rsidRPr="004A57D2">
              <w:rPr>
                <w:bCs/>
                <w:iCs/>
                <w:color w:val="auto"/>
                <w:sz w:val="22"/>
                <w:szCs w:val="22"/>
              </w:rPr>
              <w:t>Извод из регистра Агенције за привредне регистре</w:t>
            </w:r>
          </w:p>
          <w:p w:rsidR="00930CF8" w:rsidRPr="004A57D2" w:rsidRDefault="00930CF8" w:rsidP="00002E4C">
            <w:pPr>
              <w:jc w:val="both"/>
              <w:rPr>
                <w:b/>
                <w:bCs/>
                <w:iCs/>
                <w:color w:val="auto"/>
              </w:rPr>
            </w:pPr>
            <w:r w:rsidRPr="004A57D2">
              <w:rPr>
                <w:b/>
                <w:bCs/>
                <w:iCs/>
                <w:color w:val="auto"/>
                <w:sz w:val="22"/>
                <w:szCs w:val="22"/>
              </w:rPr>
              <w:t>Напомена:</w:t>
            </w:r>
          </w:p>
          <w:p w:rsidR="00930CF8" w:rsidRPr="004A57D2" w:rsidRDefault="00930CF8" w:rsidP="00002E4C">
            <w:pPr>
              <w:jc w:val="both"/>
              <w:rPr>
                <w:bCs/>
                <w:iCs/>
                <w:color w:val="auto"/>
              </w:rPr>
            </w:pPr>
            <w:r w:rsidRPr="004A57D2">
              <w:rPr>
                <w:bCs/>
                <w:iCs/>
                <w:color w:val="auto"/>
                <w:sz w:val="22"/>
                <w:szCs w:val="22"/>
              </w:rPr>
              <w:t>-У случају да понуду подноси група понуђача овај доказ доставити за сваког учесника из групе</w:t>
            </w:r>
          </w:p>
          <w:p w:rsidR="00930CF8" w:rsidRPr="004A57D2" w:rsidRDefault="00930CF8" w:rsidP="00002E4C">
            <w:pPr>
              <w:jc w:val="both"/>
              <w:rPr>
                <w:bCs/>
                <w:iCs/>
                <w:color w:val="auto"/>
              </w:rPr>
            </w:pPr>
            <w:r w:rsidRPr="004A57D2">
              <w:rPr>
                <w:bCs/>
                <w:iCs/>
                <w:color w:val="auto"/>
                <w:sz w:val="22"/>
                <w:szCs w:val="22"/>
              </w:rPr>
              <w:t>- У случају да понуђач подноси понуду са подизвођачем, овај доказ доставити и за подизвођача (ако је више подизвођача доставити за сваког од њих)</w:t>
            </w:r>
          </w:p>
        </w:tc>
      </w:tr>
      <w:tr w:rsidR="00930CF8" w:rsidRPr="004A57D2" w:rsidTr="00002E4C">
        <w:tc>
          <w:tcPr>
            <w:tcW w:w="710" w:type="dxa"/>
          </w:tcPr>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r w:rsidRPr="004A57D2">
              <w:rPr>
                <w:bCs/>
                <w:iCs/>
                <w:color w:val="auto"/>
              </w:rPr>
              <w:t>2.</w:t>
            </w:r>
          </w:p>
        </w:tc>
        <w:tc>
          <w:tcPr>
            <w:tcW w:w="3118" w:type="dxa"/>
          </w:tcPr>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p>
          <w:p w:rsidR="00930CF8" w:rsidRPr="004A57D2" w:rsidRDefault="00930CF8" w:rsidP="00002E4C">
            <w:pPr>
              <w:jc w:val="both"/>
              <w:rPr>
                <w:bCs/>
                <w:iCs/>
                <w:color w:val="auto"/>
              </w:rPr>
            </w:pPr>
            <w:r w:rsidRPr="004A57D2">
              <w:rPr>
                <w:bCs/>
                <w:iCs/>
                <w:color w:val="auto"/>
              </w:rPr>
              <w:t>- да он и његов законски заступник нису осуђивани за неко од кривичних дела као чланови организоване криминалне групе, да нису осуђивани за кривична дела против привреде, кривична дела против животне средине, кривично дело примања или давања мита, кривично дело преваре</w:t>
            </w:r>
          </w:p>
        </w:tc>
        <w:tc>
          <w:tcPr>
            <w:tcW w:w="6757" w:type="dxa"/>
          </w:tcPr>
          <w:p w:rsidR="00930CF8" w:rsidRPr="004A57D2" w:rsidRDefault="00930CF8" w:rsidP="00002E4C">
            <w:pPr>
              <w:jc w:val="both"/>
              <w:rPr>
                <w:b/>
                <w:bCs/>
                <w:i/>
                <w:iCs/>
                <w:color w:val="auto"/>
              </w:rPr>
            </w:pPr>
            <w:r w:rsidRPr="004A57D2">
              <w:rPr>
                <w:b/>
                <w:bCs/>
                <w:iCs/>
                <w:color w:val="auto"/>
                <w:sz w:val="22"/>
                <w:szCs w:val="22"/>
              </w:rPr>
              <w:t>ЗАКОНСКИ-СТАТУТАРНИ ЗАСТУПНИК, ФИЗИЧКО ЛИЦЕ И ПРЕДУЗЕТНИК</w:t>
            </w:r>
            <w:r w:rsidRPr="004A57D2">
              <w:rPr>
                <w:b/>
                <w:bCs/>
                <w:i/>
                <w:iCs/>
                <w:color w:val="auto"/>
                <w:sz w:val="22"/>
                <w:szCs w:val="22"/>
              </w:rPr>
              <w:t>:</w:t>
            </w:r>
          </w:p>
          <w:p w:rsidR="00930CF8" w:rsidRPr="004A57D2" w:rsidRDefault="00930CF8" w:rsidP="00002E4C">
            <w:pPr>
              <w:jc w:val="both"/>
              <w:rPr>
                <w:bCs/>
                <w:iCs/>
                <w:color w:val="auto"/>
              </w:rPr>
            </w:pPr>
            <w:r w:rsidRPr="004A57D2">
              <w:rPr>
                <w:bCs/>
                <w:iCs/>
                <w:color w:val="auto"/>
                <w:sz w:val="22"/>
                <w:szCs w:val="22"/>
              </w:rPr>
              <w:t>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930CF8" w:rsidRPr="004A57D2" w:rsidRDefault="00930CF8" w:rsidP="00002E4C">
            <w:pPr>
              <w:numPr>
                <w:ilvl w:val="0"/>
                <w:numId w:val="6"/>
              </w:numPr>
              <w:suppressAutoHyphens w:val="0"/>
              <w:snapToGrid w:val="0"/>
              <w:spacing w:line="240" w:lineRule="auto"/>
              <w:ind w:left="175" w:hanging="142"/>
              <w:contextualSpacing/>
              <w:jc w:val="both"/>
              <w:rPr>
                <w:rFonts w:eastAsia="Calibri"/>
                <w:color w:val="auto"/>
              </w:rPr>
            </w:pPr>
            <w:r w:rsidRPr="004A57D2">
              <w:rPr>
                <w:bCs/>
                <w:iCs/>
                <w:color w:val="auto"/>
                <w:sz w:val="22"/>
                <w:szCs w:val="22"/>
              </w:rPr>
              <w:t>Напомена:</w:t>
            </w:r>
            <w:r w:rsidRPr="004A57D2">
              <w:rPr>
                <w:rFonts w:eastAsia="Calibri"/>
                <w:color w:val="auto"/>
                <w:sz w:val="22"/>
                <w:szCs w:val="22"/>
              </w:rPr>
              <w:t xml:space="preserve"> У случају да правно лице има више законских-статутарних заступника, доказе доставити за сваког од њих</w:t>
            </w:r>
          </w:p>
          <w:p w:rsidR="00930CF8" w:rsidRPr="004A57D2" w:rsidRDefault="00930CF8" w:rsidP="00002E4C">
            <w:pPr>
              <w:jc w:val="both"/>
              <w:rPr>
                <w:bCs/>
                <w:iCs/>
                <w:color w:val="auto"/>
              </w:rPr>
            </w:pPr>
          </w:p>
          <w:p w:rsidR="00930CF8" w:rsidRPr="004A57D2" w:rsidRDefault="00930CF8" w:rsidP="00002E4C">
            <w:pPr>
              <w:jc w:val="both"/>
              <w:rPr>
                <w:b/>
                <w:bCs/>
                <w:iCs/>
                <w:color w:val="auto"/>
              </w:rPr>
            </w:pPr>
            <w:r w:rsidRPr="004A57D2">
              <w:rPr>
                <w:b/>
                <w:bCs/>
                <w:iCs/>
                <w:color w:val="auto"/>
                <w:sz w:val="22"/>
                <w:szCs w:val="22"/>
              </w:rPr>
              <w:t>ПРАВНО ЛИЦЕ:</w:t>
            </w:r>
          </w:p>
          <w:p w:rsidR="00930CF8" w:rsidRPr="004A57D2" w:rsidRDefault="00930CF8" w:rsidP="00002E4C">
            <w:pPr>
              <w:jc w:val="both"/>
              <w:rPr>
                <w:bCs/>
                <w:iCs/>
                <w:color w:val="auto"/>
              </w:rPr>
            </w:pPr>
            <w:r w:rsidRPr="004A57D2">
              <w:rPr>
                <w:bCs/>
                <w:iCs/>
                <w:color w:val="auto"/>
                <w:sz w:val="22"/>
                <w:szCs w:val="22"/>
              </w:rPr>
              <w:t>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930CF8" w:rsidRPr="004A57D2" w:rsidRDefault="00930CF8" w:rsidP="00002E4C">
            <w:pPr>
              <w:jc w:val="both"/>
              <w:rPr>
                <w:bCs/>
                <w:iCs/>
                <w:color w:val="auto"/>
              </w:rPr>
            </w:pPr>
            <w:r w:rsidRPr="004A57D2">
              <w:rPr>
                <w:bCs/>
                <w:iCs/>
                <w:color w:val="auto"/>
                <w:sz w:val="22"/>
                <w:szCs w:val="22"/>
              </w:rPr>
              <w:t>За побројана кривична дела првостепени судови, чије је уверење потребно доставити су:</w:t>
            </w:r>
          </w:p>
          <w:p w:rsidR="00930CF8" w:rsidRPr="004A57D2" w:rsidRDefault="00930CF8" w:rsidP="00002E4C">
            <w:pPr>
              <w:jc w:val="both"/>
              <w:rPr>
                <w:bCs/>
                <w:iCs/>
                <w:color w:val="auto"/>
              </w:rPr>
            </w:pPr>
            <w:r w:rsidRPr="004A57D2">
              <w:rPr>
                <w:bCs/>
                <w:iCs/>
                <w:color w:val="auto"/>
                <w:sz w:val="22"/>
                <w:szCs w:val="22"/>
              </w:rPr>
              <w:t>-Основни суд на чијем подручју је седиште правног лица</w:t>
            </w:r>
          </w:p>
          <w:p w:rsidR="00930CF8" w:rsidRPr="004A57D2" w:rsidRDefault="00930CF8" w:rsidP="00002E4C">
            <w:pPr>
              <w:jc w:val="both"/>
              <w:rPr>
                <w:bCs/>
                <w:iCs/>
                <w:color w:val="auto"/>
              </w:rPr>
            </w:pPr>
            <w:r w:rsidRPr="004A57D2">
              <w:rPr>
                <w:bCs/>
                <w:iCs/>
                <w:color w:val="auto"/>
                <w:sz w:val="22"/>
                <w:szCs w:val="22"/>
              </w:rPr>
              <w:t>-Виши суд на чијем подручју је седиште правног лица</w:t>
            </w:r>
          </w:p>
          <w:p w:rsidR="00930CF8" w:rsidRPr="004A57D2" w:rsidRDefault="00930CF8" w:rsidP="00002E4C">
            <w:pPr>
              <w:jc w:val="both"/>
              <w:rPr>
                <w:bCs/>
                <w:iCs/>
                <w:color w:val="auto"/>
              </w:rPr>
            </w:pPr>
            <w:r w:rsidRPr="004A57D2">
              <w:rPr>
                <w:bCs/>
                <w:iCs/>
                <w:color w:val="auto"/>
                <w:sz w:val="22"/>
                <w:szCs w:val="22"/>
              </w:rPr>
              <w:t>-Посебно одељење за организовани криминал Вишег суда у Београду којим се потврђуједа правно лице није осуђивано за неко од кривичних дела као члан организоване криминалне групе</w:t>
            </w:r>
          </w:p>
          <w:p w:rsidR="00930CF8" w:rsidRPr="004A57D2" w:rsidRDefault="00930CF8" w:rsidP="00002E4C">
            <w:pPr>
              <w:autoSpaceDE w:val="0"/>
              <w:autoSpaceDN w:val="0"/>
              <w:adjustRightInd w:val="0"/>
              <w:rPr>
                <w:rFonts w:eastAsia="Calibri"/>
                <w:color w:val="auto"/>
              </w:rPr>
            </w:pPr>
            <w:r w:rsidRPr="004A57D2">
              <w:rPr>
                <w:rFonts w:eastAsia="Calibri"/>
                <w:b/>
                <w:color w:val="auto"/>
                <w:sz w:val="22"/>
                <w:szCs w:val="22"/>
                <w:u w:val="single"/>
              </w:rPr>
              <w:t>Напомена</w:t>
            </w:r>
            <w:r w:rsidRPr="004A57D2">
              <w:rPr>
                <w:rFonts w:eastAsia="Calibri"/>
                <w:color w:val="auto"/>
                <w:sz w:val="22"/>
                <w:szCs w:val="22"/>
              </w:rPr>
              <w:t xml:space="preserve">: </w:t>
            </w:r>
          </w:p>
          <w:p w:rsidR="00930CF8" w:rsidRPr="004A57D2" w:rsidRDefault="00930CF8" w:rsidP="00002E4C">
            <w:pPr>
              <w:numPr>
                <w:ilvl w:val="0"/>
                <w:numId w:val="6"/>
              </w:numPr>
              <w:tabs>
                <w:tab w:val="left" w:pos="680"/>
              </w:tabs>
              <w:suppressAutoHyphens w:val="0"/>
              <w:snapToGrid w:val="0"/>
              <w:spacing w:line="240" w:lineRule="auto"/>
              <w:ind w:left="714" w:hanging="357"/>
              <w:contextualSpacing/>
              <w:jc w:val="both"/>
              <w:rPr>
                <w:rFonts w:eastAsia="Calibri"/>
                <w:color w:val="auto"/>
              </w:rPr>
            </w:pPr>
            <w:r w:rsidRPr="004A57D2">
              <w:rPr>
                <w:rFonts w:eastAsia="Calibri"/>
                <w:color w:val="auto"/>
                <w:sz w:val="22"/>
                <w:szCs w:val="22"/>
              </w:rPr>
              <w:t xml:space="preserve">У случају да понуду подноси правно лице потребно је доставити овај доказ за правно лице </w:t>
            </w:r>
          </w:p>
          <w:p w:rsidR="00930CF8" w:rsidRPr="004A57D2" w:rsidRDefault="00930CF8" w:rsidP="00002E4C">
            <w:pPr>
              <w:numPr>
                <w:ilvl w:val="0"/>
                <w:numId w:val="6"/>
              </w:numPr>
              <w:tabs>
                <w:tab w:val="left" w:pos="680"/>
              </w:tabs>
              <w:suppressAutoHyphens w:val="0"/>
              <w:snapToGrid w:val="0"/>
              <w:spacing w:line="240" w:lineRule="auto"/>
              <w:ind w:left="714" w:hanging="357"/>
              <w:contextualSpacing/>
              <w:jc w:val="both"/>
              <w:rPr>
                <w:rFonts w:eastAsia="Calibri"/>
                <w:color w:val="auto"/>
              </w:rPr>
            </w:pPr>
            <w:r w:rsidRPr="004A57D2">
              <w:rPr>
                <w:rFonts w:eastAsia="Calibri"/>
                <w:color w:val="auto"/>
                <w:sz w:val="22"/>
                <w:szCs w:val="22"/>
              </w:rPr>
              <w:t>У случају да понуду подноси група понуђача, ове доказе доставити за сваког учесника из групе</w:t>
            </w:r>
          </w:p>
          <w:p w:rsidR="00930CF8" w:rsidRPr="004A57D2" w:rsidRDefault="00930CF8" w:rsidP="00002E4C">
            <w:pPr>
              <w:numPr>
                <w:ilvl w:val="0"/>
                <w:numId w:val="6"/>
              </w:numPr>
              <w:tabs>
                <w:tab w:val="left" w:pos="680"/>
              </w:tabs>
              <w:suppressAutoHyphens w:val="0"/>
              <w:snapToGrid w:val="0"/>
              <w:spacing w:line="240" w:lineRule="auto"/>
              <w:ind w:left="714" w:hanging="357"/>
              <w:contextualSpacing/>
              <w:jc w:val="both"/>
              <w:rPr>
                <w:rFonts w:eastAsia="Calibri"/>
                <w:color w:val="auto"/>
              </w:rPr>
            </w:pPr>
            <w:r w:rsidRPr="004A57D2">
              <w:rPr>
                <w:rFonts w:eastAsia="Calibri"/>
                <w:color w:val="auto"/>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930CF8" w:rsidRPr="004A57D2" w:rsidRDefault="00930CF8" w:rsidP="00002E4C">
            <w:pPr>
              <w:jc w:val="both"/>
              <w:rPr>
                <w:rFonts w:eastAsia="Calibri"/>
                <w:b/>
                <w:color w:val="auto"/>
                <w:u w:val="single"/>
              </w:rPr>
            </w:pPr>
          </w:p>
          <w:p w:rsidR="00930CF8" w:rsidRPr="004A57D2" w:rsidRDefault="00930CF8" w:rsidP="00002E4C">
            <w:pPr>
              <w:jc w:val="both"/>
              <w:rPr>
                <w:bCs/>
                <w:iCs/>
                <w:color w:val="auto"/>
              </w:rPr>
            </w:pPr>
            <w:r w:rsidRPr="004A57D2">
              <w:rPr>
                <w:rFonts w:eastAsia="Calibri"/>
                <w:b/>
                <w:color w:val="auto"/>
                <w:sz w:val="22"/>
                <w:szCs w:val="22"/>
                <w:u w:val="single"/>
              </w:rPr>
              <w:t>Ови докази не могу бити старији од два месеца пре отварања понуда</w:t>
            </w:r>
            <w:r w:rsidRPr="004A57D2">
              <w:rPr>
                <w:rFonts w:eastAsia="Calibri"/>
                <w:color w:val="auto"/>
                <w:sz w:val="22"/>
                <w:szCs w:val="22"/>
              </w:rPr>
              <w:t>.</w:t>
            </w:r>
          </w:p>
        </w:tc>
      </w:tr>
      <w:tr w:rsidR="00930CF8" w:rsidRPr="004A57D2" w:rsidTr="00002E4C">
        <w:tc>
          <w:tcPr>
            <w:tcW w:w="710" w:type="dxa"/>
          </w:tcPr>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
                <w:bCs/>
                <w:i/>
                <w:iCs/>
                <w:color w:val="auto"/>
              </w:rPr>
            </w:pPr>
          </w:p>
          <w:p w:rsidR="00930CF8" w:rsidRPr="004A57D2" w:rsidRDefault="00930CF8" w:rsidP="00002E4C">
            <w:pPr>
              <w:jc w:val="both"/>
              <w:rPr>
                <w:bCs/>
                <w:iCs/>
                <w:color w:val="auto"/>
              </w:rPr>
            </w:pPr>
            <w:r w:rsidRPr="004A57D2">
              <w:rPr>
                <w:bCs/>
                <w:iCs/>
                <w:color w:val="auto"/>
              </w:rPr>
              <w:t>3.</w:t>
            </w:r>
          </w:p>
        </w:tc>
        <w:tc>
          <w:tcPr>
            <w:tcW w:w="3118" w:type="dxa"/>
            <w:vAlign w:val="center"/>
          </w:tcPr>
          <w:p w:rsidR="00930CF8" w:rsidRPr="004A57D2" w:rsidRDefault="00930CF8" w:rsidP="00002E4C">
            <w:pPr>
              <w:tabs>
                <w:tab w:val="left" w:pos="680"/>
              </w:tabs>
              <w:snapToGrid w:val="0"/>
              <w:spacing w:line="276" w:lineRule="auto"/>
              <w:jc w:val="both"/>
              <w:rPr>
                <w:rFonts w:eastAsia="Calibri"/>
                <w:color w:val="auto"/>
                <w:lang w:eastAsia="en-US"/>
              </w:rPr>
            </w:pPr>
          </w:p>
          <w:p w:rsidR="00930CF8" w:rsidRPr="004A57D2" w:rsidRDefault="00930CF8" w:rsidP="00002E4C">
            <w:pPr>
              <w:tabs>
                <w:tab w:val="left" w:pos="680"/>
              </w:tabs>
              <w:snapToGrid w:val="0"/>
              <w:spacing w:line="276" w:lineRule="auto"/>
              <w:jc w:val="both"/>
              <w:rPr>
                <w:rFonts w:eastAsia="Calibri"/>
                <w:color w:val="auto"/>
                <w:lang w:val="ru-RU" w:eastAsia="en-US"/>
              </w:rPr>
            </w:pPr>
            <w:r w:rsidRPr="004A57D2">
              <w:rPr>
                <w:rFonts w:eastAsia="Calibri"/>
                <w:color w:val="auto"/>
                <w:lang w:val="ru-RU" w:eastAsia="en-US"/>
              </w:rPr>
              <w:t xml:space="preserve">- </w:t>
            </w:r>
            <w:r w:rsidRPr="004A57D2">
              <w:rPr>
                <w:rFonts w:eastAsia="Calibri"/>
                <w:color w:val="auto"/>
                <w:lang w:eastAsia="en-US"/>
              </w:rPr>
              <w:t>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tc>
        <w:tc>
          <w:tcPr>
            <w:tcW w:w="6757" w:type="dxa"/>
            <w:vAlign w:val="center"/>
          </w:tcPr>
          <w:p w:rsidR="00930CF8" w:rsidRPr="004A57D2" w:rsidRDefault="00930CF8" w:rsidP="00002E4C">
            <w:pPr>
              <w:snapToGrid w:val="0"/>
              <w:spacing w:line="240" w:lineRule="auto"/>
              <w:jc w:val="both"/>
              <w:rPr>
                <w:rFonts w:eastAsia="Calibri"/>
                <w:color w:val="auto"/>
                <w:lang w:val="ru-RU" w:eastAsia="en-US"/>
              </w:rPr>
            </w:pPr>
            <w:r w:rsidRPr="004A57D2">
              <w:rPr>
                <w:rFonts w:eastAsia="Calibri"/>
                <w:color w:val="auto"/>
                <w:sz w:val="22"/>
                <w:szCs w:val="22"/>
                <w:lang w:val="ru-RU" w:eastAsia="en-US"/>
              </w:rPr>
              <w:t xml:space="preserve">- </w:t>
            </w:r>
            <w:r w:rsidRPr="004A57D2">
              <w:rPr>
                <w:rFonts w:eastAsia="Calibri"/>
                <w:b/>
                <w:color w:val="auto"/>
                <w:sz w:val="22"/>
                <w:szCs w:val="22"/>
                <w:u w:val="single"/>
                <w:lang w:val="ru-RU" w:eastAsia="en-US"/>
              </w:rPr>
              <w:t>ПРАВНО ЛИЦЕ, ПРЕДУЗЕТНИК, ФИЗИЧКО ЛИЦЕ:</w:t>
            </w:r>
            <w:r w:rsidRPr="004A57D2">
              <w:rPr>
                <w:rFonts w:eastAsia="Calibri"/>
                <w:color w:val="auto"/>
                <w:sz w:val="22"/>
                <w:szCs w:val="22"/>
                <w:lang w:val="ru-RU" w:eastAsia="en-US"/>
              </w:rPr>
              <w:t xml:space="preserve"> </w:t>
            </w:r>
          </w:p>
          <w:p w:rsidR="00930CF8" w:rsidRPr="004A57D2" w:rsidRDefault="00930CF8" w:rsidP="00002E4C">
            <w:pPr>
              <w:pStyle w:val="BodyTextIndent"/>
              <w:spacing w:after="0"/>
              <w:ind w:left="0"/>
              <w:jc w:val="both"/>
              <w:rPr>
                <w:rFonts w:ascii="Times New Roman" w:hAnsi="Times New Roman"/>
                <w:lang w:val="sl-SI"/>
              </w:rPr>
            </w:pPr>
            <w:r w:rsidRPr="004A57D2">
              <w:rPr>
                <w:rFonts w:ascii="Times New Roman" w:hAnsi="Times New Roman"/>
                <w:sz w:val="22"/>
                <w:szCs w:val="22"/>
                <w:lang w:val="sr-Cyrl-CS"/>
              </w:rPr>
              <w:t xml:space="preserve">Понуђач доставља - </w:t>
            </w:r>
            <w:r w:rsidRPr="004A57D2">
              <w:rPr>
                <w:rFonts w:ascii="Times New Roman" w:hAnsi="Times New Roman"/>
                <w:sz w:val="22"/>
                <w:szCs w:val="22"/>
                <w:lang w:val="sl-SI"/>
              </w:rPr>
              <w:t>Потврду (уверење) надлежног пореског органа да је понуђач измирио доспеле порезе и друге јавне дажбине у складу са прописама Републике Србије (2 потврде - уверења):</w:t>
            </w:r>
          </w:p>
          <w:p w:rsidR="00930CF8" w:rsidRPr="004A57D2" w:rsidRDefault="00930CF8" w:rsidP="00002E4C">
            <w:pPr>
              <w:pStyle w:val="BodyTextIndent"/>
              <w:spacing w:after="0"/>
              <w:ind w:left="0"/>
              <w:jc w:val="both"/>
              <w:rPr>
                <w:rFonts w:ascii="Times New Roman" w:hAnsi="Times New Roman"/>
                <w:lang w:val="sl-SI"/>
              </w:rPr>
            </w:pPr>
            <w:r w:rsidRPr="004A57D2">
              <w:rPr>
                <w:rFonts w:ascii="Times New Roman" w:hAnsi="Times New Roman"/>
                <w:sz w:val="22"/>
                <w:szCs w:val="22"/>
                <w:lang w:val="sl-SI"/>
              </w:rPr>
              <w:t>а) Потвр</w:t>
            </w:r>
            <w:r w:rsidRPr="004A57D2">
              <w:rPr>
                <w:rFonts w:ascii="Times New Roman" w:hAnsi="Times New Roman"/>
                <w:sz w:val="22"/>
                <w:szCs w:val="22"/>
                <w:lang w:val="sr-Cyrl-CS"/>
              </w:rPr>
              <w:t>д</w:t>
            </w:r>
            <w:r w:rsidRPr="004A57D2">
              <w:rPr>
                <w:rFonts w:ascii="Times New Roman" w:hAnsi="Times New Roman"/>
                <w:sz w:val="22"/>
                <w:szCs w:val="22"/>
                <w:lang w:val="sl-SI"/>
              </w:rPr>
              <w:t>а (уверење) Републичке пореске Управе,</w:t>
            </w:r>
          </w:p>
          <w:p w:rsidR="00930CF8" w:rsidRPr="004A57D2" w:rsidRDefault="00930CF8" w:rsidP="00002E4C">
            <w:pPr>
              <w:pStyle w:val="BodyTextIndent"/>
              <w:spacing w:after="0"/>
              <w:ind w:left="0"/>
              <w:jc w:val="both"/>
              <w:rPr>
                <w:rFonts w:ascii="Times New Roman" w:hAnsi="Times New Roman"/>
                <w:lang w:val="sl-SI"/>
              </w:rPr>
            </w:pPr>
            <w:r w:rsidRPr="004A57D2">
              <w:rPr>
                <w:rFonts w:ascii="Times New Roman" w:hAnsi="Times New Roman"/>
                <w:sz w:val="22"/>
                <w:szCs w:val="22"/>
                <w:lang w:val="sl-SI"/>
              </w:rPr>
              <w:t>б) Потврда (уверење) Пореске управе јединице локалне самоуправе</w:t>
            </w:r>
          </w:p>
          <w:p w:rsidR="00930CF8" w:rsidRPr="004A57D2" w:rsidRDefault="00930CF8" w:rsidP="00002E4C">
            <w:pPr>
              <w:autoSpaceDE w:val="0"/>
              <w:autoSpaceDN w:val="0"/>
              <w:adjustRightInd w:val="0"/>
              <w:spacing w:line="240" w:lineRule="auto"/>
              <w:jc w:val="both"/>
              <w:rPr>
                <w:rFonts w:eastAsia="Calibri"/>
                <w:color w:val="auto"/>
                <w:lang w:val="ru-RU" w:eastAsia="en-US"/>
              </w:rPr>
            </w:pPr>
            <w:r w:rsidRPr="004A57D2">
              <w:rPr>
                <w:rFonts w:eastAsia="Calibri"/>
                <w:b/>
                <w:color w:val="auto"/>
                <w:sz w:val="22"/>
                <w:szCs w:val="22"/>
                <w:u w:val="single"/>
                <w:lang w:val="ru-RU" w:eastAsia="en-US"/>
              </w:rPr>
              <w:t>Напомена</w:t>
            </w:r>
            <w:r w:rsidRPr="004A57D2">
              <w:rPr>
                <w:rFonts w:eastAsia="Calibri"/>
                <w:color w:val="auto"/>
                <w:sz w:val="22"/>
                <w:szCs w:val="22"/>
                <w:lang w:val="ru-RU" w:eastAsia="en-US"/>
              </w:rPr>
              <w:t xml:space="preserve">: </w:t>
            </w:r>
          </w:p>
          <w:p w:rsidR="00930CF8" w:rsidRPr="004A57D2" w:rsidRDefault="00930CF8" w:rsidP="00002E4C">
            <w:pPr>
              <w:numPr>
                <w:ilvl w:val="0"/>
                <w:numId w:val="8"/>
              </w:numPr>
              <w:suppressAutoHyphens w:val="0"/>
              <w:autoSpaceDE w:val="0"/>
              <w:autoSpaceDN w:val="0"/>
              <w:adjustRightInd w:val="0"/>
              <w:spacing w:line="240" w:lineRule="auto"/>
              <w:contextualSpacing/>
              <w:jc w:val="both"/>
              <w:rPr>
                <w:rFonts w:eastAsia="Calibri"/>
                <w:color w:val="auto"/>
                <w:lang w:val="ru-RU" w:eastAsia="en-US"/>
              </w:rPr>
            </w:pPr>
            <w:r w:rsidRPr="004A57D2">
              <w:rPr>
                <w:rFonts w:eastAsia="TimesNewRomanPSMT"/>
                <w:color w:val="auto"/>
                <w:sz w:val="22"/>
                <w:szCs w:val="22"/>
                <w:lang w:eastAsia="en-US"/>
              </w:rPr>
              <w:t xml:space="preserve">   Уколико је понуђач у поступку приватизације, уместо 2 горе наведена доказа треба доставити </w:t>
            </w:r>
            <w:r w:rsidRPr="004A57D2">
              <w:rPr>
                <w:rFonts w:eastAsia="TimesNewRomanPSMT"/>
                <w:b/>
                <w:color w:val="auto"/>
                <w:sz w:val="22"/>
                <w:szCs w:val="22"/>
                <w:lang w:eastAsia="en-US"/>
              </w:rPr>
              <w:t>у</w:t>
            </w:r>
            <w:r w:rsidRPr="004A57D2">
              <w:rPr>
                <w:rFonts w:eastAsia="Calibri"/>
                <w:b/>
                <w:color w:val="auto"/>
                <w:sz w:val="22"/>
                <w:szCs w:val="22"/>
                <w:lang w:val="ru-RU" w:eastAsia="en-US"/>
              </w:rPr>
              <w:t>верење Агенције за приватизацију да се налази у поступку приватизације</w:t>
            </w:r>
          </w:p>
          <w:p w:rsidR="00930CF8" w:rsidRPr="004A57D2" w:rsidRDefault="00930CF8" w:rsidP="00002E4C">
            <w:pPr>
              <w:numPr>
                <w:ilvl w:val="0"/>
                <w:numId w:val="8"/>
              </w:numPr>
              <w:tabs>
                <w:tab w:val="left" w:pos="680"/>
              </w:tabs>
              <w:suppressAutoHyphens w:val="0"/>
              <w:snapToGrid w:val="0"/>
              <w:spacing w:line="240" w:lineRule="auto"/>
              <w:contextualSpacing/>
              <w:jc w:val="both"/>
              <w:rPr>
                <w:rFonts w:eastAsia="Calibri"/>
                <w:color w:val="auto"/>
                <w:lang w:eastAsia="en-US"/>
              </w:rPr>
            </w:pPr>
            <w:r w:rsidRPr="004A57D2">
              <w:rPr>
                <w:rFonts w:eastAsia="Calibri"/>
                <w:color w:val="auto"/>
                <w:sz w:val="22"/>
                <w:szCs w:val="22"/>
                <w:lang w:eastAsia="en-US"/>
              </w:rPr>
              <w:t>У случају да понуду подноси група понуђача, ове доказе доставити за сваког учесника из групе</w:t>
            </w:r>
          </w:p>
          <w:p w:rsidR="00930CF8" w:rsidRPr="004A57D2" w:rsidRDefault="00930CF8" w:rsidP="00002E4C">
            <w:pPr>
              <w:numPr>
                <w:ilvl w:val="0"/>
                <w:numId w:val="7"/>
              </w:numPr>
              <w:tabs>
                <w:tab w:val="left" w:pos="680"/>
              </w:tabs>
              <w:suppressAutoHyphens w:val="0"/>
              <w:snapToGrid w:val="0"/>
              <w:spacing w:line="240" w:lineRule="auto"/>
              <w:contextualSpacing/>
              <w:jc w:val="both"/>
              <w:rPr>
                <w:rFonts w:eastAsia="Calibri"/>
                <w:color w:val="auto"/>
                <w:lang w:eastAsia="en-US"/>
              </w:rPr>
            </w:pPr>
            <w:r w:rsidRPr="004A57D2">
              <w:rPr>
                <w:rFonts w:eastAsia="Calibri"/>
                <w:color w:val="auto"/>
                <w:sz w:val="22"/>
                <w:szCs w:val="22"/>
                <w:lang w:eastAsia="en-US"/>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930CF8" w:rsidRPr="004A57D2" w:rsidRDefault="00930CF8" w:rsidP="00002E4C">
            <w:pPr>
              <w:numPr>
                <w:ilvl w:val="0"/>
                <w:numId w:val="7"/>
              </w:numPr>
              <w:tabs>
                <w:tab w:val="left" w:pos="680"/>
              </w:tabs>
              <w:suppressAutoHyphens w:val="0"/>
              <w:snapToGrid w:val="0"/>
              <w:spacing w:line="240" w:lineRule="auto"/>
              <w:contextualSpacing/>
              <w:jc w:val="both"/>
              <w:rPr>
                <w:rFonts w:eastAsia="Calibri"/>
                <w:color w:val="auto"/>
                <w:lang w:val="ru-RU" w:eastAsia="en-US"/>
              </w:rPr>
            </w:pPr>
            <w:r w:rsidRPr="004A57D2">
              <w:rPr>
                <w:rFonts w:eastAsia="Calibri"/>
                <w:b/>
                <w:color w:val="auto"/>
                <w:sz w:val="22"/>
                <w:szCs w:val="22"/>
                <w:u w:val="single"/>
                <w:lang w:eastAsia="en-US"/>
              </w:rPr>
              <w:t>Ова уверења не могу бити старија од два месеца пре отварања понуда</w:t>
            </w:r>
          </w:p>
        </w:tc>
      </w:tr>
      <w:tr w:rsidR="00930CF8" w:rsidRPr="004A57D2" w:rsidTr="00002E4C">
        <w:tc>
          <w:tcPr>
            <w:tcW w:w="710" w:type="dxa"/>
          </w:tcPr>
          <w:p w:rsidR="00930CF8" w:rsidRPr="004A57D2" w:rsidRDefault="00930CF8" w:rsidP="00002E4C">
            <w:pPr>
              <w:jc w:val="both"/>
              <w:rPr>
                <w:bCs/>
                <w:iCs/>
                <w:color w:val="auto"/>
              </w:rPr>
            </w:pPr>
          </w:p>
        </w:tc>
        <w:tc>
          <w:tcPr>
            <w:tcW w:w="3118" w:type="dxa"/>
          </w:tcPr>
          <w:p w:rsidR="00930CF8" w:rsidRPr="004A57D2" w:rsidRDefault="00930CF8" w:rsidP="00002E4C">
            <w:pPr>
              <w:jc w:val="both"/>
              <w:rPr>
                <w:color w:val="auto"/>
              </w:rPr>
            </w:pPr>
          </w:p>
        </w:tc>
        <w:tc>
          <w:tcPr>
            <w:tcW w:w="6757" w:type="dxa"/>
            <w:vAlign w:val="center"/>
          </w:tcPr>
          <w:p w:rsidR="00930CF8" w:rsidRPr="004A57D2" w:rsidRDefault="00930CF8" w:rsidP="00002E4C">
            <w:pPr>
              <w:rPr>
                <w:color w:val="auto"/>
              </w:rPr>
            </w:pPr>
          </w:p>
        </w:tc>
      </w:tr>
      <w:tr w:rsidR="00930CF8" w:rsidRPr="004A57D2" w:rsidTr="00002E4C">
        <w:tc>
          <w:tcPr>
            <w:tcW w:w="710" w:type="dxa"/>
          </w:tcPr>
          <w:p w:rsidR="00930CF8" w:rsidRPr="004A57D2" w:rsidRDefault="00930CF8" w:rsidP="00002E4C">
            <w:pPr>
              <w:jc w:val="both"/>
              <w:rPr>
                <w:bCs/>
                <w:iCs/>
                <w:color w:val="auto"/>
              </w:rPr>
            </w:pPr>
            <w:r w:rsidRPr="004A57D2">
              <w:rPr>
                <w:bCs/>
                <w:iCs/>
                <w:color w:val="auto"/>
              </w:rPr>
              <w:t>4.</w:t>
            </w:r>
          </w:p>
        </w:tc>
        <w:tc>
          <w:tcPr>
            <w:tcW w:w="3118" w:type="dxa"/>
          </w:tcPr>
          <w:p w:rsidR="00930CF8" w:rsidRPr="004A57D2" w:rsidRDefault="00930CF8" w:rsidP="00002E4C">
            <w:pPr>
              <w:pStyle w:val="ListParagraph"/>
              <w:ind w:left="0"/>
              <w:jc w:val="both"/>
              <w:rPr>
                <w:i/>
                <w:iCs/>
                <w:color w:val="auto"/>
              </w:rPr>
            </w:pPr>
            <w:r w:rsidRPr="004A57D2">
              <w:rPr>
                <w:color w:val="auto"/>
                <w:sz w:val="22"/>
                <w:szCs w:val="22"/>
              </w:rPr>
              <w:t xml:space="preserve">Понуђач је дужан да при састављању понуде изричито наведе да је поштовао обавезе које произлазе из важећих прописа о заштити на раду, запошљавању и условима рада, заштити животне средине, као и да </w:t>
            </w:r>
            <w:r w:rsidRPr="004A57D2">
              <w:rPr>
                <w:color w:val="auto"/>
                <w:sz w:val="22"/>
                <w:szCs w:val="22"/>
                <w:lang w:val="sr-Cyrl-CS"/>
              </w:rPr>
              <w:t xml:space="preserve">нема забрану обављања делатности која је на снази у време подношења понуде. </w:t>
            </w:r>
            <w:r w:rsidRPr="004A57D2">
              <w:rPr>
                <w:i/>
                <w:iCs/>
                <w:color w:val="auto"/>
                <w:sz w:val="22"/>
                <w:szCs w:val="22"/>
                <w:lang w:val="sr-Cyrl-CS"/>
              </w:rPr>
              <w:t>(чл. 75. ст. 2. Закона)</w:t>
            </w:r>
          </w:p>
        </w:tc>
        <w:tc>
          <w:tcPr>
            <w:tcW w:w="6757" w:type="dxa"/>
            <w:vAlign w:val="center"/>
          </w:tcPr>
          <w:p w:rsidR="00930CF8" w:rsidRPr="004A57D2" w:rsidRDefault="00930CF8" w:rsidP="00002E4C">
            <w:pPr>
              <w:pStyle w:val="ListParagraph"/>
              <w:ind w:left="360"/>
              <w:jc w:val="both"/>
              <w:rPr>
                <w:i/>
                <w:color w:val="auto"/>
                <w:lang w:val="sr-Cyrl-CS"/>
              </w:rPr>
            </w:pPr>
            <w:r w:rsidRPr="004A57D2">
              <w:rPr>
                <w:i/>
                <w:iCs/>
                <w:color w:val="auto"/>
                <w:sz w:val="22"/>
                <w:szCs w:val="22"/>
                <w:lang w:val="sr-Cyrl-CS"/>
              </w:rPr>
              <w:t xml:space="preserve">Потписан о оверен </w:t>
            </w:r>
            <w:r w:rsidRPr="004A57D2">
              <w:rPr>
                <w:i/>
                <w:iCs/>
                <w:color w:val="auto"/>
                <w:sz w:val="22"/>
                <w:szCs w:val="22"/>
              </w:rPr>
              <w:t>O</w:t>
            </w:r>
            <w:r w:rsidRPr="004A57D2">
              <w:rPr>
                <w:i/>
                <w:iCs/>
                <w:color w:val="auto"/>
                <w:sz w:val="22"/>
                <w:szCs w:val="22"/>
                <w:lang w:val="sr-Cyrl-CS"/>
              </w:rPr>
              <w:t xml:space="preserve">бразац </w:t>
            </w:r>
            <w:r w:rsidRPr="004A57D2">
              <w:rPr>
                <w:i/>
                <w:iCs/>
                <w:color w:val="auto"/>
                <w:sz w:val="22"/>
                <w:szCs w:val="22"/>
              </w:rPr>
              <w:t>и</w:t>
            </w:r>
            <w:r w:rsidRPr="004A57D2">
              <w:rPr>
                <w:i/>
                <w:iCs/>
                <w:color w:val="auto"/>
                <w:sz w:val="22"/>
                <w:szCs w:val="22"/>
                <w:lang w:val="sr-Cyrl-CS"/>
              </w:rPr>
              <w:t>зјаве (</w:t>
            </w:r>
            <w:r w:rsidRPr="004A57D2">
              <w:rPr>
                <w:i/>
                <w:color w:val="auto"/>
                <w:sz w:val="22"/>
                <w:szCs w:val="22"/>
                <w:lang w:val="sr-Cyrl-CS"/>
              </w:rPr>
              <w:t xml:space="preserve">Образац изјаве, дат је у поглављу </w:t>
            </w:r>
            <w:r w:rsidRPr="004A57D2">
              <w:rPr>
                <w:b/>
                <w:bCs/>
                <w:i/>
                <w:iCs/>
                <w:color w:val="auto"/>
                <w:sz w:val="22"/>
                <w:szCs w:val="22"/>
              </w:rPr>
              <w:t>XII</w:t>
            </w:r>
            <w:r w:rsidRPr="004A57D2">
              <w:rPr>
                <w:i/>
                <w:iCs/>
                <w:color w:val="auto"/>
                <w:sz w:val="22"/>
                <w:szCs w:val="22"/>
                <w:lang w:val="sr-Cyrl-CS"/>
              </w:rPr>
              <w:t xml:space="preserve">). </w:t>
            </w:r>
            <w:r w:rsidRPr="004A57D2">
              <w:rPr>
                <w:color w:val="auto"/>
                <w:sz w:val="22"/>
                <w:szCs w:val="22"/>
              </w:rPr>
              <w:t xml:space="preserve">Изјава мора да буде потписана од стране овлашћеног лица понуђача и оверена печатом. </w:t>
            </w:r>
            <w:r w:rsidRPr="004A57D2">
              <w:rPr>
                <w:b/>
                <w:bCs/>
                <w:iCs/>
                <w:color w:val="auto"/>
                <w:sz w:val="22"/>
                <w:szCs w:val="22"/>
                <w:u w:val="single"/>
              </w:rPr>
              <w:t>Уколико понуду подноси група понуђача</w:t>
            </w:r>
            <w:r w:rsidRPr="004A57D2">
              <w:rPr>
                <w:bCs/>
                <w:iCs/>
                <w:color w:val="auto"/>
                <w:sz w:val="22"/>
                <w:szCs w:val="22"/>
              </w:rPr>
              <w:t xml:space="preserve">, Изјава мора бити потписана од стране овлашћеног лица сваког понуђача из групе понуђача и оверена печатом. </w:t>
            </w:r>
          </w:p>
          <w:p w:rsidR="00930CF8" w:rsidRPr="004A57D2" w:rsidRDefault="00930CF8" w:rsidP="00002E4C">
            <w:pPr>
              <w:suppressAutoHyphens w:val="0"/>
              <w:snapToGrid w:val="0"/>
              <w:spacing w:line="276" w:lineRule="auto"/>
              <w:ind w:left="360"/>
              <w:jc w:val="both"/>
              <w:rPr>
                <w:color w:val="auto"/>
              </w:rPr>
            </w:pPr>
          </w:p>
        </w:tc>
      </w:tr>
      <w:tr w:rsidR="00930CF8" w:rsidRPr="004A57D2" w:rsidTr="00002E4C">
        <w:tc>
          <w:tcPr>
            <w:tcW w:w="710" w:type="dxa"/>
          </w:tcPr>
          <w:p w:rsidR="00930CF8" w:rsidRPr="004A57D2" w:rsidRDefault="00930CF8" w:rsidP="00002E4C">
            <w:pPr>
              <w:jc w:val="both"/>
              <w:rPr>
                <w:bCs/>
                <w:iCs/>
                <w:color w:val="auto"/>
              </w:rPr>
            </w:pPr>
          </w:p>
        </w:tc>
        <w:tc>
          <w:tcPr>
            <w:tcW w:w="3118" w:type="dxa"/>
          </w:tcPr>
          <w:p w:rsidR="00930CF8" w:rsidRPr="004A57D2" w:rsidRDefault="00930CF8" w:rsidP="00002E4C">
            <w:pPr>
              <w:pStyle w:val="ListParagraph"/>
              <w:ind w:left="0"/>
              <w:jc w:val="both"/>
              <w:rPr>
                <w:color w:val="auto"/>
              </w:rPr>
            </w:pPr>
            <w:r w:rsidRPr="004A57D2">
              <w:rPr>
                <w:color w:val="auto"/>
                <w:sz w:val="22"/>
                <w:szCs w:val="22"/>
              </w:rPr>
              <w:t>Додатни услови</w:t>
            </w:r>
          </w:p>
        </w:tc>
        <w:tc>
          <w:tcPr>
            <w:tcW w:w="6757" w:type="dxa"/>
            <w:vAlign w:val="center"/>
          </w:tcPr>
          <w:p w:rsidR="00930CF8" w:rsidRPr="004A57D2" w:rsidRDefault="00930CF8" w:rsidP="00002E4C">
            <w:pPr>
              <w:pStyle w:val="ListParagraph"/>
              <w:ind w:left="360"/>
              <w:jc w:val="both"/>
              <w:rPr>
                <w:i/>
                <w:iCs/>
                <w:color w:val="auto"/>
                <w:lang w:val="sr-Cyrl-CS"/>
              </w:rPr>
            </w:pPr>
          </w:p>
        </w:tc>
      </w:tr>
      <w:tr w:rsidR="00930CF8" w:rsidRPr="004A57D2" w:rsidTr="00002E4C">
        <w:tc>
          <w:tcPr>
            <w:tcW w:w="710" w:type="dxa"/>
          </w:tcPr>
          <w:p w:rsidR="00930CF8" w:rsidRPr="004A57D2" w:rsidRDefault="00930CF8" w:rsidP="00002E4C">
            <w:pPr>
              <w:jc w:val="both"/>
              <w:rPr>
                <w:bCs/>
                <w:iCs/>
                <w:color w:val="auto"/>
              </w:rPr>
            </w:pPr>
            <w:r w:rsidRPr="004A57D2">
              <w:rPr>
                <w:bCs/>
                <w:iCs/>
                <w:color w:val="auto"/>
              </w:rPr>
              <w:t>5.</w:t>
            </w:r>
          </w:p>
        </w:tc>
        <w:tc>
          <w:tcPr>
            <w:tcW w:w="3118" w:type="dxa"/>
            <w:vAlign w:val="center"/>
          </w:tcPr>
          <w:p w:rsidR="00930CF8" w:rsidRPr="004A57D2" w:rsidRDefault="00930CF8" w:rsidP="00002E4C">
            <w:pPr>
              <w:ind w:left="-50"/>
              <w:rPr>
                <w:color w:val="auto"/>
              </w:rPr>
            </w:pPr>
            <w:r w:rsidRPr="004A57D2">
              <w:rPr>
                <w:color w:val="auto"/>
                <w:lang w:val="ru-RU"/>
              </w:rPr>
              <w:t>Сертификат ISO 9001</w:t>
            </w:r>
            <w:r w:rsidRPr="004A57D2">
              <w:rPr>
                <w:color w:val="auto"/>
              </w:rPr>
              <w:t xml:space="preserve"> </w:t>
            </w:r>
            <w:r w:rsidRPr="004A57D2">
              <w:rPr>
                <w:color w:val="auto"/>
                <w:lang w:val="ru-RU"/>
              </w:rPr>
              <w:t>за понуђача</w:t>
            </w:r>
          </w:p>
        </w:tc>
        <w:tc>
          <w:tcPr>
            <w:tcW w:w="6757" w:type="dxa"/>
            <w:vAlign w:val="center"/>
          </w:tcPr>
          <w:p w:rsidR="00930CF8" w:rsidRPr="004A57D2" w:rsidRDefault="00930CF8" w:rsidP="00002E4C">
            <w:pPr>
              <w:rPr>
                <w:rFonts w:eastAsia="Calibri"/>
                <w:color w:val="auto"/>
                <w:lang w:eastAsia="en-US"/>
              </w:rPr>
            </w:pPr>
            <w:r w:rsidRPr="004A57D2">
              <w:rPr>
                <w:rFonts w:eastAsia="Calibri"/>
                <w:color w:val="auto"/>
                <w:sz w:val="22"/>
                <w:szCs w:val="22"/>
                <w:lang w:eastAsia="en-US"/>
              </w:rPr>
              <w:t>Доказ: Копија  важећег сертификата</w:t>
            </w:r>
          </w:p>
        </w:tc>
      </w:tr>
      <w:tr w:rsidR="00930CF8" w:rsidRPr="004A57D2" w:rsidTr="00002E4C">
        <w:tc>
          <w:tcPr>
            <w:tcW w:w="710" w:type="dxa"/>
          </w:tcPr>
          <w:p w:rsidR="00930CF8" w:rsidRPr="004A57D2" w:rsidRDefault="00930CF8" w:rsidP="00002E4C">
            <w:pPr>
              <w:jc w:val="both"/>
              <w:rPr>
                <w:bCs/>
                <w:iCs/>
                <w:color w:val="auto"/>
              </w:rPr>
            </w:pPr>
            <w:r w:rsidRPr="004A57D2">
              <w:rPr>
                <w:bCs/>
                <w:iCs/>
                <w:color w:val="auto"/>
              </w:rPr>
              <w:t>6.</w:t>
            </w:r>
          </w:p>
        </w:tc>
        <w:tc>
          <w:tcPr>
            <w:tcW w:w="3118" w:type="dxa"/>
            <w:vAlign w:val="center"/>
          </w:tcPr>
          <w:p w:rsidR="00930CF8" w:rsidRPr="004A57D2" w:rsidRDefault="00930CF8" w:rsidP="00002E4C">
            <w:pPr>
              <w:ind w:left="-50"/>
              <w:rPr>
                <w:color w:val="auto"/>
              </w:rPr>
            </w:pPr>
            <w:r w:rsidRPr="004A57D2">
              <w:rPr>
                <w:color w:val="auto"/>
                <w:lang w:val="ru-RU"/>
              </w:rPr>
              <w:t>Сертификат ISO 9001</w:t>
            </w:r>
            <w:r w:rsidRPr="004A57D2">
              <w:rPr>
                <w:color w:val="auto"/>
              </w:rPr>
              <w:t xml:space="preserve"> </w:t>
            </w:r>
            <w:r w:rsidRPr="004A57D2">
              <w:rPr>
                <w:color w:val="auto"/>
                <w:lang w:val="ru-RU"/>
              </w:rPr>
              <w:t>за</w:t>
            </w:r>
            <w:r w:rsidRPr="004A57D2">
              <w:rPr>
                <w:color w:val="auto"/>
              </w:rPr>
              <w:t xml:space="preserve"> произвођача опреме која се нуди</w:t>
            </w:r>
          </w:p>
        </w:tc>
        <w:tc>
          <w:tcPr>
            <w:tcW w:w="6757" w:type="dxa"/>
            <w:vAlign w:val="center"/>
          </w:tcPr>
          <w:p w:rsidR="00930CF8" w:rsidRPr="004A57D2" w:rsidRDefault="00930CF8" w:rsidP="00002E4C">
            <w:pPr>
              <w:rPr>
                <w:rFonts w:eastAsia="Calibri"/>
                <w:color w:val="auto"/>
                <w:lang w:eastAsia="en-US"/>
              </w:rPr>
            </w:pPr>
            <w:r w:rsidRPr="004A57D2">
              <w:rPr>
                <w:rFonts w:eastAsia="Calibri"/>
                <w:color w:val="auto"/>
                <w:sz w:val="22"/>
                <w:szCs w:val="22"/>
                <w:lang w:eastAsia="en-US"/>
              </w:rPr>
              <w:t>Доказ: Копија  важећег сертификата</w:t>
            </w:r>
          </w:p>
        </w:tc>
      </w:tr>
      <w:tr w:rsidR="00930CF8" w:rsidRPr="004A57D2" w:rsidTr="00002E4C">
        <w:tc>
          <w:tcPr>
            <w:tcW w:w="710" w:type="dxa"/>
          </w:tcPr>
          <w:p w:rsidR="00930CF8" w:rsidRPr="004A57D2" w:rsidRDefault="00930CF8" w:rsidP="00002E4C">
            <w:pPr>
              <w:jc w:val="both"/>
              <w:rPr>
                <w:bCs/>
                <w:iCs/>
                <w:color w:val="auto"/>
              </w:rPr>
            </w:pPr>
            <w:r w:rsidRPr="004A57D2">
              <w:rPr>
                <w:bCs/>
                <w:iCs/>
                <w:color w:val="auto"/>
              </w:rPr>
              <w:t>7.</w:t>
            </w:r>
          </w:p>
        </w:tc>
        <w:tc>
          <w:tcPr>
            <w:tcW w:w="3118" w:type="dxa"/>
            <w:vAlign w:val="center"/>
          </w:tcPr>
          <w:p w:rsidR="00930CF8" w:rsidRPr="004A57D2" w:rsidRDefault="00930CF8" w:rsidP="00002E4C">
            <w:pPr>
              <w:rPr>
                <w:color w:val="auto"/>
              </w:rPr>
            </w:pPr>
            <w:r w:rsidRPr="004A57D2">
              <w:rPr>
                <w:color w:val="auto"/>
                <w:lang w:val="pl-PL"/>
              </w:rPr>
              <w:t>Уколико</w:t>
            </w:r>
            <w:r w:rsidRPr="004A57D2">
              <w:rPr>
                <w:color w:val="auto"/>
              </w:rPr>
              <w:t xml:space="preserve"> </w:t>
            </w:r>
            <w:r w:rsidRPr="004A57D2">
              <w:rPr>
                <w:color w:val="auto"/>
                <w:lang w:val="pl-PL"/>
              </w:rPr>
              <w:t>понуђач</w:t>
            </w:r>
            <w:r w:rsidRPr="004A57D2">
              <w:rPr>
                <w:color w:val="auto"/>
              </w:rPr>
              <w:t xml:space="preserve"> </w:t>
            </w:r>
            <w:r w:rsidRPr="004A57D2">
              <w:rPr>
                <w:color w:val="auto"/>
                <w:lang w:val="pl-PL"/>
              </w:rPr>
              <w:t>нуди</w:t>
            </w:r>
            <w:r w:rsidRPr="004A57D2">
              <w:rPr>
                <w:color w:val="auto"/>
              </w:rPr>
              <w:t xml:space="preserve"> </w:t>
            </w:r>
            <w:r w:rsidRPr="004A57D2">
              <w:rPr>
                <w:color w:val="auto"/>
                <w:lang w:val="pl-PL"/>
              </w:rPr>
              <w:t>робу</w:t>
            </w:r>
            <w:r w:rsidRPr="004A57D2">
              <w:rPr>
                <w:color w:val="auto"/>
              </w:rPr>
              <w:t xml:space="preserve"> </w:t>
            </w:r>
            <w:r w:rsidRPr="004A57D2">
              <w:rPr>
                <w:color w:val="auto"/>
                <w:lang w:val="pl-PL"/>
              </w:rPr>
              <w:t>увозног</w:t>
            </w:r>
            <w:r w:rsidRPr="004A57D2">
              <w:rPr>
                <w:color w:val="auto"/>
              </w:rPr>
              <w:t xml:space="preserve"> </w:t>
            </w:r>
            <w:r w:rsidRPr="004A57D2">
              <w:rPr>
                <w:color w:val="auto"/>
                <w:lang w:val="pl-PL"/>
              </w:rPr>
              <w:t>порекла</w:t>
            </w:r>
            <w:r w:rsidRPr="004A57D2">
              <w:rPr>
                <w:color w:val="auto"/>
              </w:rPr>
              <w:t>, доказ о могућности испоручивања добра за време трајања уговора</w:t>
            </w:r>
          </w:p>
        </w:tc>
        <w:tc>
          <w:tcPr>
            <w:tcW w:w="6757" w:type="dxa"/>
            <w:vAlign w:val="center"/>
          </w:tcPr>
          <w:p w:rsidR="00930CF8" w:rsidRPr="004A57D2" w:rsidRDefault="00930CF8" w:rsidP="00002E4C">
            <w:pPr>
              <w:rPr>
                <w:rFonts w:eastAsia="Calibri"/>
                <w:color w:val="auto"/>
                <w:lang w:eastAsia="en-US"/>
              </w:rPr>
            </w:pPr>
            <w:r w:rsidRPr="004A57D2">
              <w:rPr>
                <w:rStyle w:val="FontStyle49"/>
                <w:color w:val="auto"/>
                <w:lang w:eastAsia="sr-Cyrl-CS"/>
              </w:rPr>
              <w:t>Д</w:t>
            </w:r>
            <w:r w:rsidRPr="004A57D2">
              <w:rPr>
                <w:rStyle w:val="FontStyle49"/>
                <w:color w:val="auto"/>
                <w:lang w:val="sr-Cyrl-CS" w:eastAsia="sr-Cyrl-CS"/>
              </w:rPr>
              <w:t xml:space="preserve">оказ да је овлашћени заступник, дистрибутер или продавац </w:t>
            </w:r>
            <w:r w:rsidRPr="004A57D2">
              <w:rPr>
                <w:rStyle w:val="FontStyle49"/>
                <w:color w:val="auto"/>
                <w:lang w:eastAsia="sr-Cyrl-CS"/>
              </w:rPr>
              <w:t>опреме</w:t>
            </w:r>
            <w:r w:rsidRPr="004A57D2">
              <w:rPr>
                <w:rStyle w:val="FontStyle49"/>
                <w:color w:val="auto"/>
                <w:lang w:val="sr-Cyrl-CS" w:eastAsia="sr-Cyrl-CS"/>
              </w:rPr>
              <w:t xml:space="preserve"> кој</w:t>
            </w:r>
            <w:r w:rsidRPr="004A57D2">
              <w:rPr>
                <w:rStyle w:val="FontStyle49"/>
                <w:color w:val="auto"/>
                <w:lang w:eastAsia="sr-Cyrl-CS"/>
              </w:rPr>
              <w:t>у</w:t>
            </w:r>
            <w:r w:rsidRPr="004A57D2">
              <w:rPr>
                <w:rStyle w:val="FontStyle49"/>
                <w:color w:val="auto"/>
                <w:lang w:val="sr-Cyrl-CS" w:eastAsia="sr-Cyrl-CS"/>
              </w:rPr>
              <w:t xml:space="preserve"> нуди -уговор о заступању, праву продаје или дистрибуције за понуђен</w:t>
            </w:r>
            <w:r w:rsidRPr="004A57D2">
              <w:rPr>
                <w:rStyle w:val="FontStyle49"/>
                <w:color w:val="auto"/>
                <w:lang w:eastAsia="sr-Cyrl-CS"/>
              </w:rPr>
              <w:t>у</w:t>
            </w:r>
            <w:r w:rsidRPr="004A57D2">
              <w:rPr>
                <w:rStyle w:val="FontStyle49"/>
                <w:color w:val="auto"/>
                <w:lang w:val="sr-Cyrl-CS" w:eastAsia="sr-Cyrl-CS"/>
              </w:rPr>
              <w:t xml:space="preserve"> </w:t>
            </w:r>
            <w:r w:rsidRPr="004A57D2">
              <w:rPr>
                <w:rStyle w:val="FontStyle49"/>
                <w:color w:val="auto"/>
                <w:lang w:eastAsia="sr-Cyrl-CS"/>
              </w:rPr>
              <w:t>опрему</w:t>
            </w:r>
            <w:r w:rsidRPr="004A57D2">
              <w:rPr>
                <w:rStyle w:val="FontStyle49"/>
                <w:color w:val="auto"/>
                <w:lang w:val="sr-Cyrl-CS" w:eastAsia="sr-Cyrl-CS"/>
              </w:rPr>
              <w:t xml:space="preserve"> (уколико није произвођач </w:t>
            </w:r>
            <w:r w:rsidRPr="004A57D2">
              <w:rPr>
                <w:rStyle w:val="FontStyle49"/>
                <w:color w:val="auto"/>
                <w:lang w:eastAsia="sr-Cyrl-CS"/>
              </w:rPr>
              <w:t>опреме</w:t>
            </w:r>
            <w:r w:rsidRPr="004A57D2">
              <w:rPr>
                <w:rStyle w:val="FontStyle49"/>
                <w:color w:val="auto"/>
                <w:lang w:val="sr-Cyrl-CS" w:eastAsia="sr-Cyrl-CS"/>
              </w:rPr>
              <w:t>),</w:t>
            </w:r>
            <w:r w:rsidRPr="004A57D2">
              <w:rPr>
                <w:rStyle w:val="FontStyle49"/>
                <w:b/>
                <w:color w:val="auto"/>
                <w:lang w:eastAsia="sr-Cyrl-CS"/>
              </w:rPr>
              <w:t xml:space="preserve"> </w:t>
            </w:r>
            <w:r w:rsidRPr="004A57D2">
              <w:rPr>
                <w:rStyle w:val="FontStyle49"/>
                <w:color w:val="auto"/>
                <w:lang w:eastAsia="sr-Cyrl-CS"/>
              </w:rPr>
              <w:t xml:space="preserve">или било који документ оверен од произвођача или овлашћеног заступника из кога се недвосмислено може утврдити да је понуђач </w:t>
            </w:r>
            <w:r w:rsidRPr="004A57D2">
              <w:rPr>
                <w:rStyle w:val="FontStyle49"/>
                <w:color w:val="auto"/>
                <w:lang w:val="sr-Cyrl-CS" w:eastAsia="sr-Cyrl-CS"/>
              </w:rPr>
              <w:t xml:space="preserve">овлашћени заступник, дистрибутер или продавац </w:t>
            </w:r>
            <w:r w:rsidRPr="004A57D2">
              <w:rPr>
                <w:rStyle w:val="FontStyle49"/>
                <w:color w:val="auto"/>
                <w:lang w:eastAsia="sr-Cyrl-CS"/>
              </w:rPr>
              <w:t>опреме</w:t>
            </w:r>
            <w:r w:rsidRPr="004A57D2">
              <w:rPr>
                <w:rStyle w:val="FontStyle49"/>
                <w:color w:val="auto"/>
                <w:lang w:val="sr-Cyrl-CS" w:eastAsia="sr-Cyrl-CS"/>
              </w:rPr>
              <w:t xml:space="preserve"> кој</w:t>
            </w:r>
            <w:r w:rsidRPr="004A57D2">
              <w:rPr>
                <w:rStyle w:val="FontStyle49"/>
                <w:color w:val="auto"/>
                <w:lang w:eastAsia="sr-Cyrl-CS"/>
              </w:rPr>
              <w:t>у</w:t>
            </w:r>
            <w:r w:rsidRPr="004A57D2">
              <w:rPr>
                <w:rStyle w:val="FontStyle49"/>
                <w:color w:val="auto"/>
                <w:lang w:val="sr-Cyrl-CS" w:eastAsia="sr-Cyrl-CS"/>
              </w:rPr>
              <w:t xml:space="preserve"> нуди</w:t>
            </w:r>
            <w:r w:rsidRPr="004A57D2">
              <w:rPr>
                <w:rStyle w:val="FontStyle49"/>
                <w:color w:val="auto"/>
                <w:lang w:eastAsia="sr-Cyrl-CS"/>
              </w:rPr>
              <w:t xml:space="preserve">, </w:t>
            </w:r>
            <w:r w:rsidRPr="004A57D2">
              <w:rPr>
                <w:rStyle w:val="FontStyle49"/>
                <w:b/>
                <w:color w:val="auto"/>
                <w:lang w:eastAsia="sr-Cyrl-CS"/>
              </w:rPr>
              <w:t>овај документ може бити достављен и на енглеском језику</w:t>
            </w:r>
          </w:p>
        </w:tc>
      </w:tr>
    </w:tbl>
    <w:p w:rsidR="00930CF8" w:rsidRPr="004A57D2" w:rsidRDefault="00930CF8" w:rsidP="00930CF8">
      <w:pPr>
        <w:autoSpaceDE w:val="0"/>
        <w:autoSpaceDN w:val="0"/>
        <w:adjustRightInd w:val="0"/>
        <w:jc w:val="both"/>
        <w:rPr>
          <w:rFonts w:eastAsia="TimesNewRomanPS-BoldMT"/>
          <w:b/>
          <w:bCs/>
          <w:color w:val="auto"/>
          <w:u w:val="single"/>
          <w:lang w:eastAsia="en-US"/>
        </w:rPr>
      </w:pPr>
    </w:p>
    <w:p w:rsidR="00930CF8" w:rsidRPr="004A57D2" w:rsidRDefault="00930CF8" w:rsidP="00930CF8">
      <w:pPr>
        <w:autoSpaceDE w:val="0"/>
        <w:autoSpaceDN w:val="0"/>
        <w:adjustRightInd w:val="0"/>
        <w:jc w:val="both"/>
        <w:rPr>
          <w:rFonts w:eastAsia="TimesNewRomanPS-BoldMT"/>
          <w:b/>
          <w:bCs/>
          <w:color w:val="auto"/>
          <w:u w:val="single"/>
          <w:lang w:eastAsia="en-US"/>
        </w:rPr>
      </w:pPr>
    </w:p>
    <w:p w:rsidR="00930CF8" w:rsidRPr="004A57D2" w:rsidRDefault="00930CF8" w:rsidP="00930CF8">
      <w:pPr>
        <w:autoSpaceDE w:val="0"/>
        <w:autoSpaceDN w:val="0"/>
        <w:adjustRightInd w:val="0"/>
        <w:jc w:val="both"/>
        <w:rPr>
          <w:rFonts w:eastAsia="TimesNewRomanPS-BoldMT"/>
          <w:b/>
          <w:bCs/>
          <w:color w:val="auto"/>
          <w:u w:val="single"/>
          <w:lang w:eastAsia="en-US"/>
        </w:rPr>
      </w:pPr>
      <w:r w:rsidRPr="004A57D2">
        <w:rPr>
          <w:rFonts w:eastAsia="TimesNewRomanPS-BoldMT"/>
          <w:b/>
          <w:bCs/>
          <w:color w:val="auto"/>
          <w:u w:val="single"/>
          <w:lang w:val="ru-RU" w:eastAsia="en-US"/>
        </w:rPr>
        <w:t>Д</w:t>
      </w:r>
      <w:r w:rsidRPr="004A57D2">
        <w:rPr>
          <w:rFonts w:eastAsia="TimesNewRomanPS-BoldMT"/>
          <w:b/>
          <w:bCs/>
          <w:color w:val="auto"/>
          <w:u w:val="single"/>
          <w:lang w:eastAsia="en-US"/>
        </w:rPr>
        <w:t>ОПУНСКЕ НАПОМЕНЕ:</w:t>
      </w:r>
    </w:p>
    <w:p w:rsidR="00930CF8" w:rsidRPr="004A57D2" w:rsidRDefault="00930CF8" w:rsidP="00930CF8">
      <w:pPr>
        <w:autoSpaceDE w:val="0"/>
        <w:autoSpaceDN w:val="0"/>
        <w:adjustRightInd w:val="0"/>
        <w:jc w:val="both"/>
        <w:rPr>
          <w:rFonts w:eastAsia="TimesNewRomanPS-BoldMT"/>
          <w:b/>
          <w:bCs/>
          <w:color w:val="auto"/>
          <w:sz w:val="20"/>
          <w:szCs w:val="20"/>
          <w:u w:val="single"/>
          <w:lang w:eastAsia="en-US"/>
        </w:rPr>
      </w:pPr>
    </w:p>
    <w:p w:rsidR="00930CF8" w:rsidRPr="004A57D2" w:rsidRDefault="00930CF8" w:rsidP="00930CF8">
      <w:pPr>
        <w:tabs>
          <w:tab w:val="left" w:pos="-135"/>
          <w:tab w:val="left" w:pos="120"/>
          <w:tab w:val="left" w:pos="330"/>
        </w:tabs>
        <w:jc w:val="both"/>
        <w:rPr>
          <w:rFonts w:eastAsia="TimesNewRomanPSMT"/>
          <w:b/>
          <w:bCs/>
          <w:color w:val="auto"/>
          <w:lang w:val="ru-RU" w:eastAsia="en-US"/>
        </w:rPr>
      </w:pPr>
      <w:proofErr w:type="gramStart"/>
      <w:r w:rsidRPr="004A57D2">
        <w:rPr>
          <w:rFonts w:eastAsia="TimesNewRomanPSMT"/>
          <w:b/>
          <w:bCs/>
          <w:color w:val="auto"/>
          <w:lang w:eastAsia="en-US"/>
        </w:rPr>
        <w:t xml:space="preserve">Понуда понуђача који не докаже да испуњава </w:t>
      </w:r>
      <w:r w:rsidRPr="004A57D2">
        <w:rPr>
          <w:rFonts w:eastAsia="TimesNewRomanPSMT"/>
          <w:b/>
          <w:bCs/>
          <w:color w:val="auto"/>
          <w:lang w:val="ru-RU" w:eastAsia="en-US"/>
        </w:rPr>
        <w:t xml:space="preserve">наведене обавезне </w:t>
      </w:r>
      <w:r w:rsidRPr="004A57D2">
        <w:rPr>
          <w:rFonts w:eastAsia="TimesNewRomanPSMT"/>
          <w:b/>
          <w:bCs/>
          <w:color w:val="auto"/>
          <w:lang w:eastAsia="en-US"/>
        </w:rPr>
        <w:t xml:space="preserve">и додатне </w:t>
      </w:r>
      <w:r w:rsidRPr="004A57D2">
        <w:rPr>
          <w:rFonts w:eastAsia="TimesNewRomanPSMT"/>
          <w:b/>
          <w:bCs/>
          <w:color w:val="auto"/>
          <w:lang w:val="ru-RU" w:eastAsia="en-US"/>
        </w:rPr>
        <w:t>услове</w:t>
      </w:r>
      <w:r w:rsidRPr="004A57D2">
        <w:rPr>
          <w:rFonts w:eastAsia="TimesNewRomanPSMT"/>
          <w:b/>
          <w:bCs/>
          <w:color w:val="auto"/>
          <w:lang w:eastAsia="en-US"/>
        </w:rPr>
        <w:t xml:space="preserve"> из тачака 1.</w:t>
      </w:r>
      <w:proofErr w:type="gramEnd"/>
      <w:r w:rsidRPr="004A57D2">
        <w:rPr>
          <w:rFonts w:eastAsia="TimesNewRomanPSMT"/>
          <w:b/>
          <w:bCs/>
          <w:color w:val="auto"/>
          <w:lang w:eastAsia="en-US"/>
        </w:rPr>
        <w:t xml:space="preserve"> </w:t>
      </w:r>
      <w:proofErr w:type="gramStart"/>
      <w:r w:rsidRPr="004A57D2">
        <w:rPr>
          <w:rFonts w:eastAsia="TimesNewRomanPSMT"/>
          <w:b/>
          <w:bCs/>
          <w:color w:val="auto"/>
          <w:lang w:eastAsia="en-US"/>
        </w:rPr>
        <w:t>до</w:t>
      </w:r>
      <w:proofErr w:type="gramEnd"/>
      <w:r w:rsidRPr="004A57D2">
        <w:rPr>
          <w:rFonts w:eastAsia="TimesNewRomanPSMT"/>
          <w:b/>
          <w:bCs/>
          <w:color w:val="auto"/>
          <w:lang w:eastAsia="en-US"/>
        </w:rPr>
        <w:t xml:space="preserve"> 7. </w:t>
      </w:r>
      <w:proofErr w:type="gramStart"/>
      <w:r w:rsidRPr="004A57D2">
        <w:rPr>
          <w:rFonts w:eastAsia="TimesNewRomanPSMT"/>
          <w:b/>
          <w:bCs/>
          <w:color w:val="auto"/>
          <w:lang w:eastAsia="en-US"/>
        </w:rPr>
        <w:t>овог</w:t>
      </w:r>
      <w:proofErr w:type="gramEnd"/>
      <w:r w:rsidRPr="004A57D2">
        <w:rPr>
          <w:rFonts w:eastAsia="TimesNewRomanPSMT"/>
          <w:b/>
          <w:bCs/>
          <w:color w:val="auto"/>
          <w:lang w:eastAsia="en-US"/>
        </w:rPr>
        <w:t xml:space="preserve"> обрасца</w:t>
      </w:r>
      <w:r w:rsidRPr="004A57D2">
        <w:rPr>
          <w:rFonts w:eastAsia="TimesNewRomanPSMT"/>
          <w:b/>
          <w:bCs/>
          <w:color w:val="auto"/>
          <w:lang w:val="ru-RU" w:eastAsia="en-US"/>
        </w:rPr>
        <w:t>, биће одбијена као не</w:t>
      </w:r>
      <w:r w:rsidRPr="004A57D2">
        <w:rPr>
          <w:rFonts w:eastAsia="TimesNewRomanPSMT"/>
          <w:b/>
          <w:bCs/>
          <w:color w:val="auto"/>
          <w:lang w:eastAsia="en-US"/>
        </w:rPr>
        <w:t>прихватљива</w:t>
      </w:r>
      <w:r w:rsidRPr="004A57D2">
        <w:rPr>
          <w:rFonts w:eastAsia="TimesNewRomanPSMT"/>
          <w:b/>
          <w:bCs/>
          <w:color w:val="auto"/>
          <w:lang w:val="ru-RU" w:eastAsia="en-US"/>
        </w:rPr>
        <w:t>.</w:t>
      </w:r>
    </w:p>
    <w:p w:rsidR="00930CF8" w:rsidRPr="004A57D2" w:rsidRDefault="00930CF8" w:rsidP="00930CF8">
      <w:pPr>
        <w:autoSpaceDE w:val="0"/>
        <w:autoSpaceDN w:val="0"/>
        <w:adjustRightInd w:val="0"/>
        <w:jc w:val="both"/>
        <w:rPr>
          <w:rFonts w:eastAsia="TimesNewRomanPS-BoldMT"/>
          <w:b/>
          <w:bCs/>
          <w:color w:val="auto"/>
          <w:sz w:val="20"/>
          <w:szCs w:val="20"/>
          <w:lang w:val="ru-RU" w:eastAsia="en-US"/>
        </w:rPr>
      </w:pPr>
    </w:p>
    <w:p w:rsidR="00930CF8" w:rsidRPr="004A57D2" w:rsidRDefault="00930CF8" w:rsidP="00930CF8">
      <w:pPr>
        <w:tabs>
          <w:tab w:val="left" w:pos="680"/>
        </w:tabs>
        <w:spacing w:line="276" w:lineRule="auto"/>
        <w:jc w:val="both"/>
        <w:rPr>
          <w:rFonts w:eastAsia="TimesNewRomanPS-BoldMT"/>
          <w:b/>
          <w:bCs/>
          <w:color w:val="auto"/>
          <w:lang w:eastAsia="en-US"/>
        </w:rPr>
      </w:pPr>
      <w:r w:rsidRPr="004A57D2">
        <w:rPr>
          <w:rFonts w:eastAsia="TimesNewRomanPS-BoldMT"/>
          <w:b/>
          <w:bCs/>
          <w:color w:val="auto"/>
          <w:lang w:eastAsia="en-US"/>
        </w:rPr>
        <w:t>ДОКАЗИ КОЈЕ ПОНУЂАЧИ НЕ МОРАЈУ ДА ДОСТАВЕ:</w:t>
      </w:r>
    </w:p>
    <w:p w:rsidR="00930CF8" w:rsidRPr="004A57D2" w:rsidRDefault="00930CF8" w:rsidP="00930CF8">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 xml:space="preserve">Понуђачи који су регистровани у регистру који води Агенција за привредне регистре не морају да доставе доказ под бројем 1. (извод из регистра Агенције за </w:t>
      </w:r>
      <w:r w:rsidRPr="004A57D2">
        <w:rPr>
          <w:rFonts w:eastAsia="TimesNewRomanPS-BoldMT"/>
          <w:bCs/>
          <w:color w:val="auto"/>
          <w:lang w:eastAsia="en-US"/>
        </w:rPr>
        <w:lastRenderedPageBreak/>
        <w:t>привредне регистре)</w:t>
      </w:r>
      <w:r w:rsidRPr="004A57D2">
        <w:rPr>
          <w:rFonts w:eastAsia="TimesNewRomanPS-BoldMT"/>
          <w:bCs/>
          <w:color w:val="auto"/>
          <w:lang w:val="sr-Cyrl-CS" w:eastAsia="en-US"/>
        </w:rPr>
        <w:t xml:space="preserve"> </w:t>
      </w:r>
      <w:r w:rsidRPr="004A57D2">
        <w:rPr>
          <w:rFonts w:eastAsia="TimesNewRomanPS-BoldMT"/>
          <w:bCs/>
          <w:color w:val="auto"/>
          <w:lang w:eastAsia="en-US"/>
        </w:rPr>
        <w:t xml:space="preserve">јер </w:t>
      </w:r>
      <w:r w:rsidRPr="004A57D2">
        <w:rPr>
          <w:rFonts w:eastAsia="TimesNewRomanPS-BoldMT"/>
          <w:bCs/>
          <w:color w:val="auto"/>
          <w:lang w:val="sr-Cyrl-CS" w:eastAsia="en-US"/>
        </w:rPr>
        <w:t>су</w:t>
      </w:r>
      <w:r w:rsidRPr="004A57D2">
        <w:rPr>
          <w:rFonts w:eastAsia="TimesNewRomanPS-BoldMT"/>
          <w:bCs/>
          <w:color w:val="auto"/>
          <w:lang w:eastAsia="en-US"/>
        </w:rPr>
        <w:t xml:space="preserve"> то доказ</w:t>
      </w:r>
      <w:r w:rsidRPr="004A57D2">
        <w:rPr>
          <w:rFonts w:eastAsia="TimesNewRomanPS-BoldMT"/>
          <w:bCs/>
          <w:color w:val="auto"/>
          <w:lang w:val="sr-Cyrl-CS" w:eastAsia="en-US"/>
        </w:rPr>
        <w:t xml:space="preserve">и </w:t>
      </w:r>
      <w:r w:rsidRPr="004A57D2">
        <w:rPr>
          <w:rFonts w:eastAsia="TimesNewRomanPS-BoldMT"/>
          <w:bCs/>
          <w:color w:val="auto"/>
          <w:lang w:eastAsia="en-US"/>
        </w:rPr>
        <w:t xml:space="preserve"> који </w:t>
      </w:r>
      <w:r w:rsidRPr="004A57D2">
        <w:rPr>
          <w:rFonts w:eastAsia="TimesNewRomanPS-BoldMT"/>
          <w:bCs/>
          <w:color w:val="auto"/>
          <w:lang w:val="sr-Cyrl-CS" w:eastAsia="en-US"/>
        </w:rPr>
        <w:t>су</w:t>
      </w:r>
      <w:r w:rsidRPr="004A57D2">
        <w:rPr>
          <w:rFonts w:eastAsia="TimesNewRomanPS-BoldMT"/>
          <w:bCs/>
          <w:color w:val="auto"/>
          <w:lang w:eastAsia="en-US"/>
        </w:rPr>
        <w:t xml:space="preserve"> јавно доступн</w:t>
      </w:r>
      <w:r w:rsidRPr="004A57D2">
        <w:rPr>
          <w:rFonts w:eastAsia="TimesNewRomanPS-BoldMT"/>
          <w:bCs/>
          <w:color w:val="auto"/>
          <w:lang w:val="sr-Cyrl-CS" w:eastAsia="en-US"/>
        </w:rPr>
        <w:t>и</w:t>
      </w:r>
      <w:r w:rsidRPr="004A57D2">
        <w:rPr>
          <w:rFonts w:eastAsia="TimesNewRomanPS-BoldMT"/>
          <w:bCs/>
          <w:color w:val="auto"/>
          <w:lang w:eastAsia="en-US"/>
        </w:rPr>
        <w:t xml:space="preserve"> на интернет страници Агенције за привредне регистре</w:t>
      </w:r>
      <w:r w:rsidRPr="004A57D2">
        <w:rPr>
          <w:rFonts w:eastAsia="TimesNewRomanPS-BoldMT"/>
          <w:bCs/>
          <w:color w:val="auto"/>
          <w:lang w:val="sr-Cyrl-CS" w:eastAsia="en-US"/>
        </w:rPr>
        <w:t xml:space="preserve"> </w:t>
      </w:r>
    </w:p>
    <w:p w:rsidR="00930CF8" w:rsidRPr="004A57D2" w:rsidRDefault="00930CF8" w:rsidP="00930CF8">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930CF8" w:rsidRPr="004A57D2" w:rsidRDefault="00930CF8" w:rsidP="00930CF8">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
          <w:bCs/>
          <w:color w:val="auto"/>
          <w:lang w:eastAsia="en-US"/>
        </w:rPr>
        <w:t>Уколико је понуђач регистрован у Регистру понуђача при Агенцији за привредне регистре није у обавези да достави доказе из тачке 1-3, већ само изјаву да је регистрован у Регистру понуђача са навођењем свог матичног броја ради провере.</w:t>
      </w:r>
    </w:p>
    <w:p w:rsidR="00930CF8" w:rsidRPr="004A57D2" w:rsidRDefault="00930CF8" w:rsidP="00930CF8">
      <w:pPr>
        <w:numPr>
          <w:ilvl w:val="0"/>
          <w:numId w:val="9"/>
        </w:numPr>
        <w:tabs>
          <w:tab w:val="left" w:pos="680"/>
        </w:tabs>
        <w:suppressAutoHyphens w:val="0"/>
        <w:spacing w:after="200" w:line="276" w:lineRule="auto"/>
        <w:contextualSpacing/>
        <w:jc w:val="both"/>
        <w:rPr>
          <w:rFonts w:eastAsia="TimesNewRomanPS-BoldMT"/>
          <w:bCs/>
          <w:color w:val="auto"/>
          <w:lang w:eastAsia="en-US"/>
        </w:rPr>
      </w:pPr>
      <w:r w:rsidRPr="004A57D2">
        <w:rPr>
          <w:rFonts w:eastAsia="TimesNewRomanPS-BoldMT"/>
          <w:bCs/>
          <w:color w:val="auto"/>
          <w:lang w:eastAsia="en-US"/>
        </w:rPr>
        <w:t>Понуђач не мора да достави образац трошкова припреме понуде (образац бр. 3)</w:t>
      </w:r>
    </w:p>
    <w:p w:rsidR="00930CF8" w:rsidRPr="004A57D2" w:rsidRDefault="00930CF8" w:rsidP="00930CF8">
      <w:pPr>
        <w:pStyle w:val="ListParagraph"/>
        <w:ind w:left="0"/>
        <w:jc w:val="both"/>
        <w:rPr>
          <w:b/>
          <w:bCs/>
          <w:iCs/>
          <w:color w:val="auto"/>
          <w:lang w:val="sr-Cyrl-CS"/>
        </w:rPr>
      </w:pPr>
      <w:r w:rsidRPr="004A57D2">
        <w:rPr>
          <w:b/>
          <w:bCs/>
          <w:iCs/>
          <w:color w:val="auto"/>
          <w:u w:val="single"/>
        </w:rPr>
        <w:t>Уколико п</w:t>
      </w:r>
      <w:r w:rsidRPr="004A57D2">
        <w:rPr>
          <w:b/>
          <w:bCs/>
          <w:iCs/>
          <w:color w:val="auto"/>
          <w:u w:val="single"/>
          <w:lang w:val="sr-Cyrl-CS"/>
        </w:rPr>
        <w:t>онуду</w:t>
      </w:r>
      <w:r w:rsidRPr="004A57D2">
        <w:rPr>
          <w:b/>
          <w:bCs/>
          <w:iCs/>
          <w:color w:val="auto"/>
          <w:u w:val="single"/>
        </w:rPr>
        <w:t xml:space="preserve"> подноси </w:t>
      </w:r>
      <w:r w:rsidRPr="004A57D2">
        <w:rPr>
          <w:b/>
          <w:bCs/>
          <w:iCs/>
          <w:color w:val="auto"/>
          <w:u w:val="single"/>
          <w:lang w:val="sr-Cyrl-CS"/>
        </w:rPr>
        <w:t>група понуђача</w:t>
      </w:r>
      <w:r w:rsidRPr="004A57D2">
        <w:rPr>
          <w:bCs/>
          <w:iCs/>
          <w:color w:val="auto"/>
        </w:rPr>
        <w:t xml:space="preserve"> понуђач је дужан да </w:t>
      </w:r>
      <w:proofErr w:type="gramStart"/>
      <w:r w:rsidRPr="004A57D2">
        <w:rPr>
          <w:bCs/>
          <w:iCs/>
          <w:color w:val="auto"/>
          <w:lang w:val="sr-Cyrl-CS"/>
        </w:rPr>
        <w:t>за  сваког</w:t>
      </w:r>
      <w:proofErr w:type="gramEnd"/>
      <w:r w:rsidRPr="004A57D2">
        <w:rPr>
          <w:bCs/>
          <w:iCs/>
          <w:color w:val="auto"/>
          <w:lang w:val="sr-Cyrl-CS"/>
        </w:rPr>
        <w:t xml:space="preserve"> члана групе достави наведене доказе да испуњава услове из члана 75. став 1. тач. 1) до 4), а доказ из члана 75. став 1. тач. 5) Закона, дужан је да достави понуђач из групе понуђача којем је поверено извршење дела набавке за који је неопходна испуњеност тог услова. </w:t>
      </w:r>
    </w:p>
    <w:p w:rsidR="00930CF8" w:rsidRPr="004A57D2" w:rsidRDefault="00930CF8" w:rsidP="00930CF8">
      <w:pPr>
        <w:pStyle w:val="ListParagraph"/>
        <w:ind w:left="0"/>
        <w:jc w:val="both"/>
        <w:rPr>
          <w:bCs/>
          <w:iCs/>
          <w:color w:val="auto"/>
        </w:rPr>
      </w:pPr>
      <w:r w:rsidRPr="004A57D2">
        <w:rPr>
          <w:b/>
          <w:bCs/>
          <w:iCs/>
          <w:color w:val="auto"/>
          <w:lang w:val="sr-Cyrl-CS"/>
        </w:rPr>
        <w:t>Додатне услове група понуђача испуњава заједно.</w:t>
      </w:r>
    </w:p>
    <w:p w:rsidR="00930CF8" w:rsidRPr="004A57D2" w:rsidRDefault="00930CF8" w:rsidP="00930CF8">
      <w:pPr>
        <w:pStyle w:val="ListParagraph"/>
        <w:ind w:left="0"/>
        <w:jc w:val="both"/>
        <w:rPr>
          <w:bCs/>
          <w:iCs/>
          <w:color w:val="auto"/>
          <w:sz w:val="20"/>
          <w:szCs w:val="20"/>
        </w:rPr>
      </w:pPr>
    </w:p>
    <w:p w:rsidR="00930CF8" w:rsidRPr="004A57D2" w:rsidRDefault="00930CF8" w:rsidP="00930CF8">
      <w:pPr>
        <w:pStyle w:val="ListParagraph"/>
        <w:ind w:left="0"/>
        <w:jc w:val="both"/>
        <w:rPr>
          <w:bCs/>
          <w:iCs/>
          <w:color w:val="auto"/>
        </w:rPr>
      </w:pPr>
      <w:r w:rsidRPr="004A57D2">
        <w:rPr>
          <w:b/>
          <w:bCs/>
          <w:iCs/>
          <w:color w:val="auto"/>
          <w:u w:val="single"/>
          <w:lang w:val="sr-Cyrl-CS"/>
        </w:rPr>
        <w:t>У</w:t>
      </w:r>
      <w:r w:rsidRPr="004A57D2">
        <w:rPr>
          <w:b/>
          <w:bCs/>
          <w:iCs/>
          <w:color w:val="auto"/>
          <w:u w:val="single"/>
        </w:rPr>
        <w:t>колико понуђач подноси понуду са подизвођачем</w:t>
      </w:r>
      <w:r w:rsidRPr="004A57D2">
        <w:rPr>
          <w:bCs/>
          <w:iCs/>
          <w:color w:val="auto"/>
        </w:rPr>
        <w:t xml:space="preserve">, понуђач је дужан да </w:t>
      </w:r>
      <w:r w:rsidRPr="004A57D2">
        <w:rPr>
          <w:bCs/>
          <w:iCs/>
          <w:color w:val="auto"/>
          <w:lang w:val="sr-Cyrl-CS"/>
        </w:rPr>
        <w:t xml:space="preserve">за подизвођача достави доказе да испуњава услове из члана 75. став 1. тач. 1) до 4) Закона, а доказ из члана 75. став 1. тач. 5) Закона, за део набавке који ће понуђач извршити преко подизвођача.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42"/>
      </w:tblGrid>
      <w:tr w:rsidR="00930CF8" w:rsidRPr="004A57D2" w:rsidTr="00002E4C">
        <w:trPr>
          <w:trHeight w:val="2288"/>
        </w:trPr>
        <w:tc>
          <w:tcPr>
            <w:tcW w:w="9242" w:type="dxa"/>
            <w:shd w:val="clear" w:color="auto" w:fill="auto"/>
          </w:tcPr>
          <w:p w:rsidR="00930CF8" w:rsidRPr="004A57D2" w:rsidRDefault="00930CF8" w:rsidP="00002E4C">
            <w:pPr>
              <w:pStyle w:val="ListParagraph"/>
              <w:ind w:left="0"/>
              <w:jc w:val="both"/>
              <w:rPr>
                <w:bCs/>
                <w:i/>
                <w:iCs/>
                <w:color w:val="auto"/>
              </w:rPr>
            </w:pPr>
            <w:r w:rsidRPr="004A57D2">
              <w:rPr>
                <w:b/>
                <w:bCs/>
                <w:i/>
                <w:iCs/>
                <w:color w:val="auto"/>
              </w:rPr>
              <w:t xml:space="preserve">Напомена: </w:t>
            </w:r>
          </w:p>
          <w:p w:rsidR="00930CF8" w:rsidRPr="004A57D2" w:rsidRDefault="00930CF8" w:rsidP="00002E4C">
            <w:pPr>
              <w:pStyle w:val="ListParagraph"/>
              <w:ind w:left="0"/>
              <w:jc w:val="both"/>
              <w:rPr>
                <w:bCs/>
                <w:iCs/>
                <w:color w:val="auto"/>
                <w:lang w:val="sr-Cyrl-CS"/>
              </w:rPr>
            </w:pPr>
            <w:r w:rsidRPr="004A57D2">
              <w:rPr>
                <w:bCs/>
                <w:i/>
                <w:iCs/>
                <w:color w:val="auto"/>
              </w:rPr>
              <w:t xml:space="preserve">Ако је за извршење дела јавне набавке чија вредност не прелази 10% укупне вредности јавне набавке потребно испунити обавезан услов из члана 75. </w:t>
            </w:r>
            <w:proofErr w:type="gramStart"/>
            <w:r w:rsidRPr="004A57D2">
              <w:rPr>
                <w:bCs/>
                <w:i/>
                <w:iCs/>
                <w:color w:val="auto"/>
              </w:rPr>
              <w:t>став</w:t>
            </w:r>
            <w:proofErr w:type="gramEnd"/>
            <w:r w:rsidRPr="004A57D2">
              <w:rPr>
                <w:bCs/>
                <w:i/>
                <w:iCs/>
                <w:color w:val="auto"/>
              </w:rPr>
              <w:t xml:space="preserve"> 1. </w:t>
            </w:r>
            <w:proofErr w:type="gramStart"/>
            <w:r w:rsidRPr="004A57D2">
              <w:rPr>
                <w:bCs/>
                <w:i/>
                <w:iCs/>
                <w:color w:val="auto"/>
              </w:rPr>
              <w:t>тачка</w:t>
            </w:r>
            <w:proofErr w:type="gramEnd"/>
            <w:r w:rsidRPr="004A57D2">
              <w:rPr>
                <w:bCs/>
                <w:i/>
                <w:iCs/>
                <w:color w:val="auto"/>
              </w:rPr>
              <w:t xml:space="preserve"> 5) Закона, понуђач може доказати испуњеност тог услова преко подизвођача, којем је поверио извршење тог дела набавке. Поред обавезних услова, наручилац конкурсном документацијом одређује које још услове подизвођач мора да испуни и на који начин то доказује, при чему ти услови не могу бити такви да ограниче подношење понуде са подизвођачем.</w:t>
            </w:r>
          </w:p>
        </w:tc>
      </w:tr>
    </w:tbl>
    <w:p w:rsidR="00930CF8" w:rsidRPr="004A57D2" w:rsidRDefault="00930CF8" w:rsidP="00930CF8">
      <w:pPr>
        <w:pStyle w:val="ListParagraph"/>
        <w:ind w:left="0"/>
        <w:jc w:val="both"/>
        <w:rPr>
          <w:bCs/>
          <w:color w:val="auto"/>
          <w:lang w:val="sr-Cyrl-CS"/>
        </w:rPr>
      </w:pPr>
      <w:r w:rsidRPr="004A57D2">
        <w:rPr>
          <w:bCs/>
          <w:iCs/>
          <w:color w:val="auto"/>
          <w:lang w:val="sr-Cyrl-CS"/>
        </w:rPr>
        <w:t xml:space="preserve"> </w:t>
      </w:r>
      <w:r w:rsidRPr="004A57D2">
        <w:rPr>
          <w:rFonts w:eastAsia="TimesNewRomanPS-BoldMT"/>
          <w:bCs/>
          <w:color w:val="auto"/>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930CF8" w:rsidRPr="004A57D2" w:rsidRDefault="00930CF8" w:rsidP="00930CF8">
      <w:pPr>
        <w:pStyle w:val="ListParagraph"/>
        <w:tabs>
          <w:tab w:val="left" w:pos="680"/>
        </w:tabs>
        <w:ind w:left="0"/>
        <w:jc w:val="both"/>
        <w:rPr>
          <w:bCs/>
          <w:color w:val="auto"/>
          <w:sz w:val="20"/>
          <w:szCs w:val="20"/>
          <w:lang w:val="sr-Cyrl-CS"/>
        </w:rPr>
      </w:pPr>
    </w:p>
    <w:p w:rsidR="00930CF8" w:rsidRPr="004A57D2" w:rsidRDefault="00930CF8" w:rsidP="00930CF8">
      <w:pPr>
        <w:pStyle w:val="ListParagraph"/>
        <w:tabs>
          <w:tab w:val="left" w:pos="680"/>
        </w:tabs>
        <w:ind w:left="0"/>
        <w:jc w:val="both"/>
        <w:rPr>
          <w:bCs/>
          <w:color w:val="auto"/>
          <w:lang w:val="sr-Cyrl-CS"/>
        </w:rPr>
      </w:pPr>
      <w:r w:rsidRPr="004A57D2">
        <w:rPr>
          <w:bCs/>
          <w:color w:val="auto"/>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4A57D2">
        <w:rPr>
          <w:bCs/>
          <w:color w:val="auto"/>
        </w:rPr>
        <w:t>т</w:t>
      </w:r>
      <w:r w:rsidRPr="004A57D2">
        <w:rPr>
          <w:bCs/>
          <w:color w:val="auto"/>
          <w:lang w:val="sr-Cyrl-CS"/>
        </w:rPr>
        <w:t>љиву.</w:t>
      </w:r>
    </w:p>
    <w:p w:rsidR="00930CF8" w:rsidRPr="004A57D2" w:rsidRDefault="00930CF8" w:rsidP="00930CF8">
      <w:pPr>
        <w:pStyle w:val="ListParagraph"/>
        <w:tabs>
          <w:tab w:val="left" w:pos="680"/>
        </w:tabs>
        <w:jc w:val="both"/>
        <w:rPr>
          <w:bCs/>
          <w:color w:val="auto"/>
          <w:lang w:val="sr-Cyrl-CS"/>
        </w:rPr>
      </w:pPr>
    </w:p>
    <w:p w:rsidR="00930CF8" w:rsidRPr="004A57D2" w:rsidRDefault="00930CF8" w:rsidP="00930CF8">
      <w:pPr>
        <w:pStyle w:val="ListParagraph"/>
        <w:tabs>
          <w:tab w:val="left" w:pos="680"/>
        </w:tabs>
        <w:ind w:left="0"/>
        <w:jc w:val="both"/>
        <w:rPr>
          <w:color w:val="auto"/>
        </w:rPr>
      </w:pPr>
      <w:proofErr w:type="gramStart"/>
      <w:r w:rsidRPr="004A57D2">
        <w:rPr>
          <w:rFonts w:eastAsia="TimesNewRomanPS-BoldMT"/>
          <w:bCs/>
          <w:color w:val="auto"/>
        </w:rPr>
        <w:t xml:space="preserve">Понуђачи који су регистровани у регистру који води Агенција за привредне регистре не морају да доставе доказ </w:t>
      </w:r>
      <w:r w:rsidRPr="004A57D2">
        <w:rPr>
          <w:rFonts w:eastAsia="TimesNewRomanPS-BoldMT"/>
          <w:bCs/>
          <w:color w:val="auto"/>
          <w:lang w:val="sr-Cyrl-CS"/>
        </w:rPr>
        <w:t>из чл.</w:t>
      </w:r>
      <w:proofErr w:type="gramEnd"/>
      <w:r w:rsidRPr="004A57D2">
        <w:rPr>
          <w:rFonts w:eastAsia="TimesNewRomanPS-BoldMT"/>
          <w:bCs/>
          <w:color w:val="auto"/>
          <w:lang w:val="sr-Cyrl-CS"/>
        </w:rPr>
        <w:t xml:space="preserve">  75. ст. 1. тач. 1) И</w:t>
      </w:r>
      <w:r w:rsidRPr="004A57D2">
        <w:rPr>
          <w:rFonts w:eastAsia="TimesNewRomanPS-BoldMT"/>
          <w:bCs/>
          <w:color w:val="auto"/>
        </w:rPr>
        <w:t xml:space="preserve">звод из регистра Агенције за привредне регистре, </w:t>
      </w:r>
      <w:r w:rsidRPr="004A57D2">
        <w:rPr>
          <w:rFonts w:eastAsia="TimesNewRomanPS-BoldMT"/>
          <w:bCs/>
          <w:color w:val="auto"/>
          <w:lang w:val="sr-Cyrl-CS"/>
        </w:rPr>
        <w:t xml:space="preserve">који </w:t>
      </w:r>
      <w:r w:rsidRPr="004A57D2">
        <w:rPr>
          <w:rFonts w:eastAsia="TimesNewRomanPS-BoldMT"/>
          <w:bCs/>
          <w:color w:val="auto"/>
        </w:rPr>
        <w:t>је јавно доступан на интернет страници Агенције за привредне регистре.</w:t>
      </w:r>
    </w:p>
    <w:p w:rsidR="00930CF8" w:rsidRPr="004A57D2" w:rsidRDefault="00930CF8" w:rsidP="00930CF8">
      <w:pPr>
        <w:pStyle w:val="ListParagraph"/>
        <w:tabs>
          <w:tab w:val="left" w:pos="680"/>
        </w:tabs>
        <w:ind w:left="0"/>
        <w:jc w:val="both"/>
        <w:rPr>
          <w:color w:val="auto"/>
          <w:sz w:val="20"/>
          <w:szCs w:val="20"/>
        </w:rPr>
      </w:pPr>
    </w:p>
    <w:p w:rsidR="00930CF8" w:rsidRPr="004A57D2" w:rsidRDefault="00930CF8" w:rsidP="00930CF8">
      <w:pPr>
        <w:pStyle w:val="ListParagraph"/>
        <w:tabs>
          <w:tab w:val="left" w:pos="680"/>
        </w:tabs>
        <w:ind w:left="0"/>
        <w:jc w:val="both"/>
        <w:rPr>
          <w:rFonts w:eastAsia="TimesNewRomanPS-BoldMT"/>
          <w:bCs/>
          <w:color w:val="auto"/>
        </w:rPr>
      </w:pPr>
      <w:proofErr w:type="gramStart"/>
      <w:r w:rsidRPr="004A57D2">
        <w:rPr>
          <w:rFonts w:eastAsia="TimesNewRomanPS-BoldMT"/>
          <w:bCs/>
          <w:color w:val="auto"/>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roofErr w:type="gramEnd"/>
    </w:p>
    <w:p w:rsidR="00930CF8" w:rsidRPr="004A57D2" w:rsidRDefault="00930CF8" w:rsidP="00930CF8">
      <w:pPr>
        <w:pStyle w:val="ListParagraph"/>
        <w:tabs>
          <w:tab w:val="left" w:pos="680"/>
        </w:tabs>
        <w:ind w:left="0"/>
        <w:jc w:val="both"/>
        <w:rPr>
          <w:color w:val="auto"/>
          <w:sz w:val="20"/>
          <w:szCs w:val="20"/>
        </w:rPr>
      </w:pPr>
    </w:p>
    <w:p w:rsidR="00930CF8" w:rsidRPr="004A57D2" w:rsidRDefault="00930CF8" w:rsidP="00930CF8">
      <w:pPr>
        <w:jc w:val="both"/>
        <w:rPr>
          <w:color w:val="auto"/>
        </w:rPr>
      </w:pPr>
      <w:proofErr w:type="gramStart"/>
      <w:r w:rsidRPr="004A57D2">
        <w:rPr>
          <w:color w:val="auto"/>
        </w:rPr>
        <w:lastRenderedPageBreak/>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roofErr w:type="gramEnd"/>
    </w:p>
    <w:p w:rsidR="00930CF8" w:rsidRPr="004A57D2" w:rsidRDefault="00930CF8" w:rsidP="00930CF8">
      <w:pPr>
        <w:pStyle w:val="ListParagraph"/>
        <w:tabs>
          <w:tab w:val="left" w:pos="680"/>
        </w:tabs>
        <w:ind w:left="0"/>
        <w:jc w:val="both"/>
        <w:rPr>
          <w:color w:val="auto"/>
          <w:sz w:val="20"/>
          <w:szCs w:val="20"/>
        </w:rPr>
      </w:pPr>
    </w:p>
    <w:p w:rsidR="00930CF8" w:rsidRPr="004A57D2" w:rsidRDefault="00930CF8" w:rsidP="00930CF8">
      <w:pPr>
        <w:pStyle w:val="ListParagraph"/>
        <w:tabs>
          <w:tab w:val="left" w:pos="680"/>
        </w:tabs>
        <w:ind w:left="0"/>
        <w:jc w:val="both"/>
        <w:rPr>
          <w:color w:val="auto"/>
        </w:rPr>
      </w:pPr>
      <w:r w:rsidRPr="004A57D2">
        <w:rPr>
          <w:rFonts w:eastAsia="TimesNewRomanPSMT"/>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930CF8" w:rsidRPr="004A57D2" w:rsidRDefault="00930CF8" w:rsidP="00930CF8">
      <w:pPr>
        <w:pStyle w:val="ListParagraph"/>
        <w:tabs>
          <w:tab w:val="left" w:pos="680"/>
        </w:tabs>
        <w:ind w:left="0"/>
        <w:jc w:val="both"/>
        <w:rPr>
          <w:color w:val="auto"/>
          <w:sz w:val="20"/>
          <w:szCs w:val="20"/>
        </w:rPr>
      </w:pPr>
    </w:p>
    <w:p w:rsidR="00930CF8" w:rsidRPr="004A57D2" w:rsidRDefault="00930CF8" w:rsidP="00930CF8">
      <w:pPr>
        <w:pStyle w:val="ListParagraph"/>
        <w:tabs>
          <w:tab w:val="left" w:pos="680"/>
        </w:tabs>
        <w:ind w:left="0"/>
        <w:jc w:val="both"/>
        <w:rPr>
          <w:rFonts w:eastAsia="TimesNewRomanPSMT"/>
          <w:b/>
          <w:bCs/>
          <w:color w:val="auto"/>
        </w:rPr>
      </w:pPr>
      <w:proofErr w:type="gramStart"/>
      <w:r w:rsidRPr="004A57D2">
        <w:rPr>
          <w:rFonts w:eastAsia="TimesNewRomanPS-BoldMT"/>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4A57D2">
        <w:rPr>
          <w:rFonts w:eastAsia="TimesNewRomanPSMT"/>
          <w:bCs/>
          <w:color w:val="auto"/>
        </w:rPr>
        <w:t>.</w:t>
      </w:r>
      <w:proofErr w:type="gramEnd"/>
    </w:p>
    <w:p w:rsidR="00930CF8" w:rsidRPr="004A57D2" w:rsidRDefault="00930CF8" w:rsidP="00930CF8">
      <w:pPr>
        <w:jc w:val="both"/>
        <w:rPr>
          <w:rFonts w:eastAsia="TimesNewRomanPSMT"/>
          <w:b/>
          <w:bCs/>
          <w:color w:val="auto"/>
          <w:sz w:val="20"/>
          <w:szCs w:val="20"/>
        </w:rPr>
      </w:pPr>
    </w:p>
    <w:p w:rsidR="00930CF8" w:rsidRPr="004A57D2" w:rsidRDefault="00930CF8" w:rsidP="00930CF8">
      <w:pPr>
        <w:pStyle w:val="ListParagraph"/>
        <w:tabs>
          <w:tab w:val="left" w:pos="680"/>
        </w:tabs>
        <w:ind w:left="0"/>
        <w:jc w:val="both"/>
        <w:rPr>
          <w:rFonts w:eastAsia="TimesNewRomanPSMT"/>
          <w:bCs/>
          <w:color w:val="auto"/>
        </w:rPr>
      </w:pPr>
      <w:proofErr w:type="gramStart"/>
      <w:r w:rsidRPr="004A57D2">
        <w:rPr>
          <w:rFonts w:eastAsia="TimesNewRomanPSMT"/>
          <w:bCs/>
          <w:color w:val="auto"/>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roofErr w:type="gramEnd"/>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pPr>
    </w:p>
    <w:p w:rsidR="00930CF8" w:rsidRPr="004A57D2" w:rsidRDefault="00930CF8" w:rsidP="00930CF8">
      <w:pPr>
        <w:pStyle w:val="ListParagraph"/>
        <w:tabs>
          <w:tab w:val="left" w:pos="680"/>
        </w:tabs>
        <w:ind w:left="0"/>
        <w:jc w:val="both"/>
        <w:rPr>
          <w:rFonts w:eastAsia="TimesNewRomanPSMT"/>
          <w:bCs/>
          <w:color w:val="auto"/>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rPr>
      </w:pPr>
      <w:proofErr w:type="gramStart"/>
      <w:r w:rsidRPr="004A57D2">
        <w:rPr>
          <w:b/>
          <w:bCs/>
          <w:i/>
          <w:iCs/>
          <w:color w:val="auto"/>
          <w:sz w:val="28"/>
          <w:szCs w:val="28"/>
        </w:rPr>
        <w:lastRenderedPageBreak/>
        <w:t>VI  УПУТСТВО</w:t>
      </w:r>
      <w:proofErr w:type="gramEnd"/>
      <w:r w:rsidRPr="004A57D2">
        <w:rPr>
          <w:b/>
          <w:bCs/>
          <w:i/>
          <w:iCs/>
          <w:color w:val="auto"/>
          <w:sz w:val="28"/>
          <w:szCs w:val="28"/>
        </w:rPr>
        <w:t xml:space="preserve"> ПОНУЂАЧИМА КАКО ДА САЧИНЕ ПОНУДУ</w:t>
      </w:r>
    </w:p>
    <w:p w:rsidR="00930CF8" w:rsidRPr="004A57D2" w:rsidRDefault="00930CF8" w:rsidP="00930CF8">
      <w:pPr>
        <w:shd w:val="clear" w:color="auto" w:fill="C6D9F1"/>
        <w:jc w:val="center"/>
        <w:rPr>
          <w:b/>
          <w:bCs/>
          <w:i/>
          <w:iCs/>
          <w:color w:val="auto"/>
        </w:rPr>
      </w:pPr>
    </w:p>
    <w:p w:rsidR="00930CF8" w:rsidRPr="004A57D2" w:rsidRDefault="00930CF8" w:rsidP="00930CF8">
      <w:pPr>
        <w:jc w:val="both"/>
        <w:rPr>
          <w:b/>
          <w:bCs/>
          <w:i/>
          <w:iCs/>
          <w:color w:val="auto"/>
        </w:rPr>
      </w:pPr>
    </w:p>
    <w:p w:rsidR="00930CF8" w:rsidRPr="004A57D2" w:rsidRDefault="00930CF8" w:rsidP="00930CF8">
      <w:pPr>
        <w:jc w:val="both"/>
        <w:rPr>
          <w:color w:val="auto"/>
          <w:lang w:val="sr-Latn-CS"/>
        </w:rPr>
      </w:pPr>
      <w:r w:rsidRPr="004A57D2">
        <w:rPr>
          <w:color w:val="auto"/>
          <w:lang w:val="sr-Latn-CS"/>
        </w:rPr>
        <w:t xml:space="preserve">Упутство понуђачима сачињено је на основу члана 61. став 4. Закона о јавним набавкама («Службени гласник РС» број </w:t>
      </w:r>
      <w:r w:rsidRPr="004A57D2">
        <w:rPr>
          <w:color w:val="auto"/>
          <w:sz w:val="22"/>
          <w:szCs w:val="22"/>
        </w:rPr>
        <w:t>124/2012, 14/2015 и 68</w:t>
      </w:r>
      <w:r w:rsidRPr="004A57D2">
        <w:rPr>
          <w:color w:val="auto"/>
          <w:sz w:val="22"/>
          <w:szCs w:val="22"/>
          <w:shd w:val="clear" w:color="auto" w:fill="FFFFFF"/>
        </w:rPr>
        <w:t>/2015</w:t>
      </w:r>
      <w:r w:rsidRPr="004A57D2">
        <w:rPr>
          <w:color w:val="auto"/>
          <w:lang w:val="sr-Latn-CS"/>
        </w:rPr>
        <w:t>) а у вези са чланом 9. Упутства понуђачима како да сачине понуду Правилника о обавезним елементима конкурсне документације у поступцима јавних набавки и начину доказивања испуњености услова.</w:t>
      </w:r>
    </w:p>
    <w:p w:rsidR="00930CF8" w:rsidRPr="004A57D2" w:rsidRDefault="00930CF8" w:rsidP="00930CF8">
      <w:pPr>
        <w:jc w:val="both"/>
        <w:rPr>
          <w:color w:val="auto"/>
          <w:lang w:val="sr-Latn-CS"/>
        </w:rPr>
      </w:pPr>
      <w:r w:rsidRPr="004A57D2">
        <w:rPr>
          <w:color w:val="auto"/>
          <w:lang w:val="sr-Latn-CS"/>
        </w:rPr>
        <w:t xml:space="preserve">Упутство садржи податке неопходне за припрему понуде у складу са захтевима наручиоца и информације о условима и начину спровођења поступка јавне набавке. </w:t>
      </w:r>
    </w:p>
    <w:p w:rsidR="00930CF8" w:rsidRPr="004A57D2" w:rsidRDefault="00930CF8" w:rsidP="00930CF8">
      <w:pPr>
        <w:jc w:val="both"/>
        <w:rPr>
          <w:color w:val="auto"/>
          <w:lang w:val="sr-Latn-CS"/>
        </w:rPr>
      </w:pPr>
      <w:r w:rsidRPr="004A57D2">
        <w:rPr>
          <w:color w:val="auto"/>
          <w:lang w:val="sr-Latn-CS"/>
        </w:rPr>
        <w:t xml:space="preserve">Од </w:t>
      </w:r>
      <w:r w:rsidRPr="004A57D2">
        <w:rPr>
          <w:color w:val="auto"/>
          <w:lang w:val="sr-Cyrl-CS"/>
        </w:rPr>
        <w:t>п</w:t>
      </w:r>
      <w:r w:rsidRPr="004A57D2">
        <w:rPr>
          <w:color w:val="auto"/>
          <w:lang w:val="sr-Latn-CS"/>
        </w:rPr>
        <w:t>онуђача се очекује да детаљно размотри сва упутства, обрасце, услове и спецификације садржане у конкурсној документацији.</w:t>
      </w:r>
    </w:p>
    <w:p w:rsidR="00930CF8" w:rsidRPr="004A57D2" w:rsidRDefault="00930CF8" w:rsidP="00930CF8">
      <w:pPr>
        <w:pStyle w:val="BodyTextIndent"/>
        <w:spacing w:after="0"/>
        <w:ind w:left="0"/>
        <w:jc w:val="both"/>
        <w:rPr>
          <w:rFonts w:ascii="Times New Roman" w:hAnsi="Times New Roman"/>
          <w:lang w:val="sr-Latn-CS"/>
        </w:rPr>
      </w:pPr>
      <w:r w:rsidRPr="004A57D2">
        <w:rPr>
          <w:rFonts w:ascii="Times New Roman" w:hAnsi="Times New Roman"/>
          <w:lang w:val="sr-Latn-CS"/>
        </w:rPr>
        <w:t>Непридржавање упутстава и неподношење свих тражених информација и података који су наведени у конкурсној документацији или подношење понуде која не испуњава услове из конкурсне документације представља ризик за понуђача и као резултат може имати одбијање његове понуде.</w:t>
      </w:r>
    </w:p>
    <w:p w:rsidR="00930CF8" w:rsidRPr="004A57D2" w:rsidRDefault="00930CF8" w:rsidP="00930CF8">
      <w:pPr>
        <w:jc w:val="both"/>
        <w:rPr>
          <w:b/>
          <w:bCs/>
          <w:i/>
          <w:iCs/>
          <w:color w:val="auto"/>
        </w:rPr>
      </w:pPr>
    </w:p>
    <w:p w:rsidR="00930CF8" w:rsidRPr="004A57D2" w:rsidRDefault="00930CF8" w:rsidP="00930CF8">
      <w:pPr>
        <w:jc w:val="both"/>
        <w:rPr>
          <w:b/>
          <w:bCs/>
          <w:i/>
          <w:iCs/>
          <w:color w:val="auto"/>
        </w:rPr>
      </w:pPr>
      <w:r w:rsidRPr="004A57D2">
        <w:rPr>
          <w:b/>
          <w:bCs/>
          <w:i/>
          <w:iCs/>
          <w:color w:val="auto"/>
        </w:rPr>
        <w:t>1. ПОДАЦИ О ЈЕЗИКУ НА КОЈЕМ ПОНУДА МОРА ДА БУДЕ САСТАВЉЕНА</w:t>
      </w:r>
    </w:p>
    <w:p w:rsidR="00930CF8" w:rsidRPr="004A57D2" w:rsidRDefault="00930CF8" w:rsidP="00930CF8">
      <w:pPr>
        <w:pStyle w:val="BodyTextIndent"/>
        <w:tabs>
          <w:tab w:val="num" w:pos="720"/>
        </w:tabs>
        <w:spacing w:after="0"/>
        <w:ind w:left="0"/>
        <w:jc w:val="both"/>
        <w:rPr>
          <w:rFonts w:ascii="Times New Roman" w:hAnsi="Times New Roman"/>
          <w:lang w:val="ru-RU"/>
        </w:rPr>
      </w:pPr>
      <w:r w:rsidRPr="004A57D2">
        <w:rPr>
          <w:rFonts w:ascii="Times New Roman" w:hAnsi="Times New Roman"/>
          <w:lang w:val="ru-RU"/>
        </w:rPr>
        <w:t>Наручилац припрема конкурсну документацију и води поступак на српском језику.</w:t>
      </w:r>
    </w:p>
    <w:p w:rsidR="00930CF8" w:rsidRPr="004A57D2" w:rsidRDefault="00930CF8" w:rsidP="00930CF8">
      <w:pPr>
        <w:pStyle w:val="BodyTextIndent"/>
        <w:tabs>
          <w:tab w:val="num" w:pos="720"/>
        </w:tabs>
        <w:spacing w:after="0"/>
        <w:ind w:left="0"/>
        <w:jc w:val="both"/>
        <w:rPr>
          <w:rFonts w:ascii="Times New Roman" w:hAnsi="Times New Roman"/>
          <w:lang w:val="ru-RU"/>
        </w:rPr>
      </w:pPr>
      <w:r w:rsidRPr="004A57D2">
        <w:rPr>
          <w:rFonts w:ascii="Times New Roman" w:hAnsi="Times New Roman"/>
          <w:lang w:val="ru-RU"/>
        </w:rPr>
        <w:t>Понуђач даје понуду на језику на којем је припремљена конкурсна документација, односно на језику који је назначио у конкурсној документацији.</w:t>
      </w:r>
    </w:p>
    <w:p w:rsidR="00930CF8" w:rsidRPr="004A57D2" w:rsidRDefault="00930CF8" w:rsidP="00930CF8">
      <w:pPr>
        <w:pStyle w:val="BodyTextIndent"/>
        <w:tabs>
          <w:tab w:val="num" w:pos="720"/>
        </w:tabs>
        <w:spacing w:after="0"/>
        <w:ind w:left="0"/>
        <w:jc w:val="both"/>
        <w:rPr>
          <w:rFonts w:ascii="Times New Roman" w:hAnsi="Times New Roman"/>
          <w:lang w:val="de-DE"/>
        </w:rPr>
      </w:pPr>
      <w:r w:rsidRPr="004A57D2">
        <w:rPr>
          <w:rFonts w:ascii="Times New Roman" w:hAnsi="Times New Roman"/>
          <w:lang w:val="ru-RU"/>
        </w:rPr>
        <w:t>Значење појмова који су коришћени у изради конкурсне документације дефинисано је чланом 3</w:t>
      </w:r>
      <w:r w:rsidRPr="004A57D2">
        <w:rPr>
          <w:rFonts w:ascii="Times New Roman" w:hAnsi="Times New Roman"/>
          <w:lang w:val="sr-Cyrl-CS"/>
        </w:rPr>
        <w:t>.</w:t>
      </w:r>
      <w:r w:rsidRPr="004A57D2">
        <w:rPr>
          <w:rFonts w:ascii="Times New Roman" w:hAnsi="Times New Roman"/>
          <w:lang w:val="ru-RU"/>
        </w:rPr>
        <w:t xml:space="preserve"> </w:t>
      </w:r>
      <w:r w:rsidRPr="004A57D2">
        <w:rPr>
          <w:rFonts w:ascii="Times New Roman" w:hAnsi="Times New Roman"/>
          <w:lang w:val="de-DE"/>
        </w:rPr>
        <w:t>Закона о јавним набавкама.</w:t>
      </w:r>
    </w:p>
    <w:p w:rsidR="00930CF8" w:rsidRPr="004A57D2" w:rsidRDefault="00930CF8" w:rsidP="00930CF8">
      <w:pPr>
        <w:jc w:val="both"/>
        <w:rPr>
          <w:b/>
          <w:bCs/>
          <w:i/>
          <w:iCs/>
          <w:color w:val="auto"/>
        </w:rPr>
      </w:pPr>
      <w:proofErr w:type="gramStart"/>
      <w:r w:rsidRPr="004A57D2">
        <w:rPr>
          <w:bCs/>
          <w:iCs/>
          <w:color w:val="auto"/>
        </w:rPr>
        <w:t>Сертификати и техничке карактеристике могу бити датe на енглеском језику.</w:t>
      </w:r>
      <w:proofErr w:type="gramEnd"/>
    </w:p>
    <w:p w:rsidR="00930CF8" w:rsidRPr="004A57D2" w:rsidRDefault="00930CF8" w:rsidP="00930CF8">
      <w:pPr>
        <w:jc w:val="both"/>
        <w:rPr>
          <w:color w:val="auto"/>
        </w:rPr>
      </w:pPr>
    </w:p>
    <w:p w:rsidR="00930CF8" w:rsidRPr="004A57D2" w:rsidRDefault="00930CF8" w:rsidP="00930CF8">
      <w:pPr>
        <w:jc w:val="both"/>
        <w:rPr>
          <w:rFonts w:eastAsia="TimesNewRomanPSMT"/>
          <w:bCs/>
          <w:color w:val="auto"/>
        </w:rPr>
      </w:pPr>
      <w:r w:rsidRPr="004A57D2">
        <w:rPr>
          <w:b/>
          <w:bCs/>
          <w:i/>
          <w:iCs/>
          <w:color w:val="auto"/>
        </w:rPr>
        <w:t>2. НАЧИН НА КОЈИ ПОНУДА МОРА ДА БУДЕ САЧИЊЕНА</w:t>
      </w:r>
    </w:p>
    <w:p w:rsidR="00930CF8" w:rsidRPr="004A57D2" w:rsidRDefault="00930CF8" w:rsidP="00930CF8">
      <w:pPr>
        <w:pStyle w:val="BodyTextIndent"/>
        <w:spacing w:after="0"/>
        <w:ind w:left="0"/>
        <w:jc w:val="both"/>
        <w:rPr>
          <w:rFonts w:ascii="Times New Roman" w:hAnsi="Times New Roman"/>
          <w:lang w:val="sr-Latn-CS"/>
        </w:rPr>
      </w:pPr>
      <w:r w:rsidRPr="004A57D2">
        <w:rPr>
          <w:rFonts w:ascii="Times New Roman" w:hAnsi="Times New Roman"/>
          <w:lang w:val="sr-Latn-CS"/>
        </w:rPr>
        <w:t xml:space="preserve">Понуђач понуду подноси непосредно или путем поште. </w:t>
      </w:r>
    </w:p>
    <w:p w:rsidR="00930CF8" w:rsidRPr="004A57D2" w:rsidRDefault="00930CF8" w:rsidP="00930CF8">
      <w:pPr>
        <w:pStyle w:val="NormalWeb"/>
        <w:shd w:val="clear" w:color="auto" w:fill="FFFFFF"/>
        <w:spacing w:before="0" w:after="0"/>
        <w:jc w:val="both"/>
        <w:rPr>
          <w:lang w:val="ru-RU"/>
        </w:rPr>
      </w:pPr>
      <w:r w:rsidRPr="004A57D2">
        <w:rPr>
          <w:lang w:val="ru-RU"/>
        </w:rPr>
        <w:t>Обрасце који су део конкурсне документације, односно податке који у њима морају бити попуњени, понуђач може да</w:t>
      </w:r>
      <w:r w:rsidRPr="004A57D2">
        <w:rPr>
          <w:lang w:val="sr-Latn-CS"/>
        </w:rPr>
        <w:t> </w:t>
      </w:r>
      <w:r w:rsidRPr="004A57D2">
        <w:rPr>
          <w:lang w:val="ru-RU"/>
        </w:rPr>
        <w:t>попуни</w:t>
      </w:r>
      <w:r w:rsidRPr="004A57D2">
        <w:rPr>
          <w:lang w:val="sr-Latn-CS"/>
        </w:rPr>
        <w:t> </w:t>
      </w:r>
      <w:r w:rsidRPr="004A57D2">
        <w:rPr>
          <w:lang w:val="ru-RU"/>
        </w:rPr>
        <w:t>штампаним словима,</w:t>
      </w:r>
      <w:r w:rsidRPr="004A57D2">
        <w:rPr>
          <w:lang w:val="sr-Latn-CS"/>
        </w:rPr>
        <w:t> </w:t>
      </w:r>
      <w:r w:rsidRPr="004A57D2">
        <w:rPr>
          <w:lang w:val="ru-RU"/>
        </w:rPr>
        <w:t>читко</w:t>
      </w:r>
      <w:r w:rsidRPr="004A57D2">
        <w:rPr>
          <w:lang w:val="sr-Latn-CS"/>
        </w:rPr>
        <w:t>,</w:t>
      </w:r>
      <w:r w:rsidRPr="004A57D2">
        <w:rPr>
          <w:lang w:val="sr-Cyrl-CS"/>
        </w:rPr>
        <w:t xml:space="preserve"> </w:t>
      </w:r>
      <w:r w:rsidRPr="004A57D2">
        <w:rPr>
          <w:lang w:val="ru-RU"/>
        </w:rPr>
        <w:t>јасно</w:t>
      </w:r>
      <w:r w:rsidRPr="004A57D2">
        <w:rPr>
          <w:lang w:val="de-DE"/>
        </w:rPr>
        <w:t> </w:t>
      </w:r>
      <w:r w:rsidRPr="004A57D2">
        <w:rPr>
          <w:lang w:val="ru-RU"/>
        </w:rPr>
        <w:t>и</w:t>
      </w:r>
      <w:r w:rsidRPr="004A57D2">
        <w:rPr>
          <w:lang w:val="de-DE"/>
        </w:rPr>
        <w:t> </w:t>
      </w:r>
      <w:r w:rsidRPr="004A57D2">
        <w:rPr>
          <w:lang w:val="ru-RU"/>
        </w:rPr>
        <w:t>недвосмислено</w:t>
      </w:r>
      <w:r w:rsidRPr="004A57D2">
        <w:rPr>
          <w:lang w:val="de-DE"/>
        </w:rPr>
        <w:t> </w:t>
      </w:r>
      <w:r w:rsidRPr="004A57D2">
        <w:rPr>
          <w:lang w:val="ru-RU"/>
        </w:rPr>
        <w:t>хемијском оловком</w:t>
      </w:r>
      <w:r w:rsidRPr="004A57D2">
        <w:rPr>
          <w:lang w:val="sr-Latn-CS"/>
        </w:rPr>
        <w:t> </w:t>
      </w:r>
      <w:r w:rsidRPr="004A57D2">
        <w:rPr>
          <w:lang w:val="ru-RU"/>
        </w:rPr>
        <w:t>или попуњава у електронској форми.</w:t>
      </w:r>
    </w:p>
    <w:p w:rsidR="00930CF8" w:rsidRPr="004A57D2" w:rsidRDefault="00930CF8" w:rsidP="00930CF8">
      <w:pPr>
        <w:shd w:val="clear" w:color="auto" w:fill="FFFFFF"/>
        <w:jc w:val="both"/>
        <w:rPr>
          <w:color w:val="auto"/>
          <w:lang w:val="ru-RU"/>
        </w:rPr>
      </w:pPr>
      <w:r w:rsidRPr="004A57D2">
        <w:rPr>
          <w:color w:val="auto"/>
          <w:lang w:val="ru-RU"/>
        </w:rPr>
        <w:t>Свака учињена исправка мора бити оверена печатом и потписана од стране овлашћеног лица понуђача.</w:t>
      </w:r>
    </w:p>
    <w:p w:rsidR="00930CF8" w:rsidRPr="004A57D2" w:rsidRDefault="00930CF8" w:rsidP="00930CF8">
      <w:pPr>
        <w:shd w:val="clear" w:color="auto" w:fill="FFFFFF"/>
        <w:jc w:val="both"/>
        <w:rPr>
          <w:color w:val="auto"/>
          <w:lang w:val="ru-RU"/>
        </w:rPr>
      </w:pPr>
      <w:r w:rsidRPr="004A57D2">
        <w:rPr>
          <w:color w:val="auto"/>
          <w:lang w:val="ru-RU"/>
        </w:rPr>
        <w:t>Свако бељење или подебљавање бројева мора бити оверен</w:t>
      </w:r>
      <w:r w:rsidRPr="004A57D2">
        <w:rPr>
          <w:color w:val="auto"/>
        </w:rPr>
        <w:t>о</w:t>
      </w:r>
      <w:r w:rsidRPr="004A57D2">
        <w:rPr>
          <w:color w:val="auto"/>
          <w:lang w:val="ru-RU"/>
        </w:rPr>
        <w:t xml:space="preserve"> печатом и потписан</w:t>
      </w:r>
      <w:r w:rsidRPr="004A57D2">
        <w:rPr>
          <w:color w:val="auto"/>
        </w:rPr>
        <w:t>о</w:t>
      </w:r>
      <w:r w:rsidRPr="004A57D2">
        <w:rPr>
          <w:color w:val="auto"/>
          <w:lang w:val="ru-RU"/>
        </w:rPr>
        <w:t xml:space="preserve"> од стране овлашћеног лица понуђача.</w:t>
      </w:r>
    </w:p>
    <w:p w:rsidR="00930CF8" w:rsidRPr="004A57D2" w:rsidRDefault="00930CF8" w:rsidP="00930CF8">
      <w:pPr>
        <w:shd w:val="clear" w:color="auto" w:fill="FFFFFF"/>
        <w:jc w:val="both"/>
        <w:rPr>
          <w:color w:val="auto"/>
          <w:lang w:val="sr-Cyrl-CS"/>
        </w:rPr>
      </w:pPr>
      <w:r w:rsidRPr="004A57D2">
        <w:rPr>
          <w:color w:val="auto"/>
          <w:lang w:val="sr-Latn-CS"/>
        </w:rPr>
        <w:t xml:space="preserve">Сви документи поднети у понуди,  </w:t>
      </w:r>
      <w:r w:rsidRPr="004A57D2">
        <w:rPr>
          <w:color w:val="auto"/>
          <w:lang w:val="sr-Cyrl-CS"/>
        </w:rPr>
        <w:t xml:space="preserve">пожељно је </w:t>
      </w:r>
      <w:r w:rsidRPr="004A57D2">
        <w:rPr>
          <w:color w:val="auto"/>
          <w:lang w:val="sr-Latn-CS"/>
        </w:rPr>
        <w:t>да буду повезани траком (јемствеником) у целину и запечаћени тако да се не могу накнадно убацити, одстранити или заменити појединачни листови, односно прилози, а да се видно не оштете листови или печат.</w:t>
      </w:r>
    </w:p>
    <w:p w:rsidR="00930CF8" w:rsidRPr="004A57D2" w:rsidRDefault="00930CF8" w:rsidP="00930CF8">
      <w:pPr>
        <w:pStyle w:val="BodyTextIndent"/>
        <w:tabs>
          <w:tab w:val="left" w:pos="720"/>
        </w:tabs>
        <w:spacing w:after="0"/>
        <w:ind w:left="0"/>
        <w:jc w:val="both"/>
        <w:rPr>
          <w:rFonts w:ascii="Times New Roman" w:hAnsi="Times New Roman"/>
          <w:lang w:val="sr-Latn-CS"/>
        </w:rPr>
      </w:pPr>
      <w:r w:rsidRPr="004A57D2">
        <w:rPr>
          <w:rFonts w:ascii="Times New Roman" w:hAnsi="Times New Roman"/>
          <w:lang w:val="sr-Latn-CS"/>
        </w:rPr>
        <w:t xml:space="preserve">Понуђач доставља понуду у запечаћеној коверти, тако да се при отварању може са сигурношћу утврдити да се први пут отвара. Ако коверта није запечаћена и означена на начин описан овим Упутством, Наручилац не преузима никакву одговорност уколико понуда залута или се отвори пре времена. </w:t>
      </w:r>
    </w:p>
    <w:p w:rsidR="00930CF8" w:rsidRPr="004A57D2" w:rsidRDefault="00930CF8" w:rsidP="00930CF8">
      <w:pPr>
        <w:pStyle w:val="BodyTextIndent"/>
        <w:tabs>
          <w:tab w:val="left" w:pos="720"/>
        </w:tabs>
        <w:spacing w:after="0"/>
        <w:ind w:left="0"/>
        <w:jc w:val="both"/>
        <w:rPr>
          <w:rFonts w:ascii="Times New Roman" w:hAnsi="Times New Roman"/>
          <w:lang w:val="sr-Latn-CS"/>
        </w:rPr>
      </w:pPr>
      <w:r w:rsidRPr="004A57D2">
        <w:rPr>
          <w:rFonts w:ascii="Times New Roman" w:hAnsi="Times New Roman"/>
          <w:lang w:val="sr-Latn-CS"/>
        </w:rPr>
        <w:t xml:space="preserve">На задњој страни коверте треба навести назив, адресу и број телефона понуђача, што омогућава да понуда буде враћена неотворена, у случају да се прогласи неблаговременом. </w:t>
      </w:r>
    </w:p>
    <w:p w:rsidR="00930CF8" w:rsidRPr="004A57D2" w:rsidRDefault="00930CF8" w:rsidP="00930CF8">
      <w:pPr>
        <w:pStyle w:val="BodyTextIndent"/>
        <w:tabs>
          <w:tab w:val="left" w:pos="720"/>
        </w:tabs>
        <w:spacing w:after="0"/>
        <w:ind w:left="0"/>
        <w:rPr>
          <w:rFonts w:ascii="Times New Roman" w:hAnsi="Times New Roman"/>
          <w:lang w:val="sr-Latn-CS"/>
        </w:rPr>
      </w:pPr>
      <w:proofErr w:type="gramStart"/>
      <w:r w:rsidRPr="004A57D2">
        <w:rPr>
          <w:rFonts w:ascii="Times New Roman" w:eastAsia="TimesNewRomanPSMT" w:hAnsi="Times New Roman"/>
          <w:bCs/>
        </w:rPr>
        <w:t>На полеђини коверте или на кутији навести назив</w:t>
      </w:r>
      <w:r w:rsidRPr="004A57D2">
        <w:rPr>
          <w:rFonts w:ascii="Times New Roman" w:eastAsia="TimesNewRomanPSMT" w:hAnsi="Times New Roman"/>
          <w:bCs/>
          <w:lang w:val="sr-Cyrl-CS"/>
        </w:rPr>
        <w:t xml:space="preserve"> и адресу</w:t>
      </w:r>
      <w:r w:rsidRPr="004A57D2">
        <w:rPr>
          <w:rFonts w:ascii="Times New Roman" w:eastAsia="TimesNewRomanPSMT" w:hAnsi="Times New Roman"/>
          <w:bCs/>
        </w:rPr>
        <w:t xml:space="preserve"> понуђача.</w:t>
      </w:r>
      <w:proofErr w:type="gramEnd"/>
      <w:r w:rsidRPr="004A57D2">
        <w:rPr>
          <w:rFonts w:ascii="Times New Roman" w:eastAsia="TimesNewRomanPSMT" w:hAnsi="Times New Roman"/>
          <w:bCs/>
        </w:rPr>
        <w:t xml:space="preserve"> </w:t>
      </w:r>
      <w:proofErr w:type="gramStart"/>
      <w:r w:rsidRPr="004A57D2">
        <w:rPr>
          <w:rFonts w:ascii="Times New Roman" w:eastAsia="TimesNewRomanPSMT" w:hAnsi="Times New Roman"/>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930CF8" w:rsidRPr="004A57D2" w:rsidRDefault="00930CF8" w:rsidP="00930CF8">
      <w:pPr>
        <w:jc w:val="both"/>
        <w:rPr>
          <w:i/>
          <w:iCs/>
          <w:color w:val="auto"/>
        </w:rPr>
      </w:pPr>
      <w:r w:rsidRPr="004A57D2">
        <w:rPr>
          <w:rFonts w:eastAsia="TimesNewRomanPSMT"/>
          <w:bCs/>
          <w:color w:val="auto"/>
        </w:rPr>
        <w:t>Понуду доставити на адресу</w:t>
      </w:r>
      <w:r w:rsidRPr="004A57D2">
        <w:rPr>
          <w:b/>
          <w:bCs/>
          <w:iCs/>
          <w:color w:val="auto"/>
        </w:rPr>
        <w:t xml:space="preserve"> </w:t>
      </w:r>
      <w:r w:rsidRPr="004A57D2">
        <w:rPr>
          <w:bCs/>
          <w:iCs/>
          <w:color w:val="auto"/>
        </w:rPr>
        <w:t>Институт за јавно здравље Ниш</w:t>
      </w:r>
      <w:proofErr w:type="gramStart"/>
      <w:r w:rsidRPr="004A57D2">
        <w:rPr>
          <w:bCs/>
          <w:iCs/>
          <w:color w:val="auto"/>
        </w:rPr>
        <w:t>,Бул</w:t>
      </w:r>
      <w:proofErr w:type="gramEnd"/>
      <w:r w:rsidRPr="004A57D2">
        <w:rPr>
          <w:bCs/>
          <w:iCs/>
          <w:color w:val="auto"/>
        </w:rPr>
        <w:t>. др Зорана Ђинђића 50, 18000 Ниш</w:t>
      </w:r>
      <w:r w:rsidRPr="004A57D2">
        <w:rPr>
          <w:i/>
          <w:iCs/>
          <w:color w:val="auto"/>
        </w:rPr>
        <w:t xml:space="preserve">, </w:t>
      </w:r>
      <w:r w:rsidRPr="004A57D2">
        <w:rPr>
          <w:b/>
          <w:color w:val="auto"/>
          <w:lang w:val="sr-Latn-CS"/>
        </w:rPr>
        <w:t xml:space="preserve">у </w:t>
      </w:r>
      <w:r w:rsidRPr="004A57D2">
        <w:rPr>
          <w:color w:val="auto"/>
          <w:lang w:val="sr-Latn-CS"/>
        </w:rPr>
        <w:t>запечаћеној коверти са назнаком</w:t>
      </w:r>
      <w:r w:rsidRPr="004A57D2">
        <w:rPr>
          <w:rFonts w:eastAsia="TimesNewRomanPSMT"/>
          <w:bCs/>
          <w:color w:val="auto"/>
        </w:rPr>
        <w:t xml:space="preserve">: </w:t>
      </w:r>
      <w:r w:rsidRPr="004A57D2">
        <w:rPr>
          <w:b/>
          <w:color w:val="auto"/>
          <w:lang w:val="sr-Cyrl-CS"/>
        </w:rPr>
        <w:t xml:space="preserve">„Понуда за јавну набавку </w:t>
      </w:r>
      <w:r w:rsidRPr="004A57D2">
        <w:rPr>
          <w:b/>
          <w:color w:val="auto"/>
        </w:rPr>
        <w:t xml:space="preserve">добара Опрема за рад у лабораторији </w:t>
      </w:r>
      <w:r w:rsidRPr="004A57D2">
        <w:rPr>
          <w:b/>
          <w:color w:val="auto"/>
          <w:lang w:val="sr-Cyrl-CS"/>
        </w:rPr>
        <w:t>ЈН</w:t>
      </w:r>
      <w:r w:rsidRPr="004A57D2">
        <w:rPr>
          <w:b/>
          <w:color w:val="auto"/>
        </w:rPr>
        <w:t xml:space="preserve"> 12-1/2019 за партију-е </w:t>
      </w:r>
      <w:r w:rsidRPr="004A57D2">
        <w:rPr>
          <w:b/>
          <w:color w:val="auto"/>
        </w:rPr>
        <w:lastRenderedPageBreak/>
        <w:t>______________________________</w:t>
      </w:r>
      <w:r w:rsidRPr="004A57D2">
        <w:rPr>
          <w:b/>
          <w:color w:val="auto"/>
          <w:lang w:val="sr-Cyrl-CS"/>
        </w:rPr>
        <w:t>–НЕ ОТВАРАТИ“.</w:t>
      </w:r>
      <w:r w:rsidRPr="004A57D2">
        <w:rPr>
          <w:color w:val="auto"/>
        </w:rPr>
        <w:t xml:space="preserve"> </w:t>
      </w:r>
      <w:proofErr w:type="gramStart"/>
      <w:r w:rsidRPr="004A57D2">
        <w:rPr>
          <w:color w:val="auto"/>
        </w:rPr>
        <w:t xml:space="preserve">Понуда се сматра благовременом уколико је примљена од стране наручиоца до </w:t>
      </w:r>
      <w:r w:rsidRPr="004A57D2">
        <w:rPr>
          <w:b/>
          <w:color w:val="auto"/>
        </w:rPr>
        <w:t>09.07.2019.</w:t>
      </w:r>
      <w:proofErr w:type="gramEnd"/>
      <w:r w:rsidRPr="004A57D2">
        <w:rPr>
          <w:b/>
          <w:color w:val="auto"/>
        </w:rPr>
        <w:t xml:space="preserve"> </w:t>
      </w:r>
      <w:proofErr w:type="gramStart"/>
      <w:r w:rsidRPr="004A57D2">
        <w:rPr>
          <w:b/>
          <w:color w:val="auto"/>
        </w:rPr>
        <w:t>године</w:t>
      </w:r>
      <w:proofErr w:type="gramEnd"/>
      <w:r w:rsidRPr="004A57D2">
        <w:rPr>
          <w:b/>
          <w:i/>
          <w:iCs/>
          <w:color w:val="auto"/>
        </w:rPr>
        <w:t xml:space="preserve"> </w:t>
      </w:r>
      <w:r w:rsidRPr="004A57D2">
        <w:rPr>
          <w:b/>
          <w:color w:val="auto"/>
        </w:rPr>
        <w:t>до 10:00 часова без обзира на начин доставе</w:t>
      </w:r>
      <w:r w:rsidRPr="004A57D2">
        <w:rPr>
          <w:color w:val="auto"/>
        </w:rPr>
        <w:t xml:space="preserve"> </w:t>
      </w:r>
      <w:r w:rsidRPr="004A57D2">
        <w:rPr>
          <w:i/>
          <w:iCs/>
          <w:color w:val="auto"/>
        </w:rPr>
        <w:t>.</w:t>
      </w:r>
    </w:p>
    <w:p w:rsidR="00930CF8" w:rsidRPr="004A57D2" w:rsidRDefault="00930CF8" w:rsidP="00930CF8">
      <w:pPr>
        <w:autoSpaceDE w:val="0"/>
        <w:autoSpaceDN w:val="0"/>
        <w:adjustRightInd w:val="0"/>
        <w:spacing w:line="240" w:lineRule="auto"/>
        <w:jc w:val="both"/>
        <w:rPr>
          <w:color w:val="auto"/>
        </w:rPr>
      </w:pPr>
      <w:r w:rsidRPr="004A57D2">
        <w:rPr>
          <w:rFonts w:eastAsia="TimesNewRomanPS-BoldMT"/>
          <w:b/>
          <w:bCs/>
          <w:color w:val="auto"/>
        </w:rPr>
        <w:t xml:space="preserve"> </w:t>
      </w:r>
      <w:r w:rsidRPr="004A57D2">
        <w:rPr>
          <w:color w:val="auto"/>
        </w:rPr>
        <w:t xml:space="preserve">  </w:t>
      </w:r>
    </w:p>
    <w:p w:rsidR="00930CF8" w:rsidRPr="004A57D2" w:rsidRDefault="00930CF8" w:rsidP="00930CF8">
      <w:pPr>
        <w:autoSpaceDE w:val="0"/>
        <w:autoSpaceDN w:val="0"/>
        <w:adjustRightInd w:val="0"/>
        <w:spacing w:line="240" w:lineRule="auto"/>
        <w:jc w:val="both"/>
        <w:rPr>
          <w:color w:val="auto"/>
        </w:rPr>
      </w:pPr>
      <w:proofErr w:type="gramStart"/>
      <w:r w:rsidRPr="004A57D2">
        <w:rPr>
          <w:color w:val="auto"/>
        </w:rPr>
        <w:t>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w:t>
      </w:r>
      <w:proofErr w:type="gramEnd"/>
      <w:r w:rsidRPr="004A57D2">
        <w:rPr>
          <w:color w:val="auto"/>
        </w:rPr>
        <w:t xml:space="preserve"> </w:t>
      </w:r>
      <w:proofErr w:type="gramStart"/>
      <w:r w:rsidRPr="004A57D2">
        <w:rPr>
          <w:color w:val="auto"/>
        </w:rPr>
        <w:t xml:space="preserve">Уколико је понуда достављена непосредно </w:t>
      </w:r>
      <w:r w:rsidRPr="004A57D2">
        <w:rPr>
          <w:color w:val="auto"/>
          <w:lang w:val="sr-Cyrl-CS"/>
        </w:rPr>
        <w:t>н</w:t>
      </w:r>
      <w:r w:rsidRPr="004A57D2">
        <w:rPr>
          <w:color w:val="auto"/>
        </w:rPr>
        <w:t>аручулац ће понуђачу предати потврду пријема понуде.</w:t>
      </w:r>
      <w:proofErr w:type="gramEnd"/>
      <w:r w:rsidRPr="004A57D2">
        <w:rPr>
          <w:color w:val="auto"/>
        </w:rPr>
        <w:t xml:space="preserve"> </w:t>
      </w:r>
      <w:proofErr w:type="gramStart"/>
      <w:r w:rsidRPr="004A57D2">
        <w:rPr>
          <w:color w:val="auto"/>
        </w:rPr>
        <w:t>У потврди о пријему наручилац ће навести датум и сат пријема понуде.</w:t>
      </w:r>
      <w:proofErr w:type="gramEnd"/>
      <w:r w:rsidRPr="004A57D2">
        <w:rPr>
          <w:color w:val="auto"/>
        </w:rPr>
        <w:t xml:space="preserve"> </w:t>
      </w:r>
    </w:p>
    <w:p w:rsidR="00930CF8" w:rsidRPr="004A57D2" w:rsidRDefault="00930CF8" w:rsidP="00930CF8">
      <w:pPr>
        <w:autoSpaceDE w:val="0"/>
        <w:autoSpaceDN w:val="0"/>
        <w:adjustRightInd w:val="0"/>
        <w:spacing w:line="240" w:lineRule="auto"/>
        <w:jc w:val="both"/>
        <w:rPr>
          <w:color w:val="auto"/>
        </w:rPr>
      </w:pPr>
      <w:proofErr w:type="gramStart"/>
      <w:r w:rsidRPr="004A57D2">
        <w:rPr>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proofErr w:type="gramEnd"/>
    </w:p>
    <w:p w:rsidR="00930CF8" w:rsidRPr="004A57D2" w:rsidRDefault="00930CF8" w:rsidP="00930CF8">
      <w:pPr>
        <w:pStyle w:val="BodyTextIndent"/>
        <w:spacing w:after="0"/>
        <w:ind w:left="720" w:hanging="720"/>
        <w:rPr>
          <w:rFonts w:ascii="Times New Roman" w:hAnsi="Times New Roman"/>
          <w:lang w:val="sr-Latn-CS"/>
        </w:rPr>
      </w:pPr>
      <w:r w:rsidRPr="004A57D2">
        <w:rPr>
          <w:rFonts w:ascii="Times New Roman" w:hAnsi="Times New Roman"/>
          <w:lang w:val="sr-Latn-CS"/>
        </w:rPr>
        <w:t>Понуђач може да поднесе само једну понуду.</w:t>
      </w:r>
    </w:p>
    <w:p w:rsidR="00930CF8" w:rsidRPr="004A57D2" w:rsidRDefault="00930CF8" w:rsidP="00930CF8">
      <w:pPr>
        <w:pStyle w:val="BodyTextIndent"/>
        <w:spacing w:after="0"/>
        <w:ind w:left="0"/>
        <w:rPr>
          <w:rFonts w:ascii="Times New Roman" w:hAnsi="Times New Roman"/>
          <w:lang w:val="sr-Latn-CS"/>
        </w:rPr>
      </w:pPr>
      <w:r w:rsidRPr="004A57D2">
        <w:rPr>
          <w:rFonts w:ascii="Times New Roman" w:hAnsi="Times New Roman"/>
          <w:lang w:val="sr-Latn-CS"/>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930CF8" w:rsidRPr="004A57D2" w:rsidRDefault="00930CF8" w:rsidP="00930CF8">
      <w:pPr>
        <w:pStyle w:val="BodyTextIndent"/>
        <w:spacing w:after="0"/>
        <w:ind w:left="0"/>
        <w:rPr>
          <w:rFonts w:ascii="Times New Roman" w:hAnsi="Times New Roman"/>
          <w:lang w:val="sr-Latn-CS"/>
        </w:rPr>
      </w:pPr>
      <w:r w:rsidRPr="004A57D2">
        <w:rPr>
          <w:rFonts w:ascii="Times New Roman" w:hAnsi="Times New Roman"/>
          <w:lang w:val="sr-Latn-CS"/>
        </w:rPr>
        <w:t>Понуђач је дужан да понуди све ставке по спецификацији у партији.</w:t>
      </w:r>
    </w:p>
    <w:p w:rsidR="00930CF8" w:rsidRPr="004A57D2" w:rsidRDefault="00930CF8" w:rsidP="00930CF8">
      <w:pPr>
        <w:pStyle w:val="BodyTextIndent"/>
        <w:tabs>
          <w:tab w:val="left" w:pos="720"/>
          <w:tab w:val="left" w:pos="900"/>
        </w:tabs>
        <w:spacing w:after="0"/>
        <w:ind w:left="0"/>
        <w:jc w:val="both"/>
        <w:rPr>
          <w:rFonts w:ascii="Times New Roman" w:hAnsi="Times New Roman"/>
          <w:lang w:val="sr-Latn-CS"/>
        </w:rPr>
      </w:pPr>
      <w:r w:rsidRPr="004A57D2">
        <w:rPr>
          <w:rFonts w:ascii="Times New Roman" w:hAnsi="Times New Roman"/>
          <w:lang w:val="ru-RU"/>
        </w:rPr>
        <w:t>Понуда</w:t>
      </w:r>
      <w:r w:rsidRPr="004A57D2">
        <w:rPr>
          <w:rFonts w:ascii="Times New Roman" w:hAnsi="Times New Roman"/>
          <w:lang w:val="sr-Latn-CS"/>
        </w:rPr>
        <w:t xml:space="preserve"> </w:t>
      </w:r>
      <w:r w:rsidRPr="004A57D2">
        <w:rPr>
          <w:rFonts w:ascii="Times New Roman" w:hAnsi="Times New Roman"/>
          <w:lang w:val="ru-RU"/>
        </w:rPr>
        <w:t>са</w:t>
      </w:r>
      <w:r w:rsidRPr="004A57D2">
        <w:rPr>
          <w:rFonts w:ascii="Times New Roman" w:hAnsi="Times New Roman"/>
          <w:lang w:val="sr-Latn-CS"/>
        </w:rPr>
        <w:t xml:space="preserve"> </w:t>
      </w:r>
      <w:r w:rsidRPr="004A57D2">
        <w:rPr>
          <w:rFonts w:ascii="Times New Roman" w:hAnsi="Times New Roman"/>
          <w:lang w:val="ru-RU"/>
        </w:rPr>
        <w:t>варијантама</w:t>
      </w:r>
      <w:r w:rsidRPr="004A57D2">
        <w:rPr>
          <w:rFonts w:ascii="Times New Roman" w:hAnsi="Times New Roman"/>
          <w:lang w:val="sr-Latn-CS"/>
        </w:rPr>
        <w:t xml:space="preserve"> </w:t>
      </w:r>
      <w:r w:rsidRPr="004A57D2">
        <w:rPr>
          <w:rFonts w:ascii="Times New Roman" w:hAnsi="Times New Roman"/>
          <w:lang w:val="ru-RU"/>
        </w:rPr>
        <w:t>неће</w:t>
      </w:r>
      <w:r w:rsidRPr="004A57D2">
        <w:rPr>
          <w:rFonts w:ascii="Times New Roman" w:hAnsi="Times New Roman"/>
          <w:lang w:val="sr-Latn-CS"/>
        </w:rPr>
        <w:t xml:space="preserve"> </w:t>
      </w:r>
      <w:r w:rsidRPr="004A57D2">
        <w:rPr>
          <w:rFonts w:ascii="Times New Roman" w:hAnsi="Times New Roman"/>
          <w:lang w:val="ru-RU"/>
        </w:rPr>
        <w:t>се</w:t>
      </w:r>
      <w:r w:rsidRPr="004A57D2">
        <w:rPr>
          <w:rFonts w:ascii="Times New Roman" w:hAnsi="Times New Roman"/>
          <w:lang w:val="sr-Latn-CS"/>
        </w:rPr>
        <w:t xml:space="preserve"> </w:t>
      </w:r>
      <w:r w:rsidRPr="004A57D2">
        <w:rPr>
          <w:rFonts w:ascii="Times New Roman" w:hAnsi="Times New Roman"/>
          <w:lang w:val="ru-RU"/>
        </w:rPr>
        <w:t>узимати</w:t>
      </w:r>
      <w:r w:rsidRPr="004A57D2">
        <w:rPr>
          <w:rFonts w:ascii="Times New Roman" w:hAnsi="Times New Roman"/>
          <w:lang w:val="sr-Latn-CS"/>
        </w:rPr>
        <w:t xml:space="preserve"> </w:t>
      </w:r>
      <w:r w:rsidRPr="004A57D2">
        <w:rPr>
          <w:rFonts w:ascii="Times New Roman" w:hAnsi="Times New Roman"/>
          <w:lang w:val="ru-RU"/>
        </w:rPr>
        <w:t>у</w:t>
      </w:r>
      <w:r w:rsidRPr="004A57D2">
        <w:rPr>
          <w:rFonts w:ascii="Times New Roman" w:hAnsi="Times New Roman"/>
          <w:lang w:val="sr-Latn-CS"/>
        </w:rPr>
        <w:t xml:space="preserve"> </w:t>
      </w:r>
      <w:r w:rsidRPr="004A57D2">
        <w:rPr>
          <w:rFonts w:ascii="Times New Roman" w:hAnsi="Times New Roman"/>
          <w:lang w:val="ru-RU"/>
        </w:rPr>
        <w:t>разматрање</w:t>
      </w:r>
      <w:r w:rsidRPr="004A57D2">
        <w:rPr>
          <w:rFonts w:ascii="Times New Roman" w:hAnsi="Times New Roman"/>
          <w:lang w:val="sr-Latn-CS"/>
        </w:rPr>
        <w:t>.</w:t>
      </w:r>
    </w:p>
    <w:p w:rsidR="00930CF8" w:rsidRPr="004A57D2" w:rsidRDefault="00930CF8" w:rsidP="00930CF8">
      <w:pPr>
        <w:pStyle w:val="BodyTextIndent"/>
        <w:tabs>
          <w:tab w:val="left" w:pos="720"/>
          <w:tab w:val="left" w:pos="900"/>
        </w:tabs>
        <w:spacing w:after="0"/>
        <w:ind w:left="0"/>
        <w:jc w:val="both"/>
        <w:rPr>
          <w:rFonts w:ascii="Times New Roman" w:hAnsi="Times New Roman"/>
        </w:rPr>
      </w:pPr>
      <w:r w:rsidRPr="004A57D2">
        <w:rPr>
          <w:rFonts w:ascii="Times New Roman" w:hAnsi="Times New Roman"/>
          <w:lang w:val="ru-RU"/>
        </w:rPr>
        <w:t>Рок</w:t>
      </w:r>
      <w:r w:rsidRPr="004A57D2">
        <w:rPr>
          <w:rFonts w:ascii="Times New Roman" w:hAnsi="Times New Roman"/>
          <w:lang w:val="sr-Latn-CS"/>
        </w:rPr>
        <w:t xml:space="preserve"> </w:t>
      </w:r>
      <w:r w:rsidRPr="004A57D2">
        <w:rPr>
          <w:rFonts w:ascii="Times New Roman" w:hAnsi="Times New Roman"/>
          <w:lang w:val="ru-RU"/>
        </w:rPr>
        <w:t>важења</w:t>
      </w:r>
      <w:r w:rsidRPr="004A57D2">
        <w:rPr>
          <w:rFonts w:ascii="Times New Roman" w:hAnsi="Times New Roman"/>
          <w:lang w:val="sr-Latn-CS"/>
        </w:rPr>
        <w:t xml:space="preserve"> </w:t>
      </w:r>
      <w:r w:rsidRPr="004A57D2">
        <w:rPr>
          <w:rFonts w:ascii="Times New Roman" w:hAnsi="Times New Roman"/>
          <w:lang w:val="ru-RU"/>
        </w:rPr>
        <w:t>понуде</w:t>
      </w:r>
      <w:r w:rsidRPr="004A57D2">
        <w:rPr>
          <w:rFonts w:ascii="Times New Roman" w:hAnsi="Times New Roman"/>
          <w:lang w:val="sr-Latn-CS"/>
        </w:rPr>
        <w:t xml:space="preserve"> </w:t>
      </w:r>
      <w:r w:rsidRPr="004A57D2">
        <w:rPr>
          <w:rFonts w:ascii="Times New Roman" w:hAnsi="Times New Roman"/>
          <w:lang w:val="ru-RU"/>
        </w:rPr>
        <w:t>минимум</w:t>
      </w:r>
      <w:r w:rsidRPr="004A57D2">
        <w:rPr>
          <w:rFonts w:ascii="Times New Roman" w:hAnsi="Times New Roman"/>
          <w:lang w:val="sr-Latn-CS"/>
        </w:rPr>
        <w:t xml:space="preserve"> 30 </w:t>
      </w:r>
      <w:r w:rsidRPr="004A57D2">
        <w:rPr>
          <w:rFonts w:ascii="Times New Roman" w:hAnsi="Times New Roman"/>
          <w:lang w:val="ru-RU"/>
        </w:rPr>
        <w:t>дана</w:t>
      </w:r>
      <w:r w:rsidRPr="004A57D2">
        <w:rPr>
          <w:rFonts w:ascii="Times New Roman" w:hAnsi="Times New Roman"/>
          <w:lang w:val="sr-Latn-CS"/>
        </w:rPr>
        <w:t xml:space="preserve"> </w:t>
      </w:r>
      <w:r w:rsidRPr="004A57D2">
        <w:rPr>
          <w:rFonts w:ascii="Times New Roman" w:hAnsi="Times New Roman"/>
          <w:lang w:val="ru-RU"/>
        </w:rPr>
        <w:t>од</w:t>
      </w:r>
      <w:r w:rsidRPr="004A57D2">
        <w:rPr>
          <w:rFonts w:ascii="Times New Roman" w:hAnsi="Times New Roman"/>
          <w:lang w:val="sr-Latn-CS"/>
        </w:rPr>
        <w:t xml:space="preserve"> </w:t>
      </w:r>
      <w:r w:rsidRPr="004A57D2">
        <w:rPr>
          <w:rFonts w:ascii="Times New Roman" w:hAnsi="Times New Roman"/>
          <w:lang w:val="ru-RU"/>
        </w:rPr>
        <w:t>дана</w:t>
      </w:r>
      <w:r w:rsidRPr="004A57D2">
        <w:rPr>
          <w:rFonts w:ascii="Times New Roman" w:hAnsi="Times New Roman"/>
          <w:lang w:val="sr-Latn-CS"/>
        </w:rPr>
        <w:t xml:space="preserve"> </w:t>
      </w:r>
      <w:r w:rsidRPr="004A57D2">
        <w:rPr>
          <w:rFonts w:ascii="Times New Roman" w:hAnsi="Times New Roman"/>
          <w:lang w:val="ru-RU"/>
        </w:rPr>
        <w:t>отварања</w:t>
      </w:r>
      <w:r w:rsidRPr="004A57D2">
        <w:rPr>
          <w:rFonts w:ascii="Times New Roman" w:hAnsi="Times New Roman"/>
          <w:lang w:val="sr-Latn-CS"/>
        </w:rPr>
        <w:t xml:space="preserve"> </w:t>
      </w:r>
      <w:r w:rsidRPr="004A57D2">
        <w:rPr>
          <w:rFonts w:ascii="Times New Roman" w:hAnsi="Times New Roman"/>
          <w:lang w:val="ru-RU"/>
        </w:rPr>
        <w:t>понуда</w:t>
      </w:r>
      <w:r w:rsidRPr="004A57D2">
        <w:rPr>
          <w:rFonts w:ascii="Times New Roman" w:hAnsi="Times New Roman"/>
          <w:lang w:val="sr-Latn-CS"/>
        </w:rPr>
        <w:t xml:space="preserve">. </w:t>
      </w:r>
      <w:proofErr w:type="gramStart"/>
      <w:r w:rsidRPr="004A57D2">
        <w:rPr>
          <w:rFonts w:ascii="Times New Roman" w:hAnsi="Times New Roman"/>
        </w:rPr>
        <w:t>Наручилац неће разматрати понуде чији је рок важења краћи од 30 дана од дана отварања понуда.</w:t>
      </w:r>
      <w:proofErr w:type="gramEnd"/>
    </w:p>
    <w:p w:rsidR="00930CF8" w:rsidRPr="004A57D2" w:rsidRDefault="00930CF8" w:rsidP="00930CF8">
      <w:pPr>
        <w:autoSpaceDE w:val="0"/>
        <w:autoSpaceDN w:val="0"/>
        <w:adjustRightInd w:val="0"/>
        <w:spacing w:line="240" w:lineRule="auto"/>
        <w:jc w:val="both"/>
        <w:rPr>
          <w:color w:val="auto"/>
        </w:rPr>
      </w:pPr>
    </w:p>
    <w:p w:rsidR="00930CF8" w:rsidRPr="004A57D2" w:rsidRDefault="00930CF8" w:rsidP="00930CF8">
      <w:pPr>
        <w:jc w:val="both"/>
        <w:rPr>
          <w:rFonts w:eastAsia="TimesNewRomanPSMT"/>
          <w:bCs/>
          <w:color w:val="auto"/>
        </w:rPr>
      </w:pPr>
      <w:r w:rsidRPr="004A57D2">
        <w:rPr>
          <w:rFonts w:eastAsia="TimesNewRomanPSMT"/>
          <w:bCs/>
          <w:color w:val="auto"/>
        </w:rPr>
        <w:t>Понуда мора да садржи:</w:t>
      </w:r>
    </w:p>
    <w:p w:rsidR="00930CF8" w:rsidRPr="004A57D2" w:rsidRDefault="00930CF8" w:rsidP="00930CF8">
      <w:pPr>
        <w:pStyle w:val="ListParagraph"/>
        <w:numPr>
          <w:ilvl w:val="0"/>
          <w:numId w:val="4"/>
        </w:numPr>
        <w:ind w:hanging="294"/>
        <w:jc w:val="both"/>
        <w:rPr>
          <w:b/>
          <w:bCs/>
          <w:i/>
          <w:iCs/>
          <w:color w:val="auto"/>
        </w:rPr>
      </w:pPr>
      <w:r w:rsidRPr="004A57D2">
        <w:rPr>
          <w:color w:val="auto"/>
        </w:rPr>
        <w:t>Обавезну садржину понуде чине Образац понуде попуњен, потписан и печатиран за сваку партију посебно; модел уговора попуњен, потписан и печатиран као и сви докази (прилози) о испуњености обавезних и додатних услова тражених конкурсном документацијом и попуњени, потписани и оверени сви обрасци из конкурсне документације на којима је назначено место за потпис и печат.</w:t>
      </w:r>
    </w:p>
    <w:p w:rsidR="00930CF8" w:rsidRPr="004A57D2" w:rsidRDefault="00930CF8" w:rsidP="00930CF8">
      <w:pPr>
        <w:pStyle w:val="ListParagraph"/>
        <w:numPr>
          <w:ilvl w:val="0"/>
          <w:numId w:val="4"/>
        </w:numPr>
        <w:ind w:hanging="294"/>
        <w:jc w:val="both"/>
        <w:rPr>
          <w:rStyle w:val="FontStyle49"/>
          <w:b/>
          <w:bCs/>
          <w:i/>
          <w:iCs/>
          <w:color w:val="auto"/>
        </w:rPr>
      </w:pPr>
      <w:r w:rsidRPr="004A57D2">
        <w:rPr>
          <w:rStyle w:val="FontStyle49"/>
          <w:color w:val="auto"/>
          <w:lang w:eastAsia="sr-Cyrl-CS"/>
        </w:rPr>
        <w:t>Изјаву на меморандуму понуђача оверену од стране овлашћеног лица, којом понуђач под пуном материјалном и кривичном одговорношћу гарантује доступност резервних делова минимум 10 година од дана инсталације опреме за партију 1. односно 5 година за партије 2, 3, 4 и 5</w:t>
      </w:r>
    </w:p>
    <w:p w:rsidR="00930CF8" w:rsidRPr="004A57D2" w:rsidRDefault="00930CF8" w:rsidP="00930CF8">
      <w:pPr>
        <w:pStyle w:val="Style26"/>
        <w:widowControl/>
        <w:numPr>
          <w:ilvl w:val="0"/>
          <w:numId w:val="4"/>
        </w:numPr>
        <w:tabs>
          <w:tab w:val="left" w:pos="168"/>
        </w:tabs>
        <w:spacing w:before="20" w:after="100"/>
        <w:ind w:right="14"/>
        <w:jc w:val="both"/>
        <w:rPr>
          <w:rFonts w:ascii="Times New Roman" w:eastAsia="Arial Unicode MS" w:hAnsi="Times New Roman"/>
          <w:lang w:val="sr-Cyrl-CS" w:eastAsia="sr-Cyrl-CS"/>
        </w:rPr>
      </w:pPr>
      <w:r w:rsidRPr="004A57D2">
        <w:rPr>
          <w:rStyle w:val="FontStyle49"/>
          <w:rFonts w:eastAsia="Arial Unicode MS"/>
          <w:lang w:eastAsia="sr-Cyrl-CS"/>
        </w:rPr>
        <w:t>С</w:t>
      </w:r>
      <w:r w:rsidRPr="004A57D2">
        <w:rPr>
          <w:rStyle w:val="FontStyle49"/>
          <w:rFonts w:eastAsia="Arial Unicode MS"/>
          <w:lang w:val="sr-Cyrl-CS" w:eastAsia="sr-Cyrl-CS"/>
        </w:rPr>
        <w:t xml:space="preserve">писак </w:t>
      </w:r>
      <w:r w:rsidRPr="004A57D2">
        <w:rPr>
          <w:rStyle w:val="FontStyle49"/>
          <w:rFonts w:eastAsia="Arial Unicode MS"/>
          <w:lang w:eastAsia="sr-Cyrl-CS"/>
        </w:rPr>
        <w:t xml:space="preserve">сопствене </w:t>
      </w:r>
      <w:r w:rsidRPr="004A57D2">
        <w:rPr>
          <w:rStyle w:val="FontStyle49"/>
          <w:rFonts w:eastAsia="Arial Unicode MS"/>
          <w:lang w:val="sr-Cyrl-CS" w:eastAsia="sr-Cyrl-CS"/>
        </w:rPr>
        <w:t xml:space="preserve">сервисне мреже на територији РС за одржавање </w:t>
      </w:r>
      <w:r w:rsidRPr="004A57D2">
        <w:rPr>
          <w:rStyle w:val="FontStyle49"/>
          <w:rFonts w:eastAsia="Arial Unicode MS"/>
          <w:lang w:eastAsia="sr-Cyrl-CS"/>
        </w:rPr>
        <w:t>понуђене опреме</w:t>
      </w:r>
      <w:r w:rsidRPr="004A57D2">
        <w:rPr>
          <w:rStyle w:val="FontStyle49"/>
          <w:rFonts w:eastAsia="Arial Unicode MS"/>
          <w:lang w:val="sr-Cyrl-CS" w:eastAsia="sr-Cyrl-CS"/>
        </w:rPr>
        <w:t xml:space="preserve"> или други</w:t>
      </w:r>
      <w:r w:rsidRPr="004A57D2">
        <w:rPr>
          <w:rStyle w:val="FontStyle49"/>
          <w:rFonts w:eastAsia="Arial Unicode MS"/>
          <w:lang w:eastAsia="sr-Cyrl-CS"/>
        </w:rPr>
        <w:t>х</w:t>
      </w:r>
      <w:r w:rsidRPr="004A57D2">
        <w:rPr>
          <w:rStyle w:val="FontStyle49"/>
          <w:rFonts w:eastAsia="Arial Unicode MS"/>
          <w:lang w:val="sr-Cyrl-CS" w:eastAsia="sr-Cyrl-CS"/>
        </w:rPr>
        <w:t xml:space="preserve"> овлашћени</w:t>
      </w:r>
      <w:r w:rsidRPr="004A57D2">
        <w:rPr>
          <w:rStyle w:val="FontStyle49"/>
          <w:rFonts w:eastAsia="Arial Unicode MS"/>
          <w:lang w:eastAsia="sr-Cyrl-CS"/>
        </w:rPr>
        <w:t>х</w:t>
      </w:r>
      <w:r w:rsidRPr="004A57D2">
        <w:rPr>
          <w:rStyle w:val="FontStyle49"/>
          <w:rFonts w:eastAsia="Arial Unicode MS"/>
          <w:lang w:val="sr-Cyrl-CS" w:eastAsia="sr-Cyrl-CS"/>
        </w:rPr>
        <w:t xml:space="preserve"> сервисни</w:t>
      </w:r>
      <w:r w:rsidRPr="004A57D2">
        <w:rPr>
          <w:rStyle w:val="FontStyle49"/>
          <w:rFonts w:eastAsia="Arial Unicode MS"/>
          <w:lang w:eastAsia="sr-Cyrl-CS"/>
        </w:rPr>
        <w:t>х</w:t>
      </w:r>
      <w:r w:rsidRPr="004A57D2">
        <w:rPr>
          <w:rStyle w:val="FontStyle49"/>
          <w:rFonts w:eastAsia="Arial Unicode MS"/>
          <w:lang w:val="sr-Cyrl-CS" w:eastAsia="sr-Cyrl-CS"/>
        </w:rPr>
        <w:t xml:space="preserve"> цент</w:t>
      </w:r>
      <w:r w:rsidRPr="004A57D2">
        <w:rPr>
          <w:rStyle w:val="FontStyle49"/>
          <w:rFonts w:eastAsia="Arial Unicode MS"/>
          <w:lang w:eastAsia="sr-Cyrl-CS"/>
        </w:rPr>
        <w:t>а</w:t>
      </w:r>
      <w:r w:rsidRPr="004A57D2">
        <w:rPr>
          <w:rStyle w:val="FontStyle49"/>
          <w:rFonts w:eastAsia="Arial Unicode MS"/>
          <w:lang w:val="sr-Cyrl-CS" w:eastAsia="sr-Cyrl-CS"/>
        </w:rPr>
        <w:t>р</w:t>
      </w:r>
      <w:r w:rsidRPr="004A57D2">
        <w:rPr>
          <w:rStyle w:val="FontStyle49"/>
          <w:rFonts w:eastAsia="Arial Unicode MS"/>
          <w:lang w:eastAsia="sr-Cyrl-CS"/>
        </w:rPr>
        <w:t>а</w:t>
      </w:r>
      <w:r w:rsidRPr="004A57D2">
        <w:rPr>
          <w:rStyle w:val="FontStyle49"/>
          <w:rFonts w:eastAsia="Arial Unicode MS"/>
          <w:lang w:val="sr-Cyrl-CS" w:eastAsia="sr-Cyrl-CS"/>
        </w:rPr>
        <w:t xml:space="preserve"> на територији Р</w:t>
      </w:r>
      <w:r w:rsidRPr="004A57D2">
        <w:rPr>
          <w:rStyle w:val="FontStyle49"/>
          <w:rFonts w:eastAsia="Arial Unicode MS"/>
          <w:lang w:eastAsia="sr-Cyrl-CS"/>
        </w:rPr>
        <w:t>С</w:t>
      </w:r>
      <w:r w:rsidRPr="004A57D2">
        <w:rPr>
          <w:rStyle w:val="FontStyle49"/>
          <w:rFonts w:eastAsia="Arial Unicode MS"/>
          <w:lang w:val="sr-Cyrl-CS" w:eastAsia="sr-Cyrl-CS"/>
        </w:rPr>
        <w:t xml:space="preserve"> у периоду трајања гарантног и постгарантног рока, </w:t>
      </w:r>
      <w:r w:rsidRPr="004A57D2">
        <w:rPr>
          <w:rStyle w:val="FontStyle49"/>
          <w:rFonts w:eastAsia="Arial Unicode MS"/>
          <w:lang w:eastAsia="sr-Cyrl-CS"/>
        </w:rPr>
        <w:t>са обавезом постојања овлашћеног сервиса на територији Републике Србије са којим понуђач има закључен уговор о пословно техничкој сарадњи (</w:t>
      </w:r>
      <w:r w:rsidRPr="004A57D2">
        <w:rPr>
          <w:rStyle w:val="FontStyle49"/>
          <w:rFonts w:eastAsia="Arial Unicode MS"/>
          <w:b/>
          <w:lang w:eastAsia="sr-Cyrl-CS"/>
        </w:rPr>
        <w:t>уколико понуђач нема сопствену сервисну мрежу</w:t>
      </w:r>
      <w:r w:rsidRPr="004A57D2">
        <w:rPr>
          <w:rStyle w:val="FontStyle49"/>
          <w:rFonts w:eastAsia="Arial Unicode MS"/>
          <w:lang w:eastAsia="sr-Cyrl-CS"/>
        </w:rPr>
        <w:t xml:space="preserve"> </w:t>
      </w:r>
      <w:r w:rsidRPr="004A57D2">
        <w:rPr>
          <w:rStyle w:val="FontStyle49"/>
          <w:rFonts w:eastAsia="Arial Unicode MS"/>
          <w:b/>
          <w:lang w:eastAsia="sr-Cyrl-CS"/>
        </w:rPr>
        <w:t>потребно је доставити копију уговора</w:t>
      </w:r>
      <w:r w:rsidRPr="004A57D2">
        <w:rPr>
          <w:rStyle w:val="FontStyle49"/>
          <w:rFonts w:eastAsia="Arial Unicode MS"/>
          <w:lang w:eastAsia="sr-Cyrl-CS"/>
        </w:rPr>
        <w:t>)</w:t>
      </w:r>
    </w:p>
    <w:p w:rsidR="00930CF8" w:rsidRPr="004A57D2" w:rsidRDefault="00930CF8" w:rsidP="00930CF8">
      <w:pPr>
        <w:pStyle w:val="ListParagraph"/>
        <w:numPr>
          <w:ilvl w:val="0"/>
          <w:numId w:val="4"/>
        </w:numPr>
        <w:jc w:val="both"/>
        <w:rPr>
          <w:bCs/>
          <w:iCs/>
          <w:color w:val="auto"/>
          <w:sz w:val="20"/>
          <w:szCs w:val="20"/>
        </w:rPr>
      </w:pPr>
      <w:r w:rsidRPr="004A57D2">
        <w:rPr>
          <w:color w:val="auto"/>
        </w:rPr>
        <w:t xml:space="preserve">Попуњен и оверен образац из дела Конкурсне документације </w:t>
      </w:r>
      <w:r w:rsidRPr="004A57D2">
        <w:rPr>
          <w:bCs/>
          <w:iCs/>
          <w:color w:val="auto"/>
          <w:sz w:val="20"/>
          <w:szCs w:val="20"/>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930CF8" w:rsidRPr="004A57D2" w:rsidRDefault="00930CF8" w:rsidP="00930CF8">
      <w:pPr>
        <w:pStyle w:val="Answer3"/>
        <w:numPr>
          <w:ilvl w:val="0"/>
          <w:numId w:val="13"/>
        </w:numPr>
        <w:jc w:val="both"/>
      </w:pPr>
      <w:r w:rsidRPr="004A57D2">
        <w:t>Доказ да понуђени апарат поседује тражене  техничке карактеристике (каталог, или  брошура или било који оверени документ издат од стране произвођача који недвосмислено потврђује да понуђени апарат поседује тражене карактеристике</w:t>
      </w:r>
    </w:p>
    <w:p w:rsidR="00930CF8" w:rsidRPr="004A57D2" w:rsidRDefault="00930CF8" w:rsidP="00930CF8">
      <w:pPr>
        <w:pStyle w:val="Answer3"/>
        <w:numPr>
          <w:ilvl w:val="0"/>
          <w:numId w:val="0"/>
        </w:numPr>
        <w:ind w:left="644"/>
        <w:jc w:val="both"/>
      </w:pPr>
      <w:r w:rsidRPr="004A57D2">
        <w:t>(</w:t>
      </w:r>
      <w:proofErr w:type="gramStart"/>
      <w:r w:rsidRPr="004A57D2">
        <w:t>маркирати</w:t>
      </w:r>
      <w:proofErr w:type="gramEnd"/>
      <w:r w:rsidRPr="004A57D2">
        <w:t xml:space="preserve"> транспарентним фломастером захтеване техничке карактеристикама). </w:t>
      </w:r>
    </w:p>
    <w:p w:rsidR="00930CF8" w:rsidRPr="004A57D2" w:rsidRDefault="00930CF8" w:rsidP="00930CF8">
      <w:pPr>
        <w:pStyle w:val="Answer3"/>
        <w:numPr>
          <w:ilvl w:val="0"/>
          <w:numId w:val="13"/>
        </w:numPr>
        <w:jc w:val="both"/>
      </w:pPr>
      <w:r w:rsidRPr="004A57D2">
        <w:t>Средство финансијског обезбеђења понуде</w:t>
      </w:r>
    </w:p>
    <w:p w:rsidR="00930CF8" w:rsidRPr="004A57D2" w:rsidRDefault="00930CF8" w:rsidP="00930CF8">
      <w:pPr>
        <w:pStyle w:val="ListParagraph"/>
        <w:numPr>
          <w:ilvl w:val="0"/>
          <w:numId w:val="4"/>
        </w:numPr>
        <w:jc w:val="both"/>
        <w:rPr>
          <w:b/>
          <w:bCs/>
          <w:i/>
          <w:iCs/>
          <w:color w:val="auto"/>
        </w:rPr>
      </w:pPr>
      <w:r w:rsidRPr="004A57D2">
        <w:rPr>
          <w:color w:val="auto"/>
        </w:rPr>
        <w:t>Попуњену изјаву о независној понуди (поглавље XI)</w:t>
      </w:r>
    </w:p>
    <w:p w:rsidR="00930CF8" w:rsidRPr="004A57D2" w:rsidRDefault="00930CF8" w:rsidP="00930CF8">
      <w:pPr>
        <w:numPr>
          <w:ilvl w:val="0"/>
          <w:numId w:val="4"/>
        </w:numPr>
        <w:suppressAutoHyphens w:val="0"/>
        <w:autoSpaceDE w:val="0"/>
        <w:autoSpaceDN w:val="0"/>
        <w:adjustRightInd w:val="0"/>
        <w:spacing w:after="200" w:line="276" w:lineRule="auto"/>
        <w:ind w:hanging="294"/>
        <w:contextualSpacing/>
        <w:jc w:val="both"/>
        <w:rPr>
          <w:rFonts w:eastAsia="TimesNewRomanPSMT"/>
          <w:bCs/>
          <w:color w:val="auto"/>
          <w:lang w:eastAsia="en-US"/>
        </w:rPr>
      </w:pPr>
      <w:r w:rsidRPr="004A57D2">
        <w:rPr>
          <w:rFonts w:eastAsia="TimesNewRomanPSMT"/>
          <w:bCs/>
          <w:color w:val="auto"/>
          <w:lang w:eastAsia="en-US"/>
        </w:rPr>
        <w:t xml:space="preserve">Обрасце дате у конкурсној документацији понуђачи треба да попуне читко, како би могла да се утврди стварна садржина понуде, а овлашћено лице понуђача исте потписује и оверава печатом. Понуда мора бити јасна и недвосмислена. </w:t>
      </w:r>
    </w:p>
    <w:p w:rsidR="00930CF8" w:rsidRPr="004A57D2" w:rsidRDefault="00930CF8" w:rsidP="00930CF8">
      <w:pPr>
        <w:numPr>
          <w:ilvl w:val="0"/>
          <w:numId w:val="4"/>
        </w:numPr>
        <w:suppressAutoHyphens w:val="0"/>
        <w:spacing w:after="200" w:line="276" w:lineRule="auto"/>
        <w:contextualSpacing/>
        <w:jc w:val="both"/>
        <w:rPr>
          <w:rFonts w:eastAsia="TimesNewRomanPSMT"/>
          <w:bCs/>
          <w:color w:val="auto"/>
          <w:lang w:eastAsia="en-US"/>
        </w:rPr>
      </w:pPr>
      <w:r w:rsidRPr="004A57D2">
        <w:rPr>
          <w:rFonts w:eastAsia="TimesNewRomanPSMT"/>
          <w:bCs/>
          <w:color w:val="auto"/>
          <w:lang w:eastAsia="en-US"/>
        </w:rPr>
        <w:lastRenderedPageBreak/>
        <w:t xml:space="preserve"> Уколико понуду подноси група понуђача, обрасце из конкурсне документације могу попунити, потписати и печатом оверити сви чланови групе или чланови групе могу овластити једног члана (носиоца посла) који ће у име групе попунити, потписати и печатом оверити обрасце из конкурсне документације, у ком случају је то потребно дефинисати споразумом о заједничком наступу. </w:t>
      </w:r>
    </w:p>
    <w:p w:rsidR="00930CF8" w:rsidRPr="004A57D2" w:rsidRDefault="00930CF8" w:rsidP="00930CF8">
      <w:pPr>
        <w:numPr>
          <w:ilvl w:val="0"/>
          <w:numId w:val="4"/>
        </w:numPr>
        <w:suppressAutoHyphens w:val="0"/>
        <w:spacing w:after="200" w:line="276" w:lineRule="auto"/>
        <w:contextualSpacing/>
        <w:jc w:val="both"/>
        <w:rPr>
          <w:rFonts w:eastAsia="TimesNewRomanPS-BoldMT"/>
          <w:bCs/>
          <w:color w:val="auto"/>
          <w:sz w:val="22"/>
          <w:szCs w:val="22"/>
          <w:lang w:eastAsia="en-US"/>
        </w:rPr>
      </w:pPr>
      <w:r w:rsidRPr="004A57D2">
        <w:rPr>
          <w:rFonts w:eastAsia="TimesNewRomanPS-BoldMT"/>
          <w:bCs/>
          <w:color w:val="auto"/>
          <w:lang w:eastAsia="en-US"/>
        </w:rPr>
        <w:t>Уколико је неопходно да понуђач исправи грешке које је направио приликом састављања понуде и попуњавања образаца из конкурсне документације, дужан је да</w:t>
      </w:r>
      <w:r w:rsidRPr="004A57D2">
        <w:rPr>
          <w:rFonts w:eastAsia="TimesNewRomanPS-BoldMT"/>
          <w:bCs/>
          <w:color w:val="auto"/>
          <w:sz w:val="22"/>
          <w:szCs w:val="22"/>
          <w:lang w:eastAsia="en-US"/>
        </w:rPr>
        <w:t xml:space="preserve"> поред такве исправке стави потпис особе или особа које су потписале образац понуде и печат понуђача. </w:t>
      </w:r>
    </w:p>
    <w:p w:rsidR="00930CF8" w:rsidRPr="004A57D2" w:rsidRDefault="00930CF8" w:rsidP="00930CF8">
      <w:pPr>
        <w:suppressAutoHyphens w:val="0"/>
        <w:spacing w:after="200" w:line="276" w:lineRule="auto"/>
        <w:ind w:left="360"/>
        <w:contextualSpacing/>
        <w:jc w:val="both"/>
        <w:rPr>
          <w:rFonts w:eastAsia="TimesNewRomanPS-BoldMT"/>
          <w:bCs/>
          <w:color w:val="auto"/>
          <w:sz w:val="22"/>
          <w:szCs w:val="22"/>
          <w:lang w:eastAsia="en-US"/>
        </w:rPr>
      </w:pPr>
      <w:r w:rsidRPr="004A57D2">
        <w:rPr>
          <w:rFonts w:eastAsia="TimesNewRomanPS-BoldMT"/>
          <w:bCs/>
          <w:color w:val="auto"/>
          <w:sz w:val="22"/>
          <w:szCs w:val="22"/>
          <w:lang w:eastAsia="en-US"/>
        </w:rPr>
        <w:t>Пожељно је да попуњене обрасце Врста и техничке карактеристике поглавље III, Образац понуде поглавље VII и структуре цена поглавље IX доставити у склопу документације и у електронском облику (</w:t>
      </w:r>
      <w:proofErr w:type="gramStart"/>
      <w:r w:rsidRPr="004A57D2">
        <w:rPr>
          <w:rFonts w:eastAsia="TimesNewRomanPS-BoldMT"/>
          <w:bCs/>
          <w:color w:val="auto"/>
          <w:sz w:val="22"/>
          <w:szCs w:val="22"/>
          <w:lang w:eastAsia="en-US"/>
        </w:rPr>
        <w:t>microsoft</w:t>
      </w:r>
      <w:proofErr w:type="gramEnd"/>
      <w:r w:rsidRPr="004A57D2">
        <w:rPr>
          <w:rFonts w:eastAsia="TimesNewRomanPS-BoldMT"/>
          <w:bCs/>
          <w:color w:val="auto"/>
          <w:sz w:val="22"/>
          <w:szCs w:val="22"/>
          <w:lang w:eastAsia="en-US"/>
        </w:rPr>
        <w:t xml:space="preserve"> word formatu) на компактном или дигиталном видео диску (CD, DVD)</w:t>
      </w:r>
    </w:p>
    <w:p w:rsidR="00930CF8" w:rsidRPr="004A57D2" w:rsidRDefault="00930CF8" w:rsidP="00930CF8">
      <w:pPr>
        <w:jc w:val="both"/>
        <w:rPr>
          <w:color w:val="auto"/>
        </w:rPr>
      </w:pPr>
    </w:p>
    <w:p w:rsidR="00930CF8" w:rsidRPr="004A57D2" w:rsidRDefault="00930CF8" w:rsidP="00930CF8">
      <w:pPr>
        <w:jc w:val="both"/>
        <w:rPr>
          <w:b/>
          <w:bCs/>
          <w:i/>
          <w:iCs/>
          <w:color w:val="auto"/>
        </w:rPr>
      </w:pPr>
      <w:r w:rsidRPr="004A57D2">
        <w:rPr>
          <w:b/>
          <w:bCs/>
          <w:i/>
          <w:iCs/>
          <w:color w:val="auto"/>
        </w:rPr>
        <w:t>3.ПАРТИЈЕ</w:t>
      </w:r>
    </w:p>
    <w:p w:rsidR="00930CF8" w:rsidRPr="004A57D2" w:rsidRDefault="00930CF8" w:rsidP="00930CF8">
      <w:pPr>
        <w:jc w:val="both"/>
        <w:rPr>
          <w:bCs/>
          <w:iCs/>
          <w:color w:val="auto"/>
        </w:rPr>
      </w:pPr>
      <w:r w:rsidRPr="004A57D2">
        <w:rPr>
          <w:bCs/>
          <w:iCs/>
          <w:color w:val="auto"/>
        </w:rPr>
        <w:t>Набавка је обликована у 5 (пет) партија</w:t>
      </w:r>
    </w:p>
    <w:p w:rsidR="00930CF8" w:rsidRPr="004A57D2" w:rsidRDefault="00930CF8" w:rsidP="00930CF8">
      <w:pPr>
        <w:ind w:left="360"/>
        <w:jc w:val="both"/>
        <w:rPr>
          <w:bCs/>
          <w:iCs/>
          <w:color w:val="auto"/>
        </w:rPr>
      </w:pPr>
      <w:r w:rsidRPr="004A57D2">
        <w:rPr>
          <w:bCs/>
          <w:iCs/>
          <w:color w:val="auto"/>
        </w:rPr>
        <w:t xml:space="preserve"> </w:t>
      </w:r>
    </w:p>
    <w:tbl>
      <w:tblPr>
        <w:tblStyle w:val="TableGrid"/>
        <w:tblW w:w="9180" w:type="dxa"/>
        <w:tblLook w:val="01E0"/>
      </w:tblPr>
      <w:tblGrid>
        <w:gridCol w:w="829"/>
        <w:gridCol w:w="8351"/>
      </w:tblGrid>
      <w:tr w:rsidR="00930CF8" w:rsidRPr="004A57D2" w:rsidTr="00002E4C">
        <w:tc>
          <w:tcPr>
            <w:tcW w:w="829" w:type="dxa"/>
          </w:tcPr>
          <w:p w:rsidR="00930CF8" w:rsidRPr="004A57D2" w:rsidRDefault="00930CF8" w:rsidP="00002E4C">
            <w:pPr>
              <w:jc w:val="both"/>
              <w:rPr>
                <w:color w:val="auto"/>
              </w:rPr>
            </w:pPr>
            <w:r w:rsidRPr="004A57D2">
              <w:rPr>
                <w:color w:val="auto"/>
              </w:rPr>
              <w:t>Редни број</w:t>
            </w:r>
          </w:p>
        </w:tc>
        <w:tc>
          <w:tcPr>
            <w:tcW w:w="8351" w:type="dxa"/>
          </w:tcPr>
          <w:p w:rsidR="00930CF8" w:rsidRPr="004A57D2" w:rsidRDefault="00930CF8" w:rsidP="00002E4C">
            <w:pPr>
              <w:jc w:val="both"/>
              <w:rPr>
                <w:color w:val="auto"/>
              </w:rPr>
            </w:pPr>
            <w:r w:rsidRPr="004A57D2">
              <w:rPr>
                <w:color w:val="auto"/>
              </w:rPr>
              <w:t>Назив партије</w:t>
            </w:r>
          </w:p>
        </w:tc>
      </w:tr>
      <w:tr w:rsidR="00930CF8" w:rsidRPr="004A57D2" w:rsidTr="00002E4C">
        <w:tc>
          <w:tcPr>
            <w:tcW w:w="829" w:type="dxa"/>
          </w:tcPr>
          <w:p w:rsidR="00930CF8" w:rsidRPr="004A57D2" w:rsidRDefault="00930CF8" w:rsidP="00002E4C">
            <w:pPr>
              <w:jc w:val="both"/>
              <w:rPr>
                <w:color w:val="auto"/>
              </w:rPr>
            </w:pPr>
            <w:r w:rsidRPr="004A57D2">
              <w:rPr>
                <w:color w:val="auto"/>
              </w:rPr>
              <w:t>1.</w:t>
            </w:r>
          </w:p>
        </w:tc>
        <w:tc>
          <w:tcPr>
            <w:tcW w:w="8351" w:type="dxa"/>
            <w:vAlign w:val="bottom"/>
          </w:tcPr>
          <w:p w:rsidR="00930CF8" w:rsidRPr="004A57D2" w:rsidRDefault="00930CF8" w:rsidP="00002E4C">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r>
      <w:tr w:rsidR="00930CF8" w:rsidRPr="004A57D2" w:rsidTr="00002E4C">
        <w:tc>
          <w:tcPr>
            <w:tcW w:w="829" w:type="dxa"/>
          </w:tcPr>
          <w:p w:rsidR="00930CF8" w:rsidRPr="004A57D2" w:rsidRDefault="00930CF8" w:rsidP="00002E4C">
            <w:pPr>
              <w:jc w:val="both"/>
              <w:rPr>
                <w:color w:val="auto"/>
              </w:rPr>
            </w:pPr>
            <w:r w:rsidRPr="004A57D2">
              <w:rPr>
                <w:color w:val="auto"/>
              </w:rPr>
              <w:t>2.</w:t>
            </w:r>
          </w:p>
        </w:tc>
        <w:tc>
          <w:tcPr>
            <w:tcW w:w="8351"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r>
      <w:tr w:rsidR="00930CF8" w:rsidRPr="004A57D2" w:rsidTr="00002E4C">
        <w:tc>
          <w:tcPr>
            <w:tcW w:w="829" w:type="dxa"/>
          </w:tcPr>
          <w:p w:rsidR="00930CF8" w:rsidRPr="004A57D2" w:rsidRDefault="00930CF8" w:rsidP="00002E4C">
            <w:pPr>
              <w:jc w:val="both"/>
              <w:rPr>
                <w:color w:val="auto"/>
              </w:rPr>
            </w:pPr>
            <w:r w:rsidRPr="004A57D2">
              <w:rPr>
                <w:color w:val="auto"/>
              </w:rPr>
              <w:t>3.</w:t>
            </w:r>
          </w:p>
        </w:tc>
        <w:tc>
          <w:tcPr>
            <w:tcW w:w="8351"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r>
      <w:tr w:rsidR="00930CF8" w:rsidRPr="004A57D2" w:rsidTr="00002E4C">
        <w:tc>
          <w:tcPr>
            <w:tcW w:w="829" w:type="dxa"/>
          </w:tcPr>
          <w:p w:rsidR="00930CF8" w:rsidRPr="004A57D2" w:rsidRDefault="00930CF8" w:rsidP="00002E4C">
            <w:pPr>
              <w:jc w:val="both"/>
              <w:rPr>
                <w:color w:val="auto"/>
              </w:rPr>
            </w:pPr>
            <w:r w:rsidRPr="004A57D2">
              <w:rPr>
                <w:color w:val="auto"/>
              </w:rPr>
              <w:t>4.</w:t>
            </w:r>
          </w:p>
        </w:tc>
        <w:tc>
          <w:tcPr>
            <w:tcW w:w="8351" w:type="dxa"/>
            <w:vAlign w:val="bottom"/>
          </w:tcPr>
          <w:p w:rsidR="00930CF8" w:rsidRPr="004A57D2" w:rsidRDefault="00930CF8" w:rsidP="00002E4C">
            <w:pPr>
              <w:rPr>
                <w:noProof/>
                <w:color w:val="auto"/>
                <w:lang w:val="sr-Latn-CS"/>
              </w:rPr>
            </w:pPr>
            <w:r w:rsidRPr="004A57D2">
              <w:rPr>
                <w:noProof/>
                <w:color w:val="auto"/>
                <w:lang w:val="sr-Cyrl-CS"/>
              </w:rPr>
              <w:t>П</w:t>
            </w:r>
            <w:r w:rsidRPr="004A57D2">
              <w:rPr>
                <w:noProof/>
                <w:color w:val="auto"/>
              </w:rPr>
              <w:t>ротокомер</w:t>
            </w:r>
            <w:r w:rsidRPr="004A57D2">
              <w:rPr>
                <w:noProof/>
                <w:color w:val="auto"/>
                <w:lang w:val="sr-Latn-CS"/>
              </w:rPr>
              <w:t xml:space="preserve"> </w:t>
            </w:r>
            <w:r w:rsidRPr="004A57D2">
              <w:rPr>
                <w:noProof/>
                <w:color w:val="auto"/>
              </w:rPr>
              <w:t>„</w:t>
            </w:r>
            <w:r>
              <w:rPr>
                <w:noProof/>
                <w:color w:val="auto"/>
                <w:lang w:val="sr-Latn-CS"/>
              </w:rPr>
              <w:t>orifisa</w:t>
            </w:r>
            <w:r w:rsidRPr="004A57D2">
              <w:rPr>
                <w:noProof/>
                <w:color w:val="auto"/>
                <w:lang w:val="sr-Latn-CS"/>
              </w:rPr>
              <w:t>“ с</w:t>
            </w:r>
            <w:r w:rsidRPr="004A57D2">
              <w:rPr>
                <w:noProof/>
                <w:color w:val="auto"/>
              </w:rPr>
              <w:t>еквенцијалног</w:t>
            </w:r>
            <w:r w:rsidRPr="004A57D2">
              <w:rPr>
                <w:noProof/>
                <w:color w:val="auto"/>
                <w:lang w:val="sr-Cyrl-CS"/>
              </w:rPr>
              <w:t xml:space="preserve"> </w:t>
            </w:r>
            <w:r w:rsidRPr="004A57D2">
              <w:rPr>
                <w:noProof/>
                <w:color w:val="auto"/>
              </w:rPr>
              <w:t>семплера</w:t>
            </w:r>
            <w:r w:rsidRPr="004A57D2">
              <w:rPr>
                <w:noProof/>
                <w:color w:val="auto"/>
                <w:lang w:val="sr-Cyrl-CS"/>
              </w:rPr>
              <w:t xml:space="preserve"> </w:t>
            </w:r>
          </w:p>
        </w:tc>
      </w:tr>
      <w:tr w:rsidR="00930CF8" w:rsidRPr="004A57D2" w:rsidTr="00002E4C">
        <w:tc>
          <w:tcPr>
            <w:tcW w:w="829" w:type="dxa"/>
          </w:tcPr>
          <w:p w:rsidR="00930CF8" w:rsidRPr="004A57D2" w:rsidRDefault="00930CF8" w:rsidP="00002E4C">
            <w:pPr>
              <w:jc w:val="both"/>
              <w:rPr>
                <w:color w:val="auto"/>
              </w:rPr>
            </w:pPr>
            <w:r w:rsidRPr="004A57D2">
              <w:rPr>
                <w:color w:val="auto"/>
              </w:rPr>
              <w:t>5.</w:t>
            </w:r>
          </w:p>
        </w:tc>
        <w:tc>
          <w:tcPr>
            <w:tcW w:w="8351"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r>
    </w:tbl>
    <w:p w:rsidR="00930CF8" w:rsidRPr="004A57D2" w:rsidRDefault="00930CF8" w:rsidP="00930CF8">
      <w:pPr>
        <w:ind w:left="360"/>
        <w:jc w:val="both"/>
        <w:rPr>
          <w:bCs/>
          <w:iCs/>
          <w:color w:val="auto"/>
        </w:rPr>
      </w:pPr>
    </w:p>
    <w:p w:rsidR="00930CF8" w:rsidRPr="004A57D2" w:rsidRDefault="00930CF8" w:rsidP="00930CF8">
      <w:pPr>
        <w:jc w:val="both"/>
        <w:rPr>
          <w:bCs/>
          <w:iCs/>
          <w:color w:val="auto"/>
        </w:rPr>
      </w:pPr>
      <w:r w:rsidRPr="004A57D2">
        <w:rPr>
          <w:b/>
          <w:i/>
          <w:iCs/>
          <w:color w:val="auto"/>
        </w:rPr>
        <w:t>4.</w:t>
      </w:r>
      <w:r w:rsidRPr="004A57D2">
        <w:rPr>
          <w:b/>
          <w:bCs/>
          <w:i/>
          <w:iCs/>
          <w:color w:val="auto"/>
        </w:rPr>
        <w:t xml:space="preserve">  ПОНУДА СА ВАРИЈАНТАМА</w:t>
      </w:r>
    </w:p>
    <w:p w:rsidR="00930CF8" w:rsidRPr="004A57D2" w:rsidRDefault="00930CF8" w:rsidP="00930CF8">
      <w:pPr>
        <w:jc w:val="both"/>
        <w:rPr>
          <w:b/>
          <w:bCs/>
          <w:i/>
          <w:iCs/>
          <w:color w:val="auto"/>
        </w:rPr>
      </w:pPr>
      <w:proofErr w:type="gramStart"/>
      <w:r w:rsidRPr="004A57D2">
        <w:rPr>
          <w:bCs/>
          <w:iCs/>
          <w:color w:val="auto"/>
        </w:rPr>
        <w:t>Подношење понуде са варијантама није дозвољено.</w:t>
      </w:r>
      <w:proofErr w:type="gramEnd"/>
    </w:p>
    <w:p w:rsidR="00930CF8" w:rsidRPr="004A57D2" w:rsidRDefault="00930CF8" w:rsidP="00930CF8">
      <w:pPr>
        <w:jc w:val="both"/>
        <w:rPr>
          <w:b/>
          <w:bCs/>
          <w:i/>
          <w:iCs/>
          <w:color w:val="auto"/>
        </w:rPr>
      </w:pPr>
    </w:p>
    <w:p w:rsidR="00930CF8" w:rsidRPr="004A57D2" w:rsidRDefault="00930CF8" w:rsidP="00930CF8">
      <w:pPr>
        <w:jc w:val="both"/>
        <w:rPr>
          <w:color w:val="auto"/>
        </w:rPr>
      </w:pPr>
      <w:r w:rsidRPr="004A57D2">
        <w:rPr>
          <w:b/>
          <w:bCs/>
          <w:i/>
          <w:iCs/>
          <w:color w:val="auto"/>
        </w:rPr>
        <w:t xml:space="preserve">5. </w:t>
      </w:r>
      <w:r w:rsidRPr="004A57D2">
        <w:rPr>
          <w:b/>
          <w:i/>
          <w:iCs/>
          <w:color w:val="auto"/>
        </w:rPr>
        <w:t>НАЧИН ИЗМЕНЕ, ДОПУНЕ И ОПОЗИВА ПОНУДЕ</w:t>
      </w:r>
    </w:p>
    <w:p w:rsidR="00930CF8" w:rsidRPr="004A57D2" w:rsidRDefault="00930CF8" w:rsidP="00930CF8">
      <w:pPr>
        <w:jc w:val="both"/>
        <w:rPr>
          <w:color w:val="auto"/>
        </w:rPr>
      </w:pPr>
      <w:proofErr w:type="gramStart"/>
      <w:r w:rsidRPr="004A57D2">
        <w:rPr>
          <w:color w:val="auto"/>
        </w:rPr>
        <w:t>У року за подношење понуде понуђач може да измени, допуни или опозове своју понуду на начин који је одређен за подношење понуде.</w:t>
      </w:r>
      <w:proofErr w:type="gramEnd"/>
    </w:p>
    <w:p w:rsidR="00930CF8" w:rsidRPr="004A57D2" w:rsidRDefault="00930CF8" w:rsidP="00930CF8">
      <w:pPr>
        <w:jc w:val="both"/>
        <w:rPr>
          <w:rFonts w:eastAsia="TimesNewRomanPSMT"/>
          <w:bCs/>
          <w:iCs/>
          <w:color w:val="auto"/>
        </w:rPr>
      </w:pPr>
      <w:proofErr w:type="gramStart"/>
      <w:r w:rsidRPr="004A57D2">
        <w:rPr>
          <w:color w:val="auto"/>
        </w:rPr>
        <w:t>Понуђач је дужан да јасно назначи који део понуде мења односно која документа накнадно доставља.</w:t>
      </w:r>
      <w:proofErr w:type="gramEnd"/>
      <w:r w:rsidRPr="004A57D2">
        <w:rPr>
          <w:color w:val="auto"/>
        </w:rPr>
        <w:t xml:space="preserve"> </w:t>
      </w:r>
    </w:p>
    <w:p w:rsidR="00930CF8" w:rsidRPr="004A57D2" w:rsidRDefault="00930CF8" w:rsidP="00930CF8">
      <w:pPr>
        <w:jc w:val="both"/>
        <w:rPr>
          <w:rFonts w:eastAsia="TimesNewRomanPSMT"/>
          <w:bCs/>
          <w:iCs/>
          <w:color w:val="auto"/>
        </w:rPr>
      </w:pPr>
      <w:r w:rsidRPr="004A57D2">
        <w:rPr>
          <w:rFonts w:eastAsia="TimesNewRomanPSMT"/>
          <w:bCs/>
          <w:iCs/>
          <w:color w:val="auto"/>
        </w:rPr>
        <w:t xml:space="preserve">Измену, допуну или опозив понуде треба доставити на адресу: </w:t>
      </w:r>
      <w:r w:rsidRPr="004A57D2">
        <w:rPr>
          <w:bCs/>
          <w:iCs/>
          <w:color w:val="auto"/>
        </w:rPr>
        <w:t>Институт за јавно здравље Ниш</w:t>
      </w:r>
      <w:proofErr w:type="gramStart"/>
      <w:r w:rsidRPr="004A57D2">
        <w:rPr>
          <w:bCs/>
          <w:iCs/>
          <w:color w:val="auto"/>
        </w:rPr>
        <w:t>,Бул</w:t>
      </w:r>
      <w:proofErr w:type="gramEnd"/>
      <w:r w:rsidRPr="004A57D2">
        <w:rPr>
          <w:bCs/>
          <w:iCs/>
          <w:color w:val="auto"/>
        </w:rPr>
        <w:t>. др Зорана Ђинђића 50, 18000 Ниш</w:t>
      </w:r>
      <w:r w:rsidRPr="004A57D2">
        <w:rPr>
          <w:i/>
          <w:iCs/>
          <w:color w:val="auto"/>
        </w:rPr>
        <w:t xml:space="preserve">,, </w:t>
      </w:r>
      <w:r w:rsidRPr="004A57D2">
        <w:rPr>
          <w:rFonts w:eastAsia="TimesNewRomanPSMT"/>
          <w:bCs/>
          <w:iCs/>
          <w:color w:val="auto"/>
        </w:rPr>
        <w:t xml:space="preserve"> са назнаком:</w:t>
      </w:r>
    </w:p>
    <w:p w:rsidR="00930CF8" w:rsidRPr="004A57D2" w:rsidRDefault="00930CF8" w:rsidP="00930CF8">
      <w:pPr>
        <w:jc w:val="both"/>
        <w:rPr>
          <w:color w:val="auto"/>
          <w:lang w:val="sr-Latn-CS"/>
        </w:rPr>
      </w:pPr>
      <w:r w:rsidRPr="004A57D2">
        <w:rPr>
          <w:rFonts w:eastAsia="TimesNewRomanPSMT"/>
          <w:bCs/>
          <w:iCs/>
          <w:color w:val="auto"/>
        </w:rPr>
        <w:t>„</w:t>
      </w:r>
      <w:r w:rsidRPr="004A57D2">
        <w:rPr>
          <w:rFonts w:eastAsia="TimesNewRomanPSMT"/>
          <w:b/>
          <w:bCs/>
          <w:iCs/>
          <w:color w:val="auto"/>
        </w:rPr>
        <w:t>Измена понуде</w:t>
      </w:r>
      <w:r w:rsidRPr="004A57D2">
        <w:rPr>
          <w:rFonts w:eastAsia="TimesNewRomanPS-BoldMT"/>
          <w:b/>
          <w:bCs/>
          <w:color w:val="auto"/>
        </w:rPr>
        <w:t xml:space="preserve"> за јавну набавку</w:t>
      </w:r>
      <w:r w:rsidRPr="004A57D2">
        <w:rPr>
          <w:color w:val="auto"/>
        </w:rPr>
        <w:t xml:space="preserve"> добра</w:t>
      </w:r>
      <w:proofErr w:type="gramStart"/>
      <w:r w:rsidRPr="004A57D2">
        <w:rPr>
          <w:color w:val="auto"/>
        </w:rPr>
        <w:t xml:space="preserve">– </w:t>
      </w:r>
      <w:r w:rsidRPr="004A57D2">
        <w:rPr>
          <w:rFonts w:eastAsia="TimesNewRomanPS-BoldMT"/>
          <w:b/>
          <w:bCs/>
          <w:color w:val="auto"/>
        </w:rPr>
        <w:t xml:space="preserve"> </w:t>
      </w:r>
      <w:r w:rsidRPr="004A57D2">
        <w:rPr>
          <w:color w:val="auto"/>
        </w:rPr>
        <w:t>Опрема</w:t>
      </w:r>
      <w:proofErr w:type="gramEnd"/>
      <w:r w:rsidRPr="004A57D2">
        <w:rPr>
          <w:color w:val="auto"/>
        </w:rPr>
        <w:t xml:space="preserve"> за рад у лабораторији,</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или</w:t>
      </w:r>
    </w:p>
    <w:p w:rsidR="00930CF8" w:rsidRPr="004A57D2" w:rsidRDefault="00930CF8" w:rsidP="00930CF8">
      <w:pPr>
        <w:rPr>
          <w:rFonts w:eastAsia="TimesNewRomanPSMT"/>
          <w:bCs/>
          <w:iCs/>
          <w:color w:val="auto"/>
        </w:rPr>
      </w:pPr>
      <w:r w:rsidRPr="004A57D2">
        <w:rPr>
          <w:rFonts w:eastAsia="TimesNewRomanPSMT"/>
          <w:bCs/>
          <w:iCs/>
          <w:color w:val="auto"/>
        </w:rPr>
        <w:t>„</w:t>
      </w:r>
      <w:r w:rsidRPr="004A57D2">
        <w:rPr>
          <w:rFonts w:eastAsia="TimesNewRomanPSMT"/>
          <w:b/>
          <w:bCs/>
          <w:iCs/>
          <w:color w:val="auto"/>
        </w:rPr>
        <w:t>Допуна понуде</w:t>
      </w:r>
      <w:r w:rsidRPr="004A57D2">
        <w:rPr>
          <w:rFonts w:eastAsia="TimesNewRomanPSMT"/>
          <w:bCs/>
          <w:iCs/>
          <w:color w:val="auto"/>
        </w:rPr>
        <w:t xml:space="preserve"> </w:t>
      </w:r>
      <w:r w:rsidRPr="004A57D2">
        <w:rPr>
          <w:rFonts w:eastAsia="TimesNewRomanPS-BoldMT"/>
          <w:b/>
          <w:bCs/>
          <w:color w:val="auto"/>
        </w:rPr>
        <w:t>за јавну набавку</w:t>
      </w:r>
      <w:r w:rsidRPr="004A57D2">
        <w:rPr>
          <w:color w:val="auto"/>
        </w:rPr>
        <w:t xml:space="preserve"> добра</w:t>
      </w:r>
      <w:proofErr w:type="gramStart"/>
      <w:r w:rsidRPr="004A57D2">
        <w:rPr>
          <w:color w:val="auto"/>
        </w:rPr>
        <w:t xml:space="preserve">– </w:t>
      </w:r>
      <w:r w:rsidRPr="004A57D2">
        <w:rPr>
          <w:rFonts w:eastAsia="TimesNewRomanPS-BoldMT"/>
          <w:b/>
          <w:bCs/>
          <w:color w:val="auto"/>
        </w:rPr>
        <w:t xml:space="preserve"> </w:t>
      </w:r>
      <w:r w:rsidRPr="004A57D2">
        <w:rPr>
          <w:color w:val="auto"/>
        </w:rPr>
        <w:t>Опрема</w:t>
      </w:r>
      <w:proofErr w:type="gramEnd"/>
      <w:r w:rsidRPr="004A57D2">
        <w:rPr>
          <w:color w:val="auto"/>
        </w:rPr>
        <w:t xml:space="preserve"> за рад у лабораторији,</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или</w:t>
      </w:r>
    </w:p>
    <w:p w:rsidR="00930CF8" w:rsidRPr="004A57D2" w:rsidRDefault="00930CF8" w:rsidP="00930CF8">
      <w:pPr>
        <w:rPr>
          <w:rFonts w:eastAsia="TimesNewRomanPSMT"/>
          <w:bCs/>
          <w:iCs/>
          <w:color w:val="auto"/>
        </w:rPr>
      </w:pPr>
      <w:r w:rsidRPr="004A57D2">
        <w:rPr>
          <w:rFonts w:eastAsia="TimesNewRomanPSMT"/>
          <w:bCs/>
          <w:iCs/>
          <w:color w:val="auto"/>
        </w:rPr>
        <w:t>„</w:t>
      </w:r>
      <w:r w:rsidRPr="004A57D2">
        <w:rPr>
          <w:rFonts w:eastAsia="TimesNewRomanPSMT"/>
          <w:b/>
          <w:bCs/>
          <w:iCs/>
          <w:color w:val="auto"/>
        </w:rPr>
        <w:t>Опозив понуде</w:t>
      </w:r>
      <w:r w:rsidRPr="004A57D2">
        <w:rPr>
          <w:rFonts w:eastAsia="TimesNewRomanPSMT"/>
          <w:bCs/>
          <w:iCs/>
          <w:color w:val="auto"/>
        </w:rPr>
        <w:t xml:space="preserve"> </w:t>
      </w:r>
      <w:r w:rsidRPr="004A57D2">
        <w:rPr>
          <w:rFonts w:eastAsia="TimesNewRomanPS-BoldMT"/>
          <w:b/>
          <w:bCs/>
          <w:color w:val="auto"/>
        </w:rPr>
        <w:t>за јавну набавку</w:t>
      </w:r>
      <w:r w:rsidRPr="004A57D2">
        <w:rPr>
          <w:color w:val="auto"/>
        </w:rPr>
        <w:t xml:space="preserve"> добра</w:t>
      </w:r>
      <w:proofErr w:type="gramStart"/>
      <w:r w:rsidRPr="004A57D2">
        <w:rPr>
          <w:color w:val="auto"/>
        </w:rPr>
        <w:t xml:space="preserve">– </w:t>
      </w:r>
      <w:r w:rsidRPr="004A57D2">
        <w:rPr>
          <w:rFonts w:eastAsia="TimesNewRomanPS-BoldMT"/>
          <w:b/>
          <w:bCs/>
          <w:color w:val="auto"/>
        </w:rPr>
        <w:t xml:space="preserve"> </w:t>
      </w:r>
      <w:r w:rsidRPr="004A57D2">
        <w:rPr>
          <w:color w:val="auto"/>
        </w:rPr>
        <w:t>Опрема</w:t>
      </w:r>
      <w:proofErr w:type="gramEnd"/>
      <w:r w:rsidRPr="004A57D2">
        <w:rPr>
          <w:color w:val="auto"/>
        </w:rPr>
        <w:t xml:space="preserve"> за рад у лабораторији,</w:t>
      </w:r>
      <w:r w:rsidRPr="004A57D2">
        <w:rPr>
          <w:rFonts w:eastAsia="TimesNewRomanPS-BoldMT"/>
          <w:b/>
          <w:bCs/>
          <w:color w:val="auto"/>
        </w:rPr>
        <w:t xml:space="preserve"> ЈН бр. 12-1/2019 </w:t>
      </w:r>
      <w:r w:rsidRPr="004A57D2">
        <w:rPr>
          <w:rFonts w:eastAsia="TimesNewRomanPSMT"/>
          <w:b/>
          <w:bCs/>
          <w:color w:val="auto"/>
        </w:rPr>
        <w:t xml:space="preserve">- </w:t>
      </w:r>
      <w:r w:rsidRPr="004A57D2">
        <w:rPr>
          <w:rFonts w:eastAsia="TimesNewRomanPS-BoldMT"/>
          <w:b/>
          <w:bCs/>
          <w:color w:val="auto"/>
        </w:rPr>
        <w:t>НЕ ОТВАРАТИ”</w:t>
      </w:r>
      <w:r w:rsidRPr="004A57D2">
        <w:rPr>
          <w:rFonts w:eastAsia="TimesNewRomanPSMT"/>
          <w:bCs/>
          <w:iCs/>
          <w:color w:val="auto"/>
        </w:rPr>
        <w:t xml:space="preserve"> </w:t>
      </w:r>
      <w:r w:rsidRPr="004A57D2">
        <w:rPr>
          <w:rFonts w:eastAsia="TimesNewRomanPS-BoldMT"/>
          <w:bCs/>
          <w:color w:val="auto"/>
        </w:rPr>
        <w:t>или</w:t>
      </w:r>
    </w:p>
    <w:p w:rsidR="00930CF8" w:rsidRPr="004A57D2" w:rsidRDefault="00930CF8" w:rsidP="00930CF8">
      <w:pPr>
        <w:rPr>
          <w:rFonts w:eastAsia="TimesNewRomanPSMT"/>
          <w:bCs/>
          <w:color w:val="auto"/>
        </w:rPr>
      </w:pPr>
      <w:proofErr w:type="gramStart"/>
      <w:r w:rsidRPr="004A57D2">
        <w:rPr>
          <w:rFonts w:eastAsia="TimesNewRomanPSMT"/>
          <w:bCs/>
          <w:iCs/>
          <w:color w:val="auto"/>
        </w:rPr>
        <w:t>„</w:t>
      </w:r>
      <w:r w:rsidRPr="004A57D2">
        <w:rPr>
          <w:rFonts w:eastAsia="TimesNewRomanPSMT"/>
          <w:b/>
          <w:bCs/>
          <w:iCs/>
          <w:color w:val="auto"/>
        </w:rPr>
        <w:t>Измена и допуна понуде</w:t>
      </w:r>
      <w:r w:rsidRPr="004A57D2">
        <w:rPr>
          <w:rFonts w:eastAsia="TimesNewRomanPS-BoldMT"/>
          <w:b/>
          <w:bCs/>
          <w:color w:val="auto"/>
        </w:rPr>
        <w:t xml:space="preserve"> за јавну набавку</w:t>
      </w:r>
      <w:r w:rsidRPr="004A57D2">
        <w:rPr>
          <w:color w:val="auto"/>
        </w:rPr>
        <w:t xml:space="preserve"> добра- Опрема за рад у лабораторији,</w:t>
      </w:r>
      <w:r w:rsidRPr="004A57D2">
        <w:rPr>
          <w:rFonts w:eastAsia="TimesNewRomanPS-BoldMT"/>
          <w:b/>
          <w:bCs/>
          <w:color w:val="auto"/>
        </w:rPr>
        <w:t xml:space="preserve"> ЈН бр.</w:t>
      </w:r>
      <w:proofErr w:type="gramEnd"/>
      <w:r w:rsidRPr="004A57D2">
        <w:rPr>
          <w:rFonts w:eastAsia="TimesNewRomanPS-BoldMT"/>
          <w:b/>
          <w:bCs/>
          <w:color w:val="auto"/>
        </w:rPr>
        <w:t xml:space="preserve"> 12-1/2019 </w:t>
      </w:r>
      <w:r w:rsidRPr="004A57D2">
        <w:rPr>
          <w:rFonts w:eastAsia="TimesNewRomanPSMT"/>
          <w:b/>
          <w:bCs/>
          <w:color w:val="auto"/>
        </w:rPr>
        <w:t xml:space="preserve">- </w:t>
      </w:r>
      <w:r w:rsidRPr="004A57D2">
        <w:rPr>
          <w:rFonts w:eastAsia="TimesNewRomanPS-BoldMT"/>
          <w:b/>
          <w:bCs/>
          <w:color w:val="auto"/>
        </w:rPr>
        <w:t>НЕ ОТВАРАТИ”</w:t>
      </w:r>
    </w:p>
    <w:p w:rsidR="00930CF8" w:rsidRPr="004A57D2" w:rsidRDefault="00930CF8" w:rsidP="00930CF8">
      <w:pPr>
        <w:jc w:val="both"/>
        <w:rPr>
          <w:color w:val="auto"/>
        </w:rPr>
      </w:pPr>
      <w:proofErr w:type="gramStart"/>
      <w:r w:rsidRPr="004A57D2">
        <w:rPr>
          <w:rFonts w:eastAsia="TimesNewRomanPSMT"/>
          <w:bCs/>
          <w:color w:val="auto"/>
        </w:rPr>
        <w:t>На полеђини коверте или на кутији навести назив</w:t>
      </w:r>
      <w:r w:rsidRPr="004A57D2">
        <w:rPr>
          <w:rFonts w:eastAsia="TimesNewRomanPSMT"/>
          <w:bCs/>
          <w:color w:val="auto"/>
          <w:lang w:val="sr-Cyrl-CS"/>
        </w:rPr>
        <w:t xml:space="preserve"> и адресу</w:t>
      </w:r>
      <w:r w:rsidRPr="004A57D2">
        <w:rPr>
          <w:rFonts w:eastAsia="TimesNewRomanPSMT"/>
          <w:bCs/>
          <w:color w:val="auto"/>
        </w:rPr>
        <w:t xml:space="preserve"> понуђача.</w:t>
      </w:r>
      <w:proofErr w:type="gramEnd"/>
      <w:r w:rsidRPr="004A57D2">
        <w:rPr>
          <w:rFonts w:eastAsia="TimesNewRomanPSMT"/>
          <w:bCs/>
          <w:color w:val="auto"/>
        </w:rPr>
        <w:t xml:space="preserve"> </w:t>
      </w:r>
      <w:proofErr w:type="gramStart"/>
      <w:r w:rsidRPr="004A57D2">
        <w:rPr>
          <w:rFonts w:eastAsia="TimesNewRomanPSMT"/>
          <w:bCs/>
          <w:color w:val="auto"/>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roofErr w:type="gramEnd"/>
    </w:p>
    <w:p w:rsidR="00930CF8" w:rsidRPr="004A57D2" w:rsidRDefault="00930CF8" w:rsidP="00930CF8">
      <w:pPr>
        <w:jc w:val="both"/>
        <w:rPr>
          <w:b/>
          <w:i/>
          <w:iCs/>
          <w:color w:val="auto"/>
        </w:rPr>
      </w:pPr>
      <w:proofErr w:type="gramStart"/>
      <w:r w:rsidRPr="004A57D2">
        <w:rPr>
          <w:color w:val="auto"/>
        </w:rPr>
        <w:lastRenderedPageBreak/>
        <w:t>По истеку рока за подношење понуда понуђач не може да повуче нити да мења своју понуду.</w:t>
      </w:r>
      <w:proofErr w:type="gramEnd"/>
    </w:p>
    <w:p w:rsidR="00930CF8" w:rsidRPr="004A57D2" w:rsidRDefault="00930CF8" w:rsidP="00930CF8">
      <w:pPr>
        <w:jc w:val="both"/>
        <w:rPr>
          <w:b/>
          <w:i/>
          <w:iCs/>
          <w:color w:val="auto"/>
        </w:rPr>
      </w:pPr>
    </w:p>
    <w:p w:rsidR="00930CF8" w:rsidRPr="004A57D2" w:rsidRDefault="00930CF8" w:rsidP="00930CF8">
      <w:pPr>
        <w:jc w:val="both"/>
        <w:rPr>
          <w:bCs/>
          <w:iCs/>
          <w:color w:val="auto"/>
        </w:rPr>
      </w:pPr>
      <w:r w:rsidRPr="004A57D2">
        <w:rPr>
          <w:b/>
          <w:bCs/>
          <w:i/>
          <w:iCs/>
          <w:color w:val="auto"/>
        </w:rPr>
        <w:t xml:space="preserve">6. УЧЕСТВОВАЊЕ У ЗАЈЕДНИЧКОЈ ПОНУДИ ИЛИ КАО ПОДИЗВОЂАЧ </w:t>
      </w:r>
    </w:p>
    <w:p w:rsidR="00930CF8" w:rsidRPr="004A57D2" w:rsidRDefault="00930CF8" w:rsidP="00930CF8">
      <w:pPr>
        <w:jc w:val="both"/>
        <w:rPr>
          <w:iCs/>
          <w:color w:val="auto"/>
        </w:rPr>
      </w:pPr>
      <w:proofErr w:type="gramStart"/>
      <w:r w:rsidRPr="004A57D2">
        <w:rPr>
          <w:bCs/>
          <w:iCs/>
          <w:color w:val="auto"/>
        </w:rPr>
        <w:t>Понуђач може да поднесе само једну понуду.</w:t>
      </w:r>
      <w:proofErr w:type="gramEnd"/>
      <w:r w:rsidRPr="004A57D2">
        <w:rPr>
          <w:i/>
          <w:iCs/>
          <w:color w:val="auto"/>
        </w:rPr>
        <w:t xml:space="preserve"> </w:t>
      </w:r>
    </w:p>
    <w:p w:rsidR="00930CF8" w:rsidRPr="004A57D2" w:rsidRDefault="00930CF8" w:rsidP="00930CF8">
      <w:pPr>
        <w:jc w:val="both"/>
        <w:rPr>
          <w:iCs/>
          <w:color w:val="auto"/>
        </w:rPr>
      </w:pPr>
      <w:proofErr w:type="gramStart"/>
      <w:r w:rsidRPr="004A57D2">
        <w:rPr>
          <w:iCs/>
          <w:color w:val="auto"/>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roofErr w:type="gramEnd"/>
    </w:p>
    <w:p w:rsidR="00930CF8" w:rsidRPr="004A57D2" w:rsidRDefault="00930CF8" w:rsidP="00930CF8">
      <w:pPr>
        <w:jc w:val="both"/>
        <w:rPr>
          <w:i/>
          <w:iCs/>
          <w:color w:val="auto"/>
        </w:rPr>
      </w:pPr>
      <w:proofErr w:type="gramStart"/>
      <w:r w:rsidRPr="004A57D2">
        <w:rPr>
          <w:iCs/>
          <w:color w:val="auto"/>
        </w:rPr>
        <w:t xml:space="preserve">У Обрасцу понуде </w:t>
      </w:r>
      <w:r w:rsidRPr="004A57D2">
        <w:rPr>
          <w:iCs/>
          <w:color w:val="auto"/>
          <w:lang w:val="sr-Cyrl-CS"/>
        </w:rPr>
        <w:t xml:space="preserve">(поглавље </w:t>
      </w:r>
      <w:r w:rsidRPr="004A57D2">
        <w:rPr>
          <w:b/>
          <w:iCs/>
          <w:color w:val="auto"/>
        </w:rPr>
        <w:t>VII</w:t>
      </w:r>
      <w:r w:rsidRPr="004A57D2">
        <w:rPr>
          <w:iCs/>
          <w:color w:val="auto"/>
          <w:lang w:val="ru-RU"/>
        </w:rPr>
        <w:t>)</w:t>
      </w:r>
      <w:r w:rsidRPr="004A57D2">
        <w:rPr>
          <w:iCs/>
          <w:color w:val="auto"/>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roofErr w:type="gramEnd"/>
    </w:p>
    <w:p w:rsidR="00930CF8" w:rsidRPr="004A57D2" w:rsidRDefault="00930CF8" w:rsidP="00930CF8">
      <w:pPr>
        <w:jc w:val="both"/>
        <w:rPr>
          <w:color w:val="auto"/>
        </w:rPr>
      </w:pPr>
    </w:p>
    <w:p w:rsidR="00930CF8" w:rsidRPr="004A57D2" w:rsidRDefault="00930CF8" w:rsidP="00930CF8">
      <w:pPr>
        <w:jc w:val="both"/>
        <w:rPr>
          <w:iCs/>
          <w:color w:val="auto"/>
        </w:rPr>
      </w:pPr>
      <w:r w:rsidRPr="004A57D2">
        <w:rPr>
          <w:b/>
          <w:bCs/>
          <w:i/>
          <w:iCs/>
          <w:color w:val="auto"/>
        </w:rPr>
        <w:t>7. ПОНУДА СА ПОДИЗВОЂАЧЕМ</w:t>
      </w:r>
    </w:p>
    <w:p w:rsidR="00930CF8" w:rsidRPr="004A57D2" w:rsidRDefault="00930CF8" w:rsidP="00930CF8">
      <w:pPr>
        <w:jc w:val="both"/>
        <w:rPr>
          <w:iCs/>
          <w:color w:val="auto"/>
        </w:rPr>
      </w:pPr>
      <w:r w:rsidRPr="004A57D2">
        <w:rPr>
          <w:iCs/>
          <w:color w:val="auto"/>
        </w:rPr>
        <w:t>Уколико понуђач подноси понуду са подизвођачем дужан је да у Обрасцу понуде</w:t>
      </w:r>
      <w:r w:rsidRPr="004A57D2">
        <w:rPr>
          <w:iCs/>
          <w:color w:val="auto"/>
          <w:lang w:val="sr-Cyrl-CS"/>
        </w:rPr>
        <w:t xml:space="preserve"> (поглавље </w:t>
      </w:r>
      <w:r w:rsidRPr="004A57D2">
        <w:rPr>
          <w:b/>
          <w:iCs/>
          <w:color w:val="auto"/>
        </w:rPr>
        <w:t>VII</w:t>
      </w:r>
      <w:r w:rsidRPr="004A57D2">
        <w:rPr>
          <w:iCs/>
          <w:color w:val="auto"/>
          <w:lang w:val="ru-RU"/>
        </w:rPr>
        <w:t>)</w:t>
      </w:r>
      <w:r w:rsidRPr="004A57D2">
        <w:rPr>
          <w:iCs/>
          <w:color w:val="auto"/>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930CF8" w:rsidRPr="004A57D2" w:rsidRDefault="00930CF8" w:rsidP="00930CF8">
      <w:pPr>
        <w:jc w:val="both"/>
        <w:rPr>
          <w:iCs/>
          <w:color w:val="auto"/>
        </w:rPr>
      </w:pPr>
      <w:proofErr w:type="gramStart"/>
      <w:r w:rsidRPr="004A57D2">
        <w:rPr>
          <w:iCs/>
          <w:color w:val="auto"/>
        </w:rPr>
        <w:t>Понуђач у Обрасцу понуде</w:t>
      </w:r>
      <w:r w:rsidRPr="004A57D2">
        <w:rPr>
          <w:i/>
          <w:iCs/>
          <w:color w:val="auto"/>
        </w:rPr>
        <w:t xml:space="preserve"> </w:t>
      </w:r>
      <w:r w:rsidRPr="004A57D2">
        <w:rPr>
          <w:iCs/>
          <w:color w:val="auto"/>
        </w:rPr>
        <w:t>наводи назив и седиште подизвођача, уколико ће делимично извршење набавке поверити подизвођачу.</w:t>
      </w:r>
      <w:proofErr w:type="gramEnd"/>
      <w:r w:rsidRPr="004A57D2">
        <w:rPr>
          <w:iCs/>
          <w:color w:val="auto"/>
        </w:rPr>
        <w:t xml:space="preserve"> </w:t>
      </w:r>
    </w:p>
    <w:p w:rsidR="00930CF8" w:rsidRPr="004A57D2" w:rsidRDefault="00930CF8" w:rsidP="00930CF8">
      <w:pPr>
        <w:jc w:val="both"/>
        <w:rPr>
          <w:rFonts w:eastAsia="TimesNewRomanPSMT"/>
          <w:bCs/>
          <w:color w:val="auto"/>
        </w:rPr>
      </w:pPr>
      <w:proofErr w:type="gramStart"/>
      <w:r w:rsidRPr="004A57D2">
        <w:rPr>
          <w:iCs/>
          <w:color w:val="auto"/>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proofErr w:type="gramEnd"/>
      <w:r w:rsidRPr="004A57D2">
        <w:rPr>
          <w:rFonts w:eastAsia="TimesNewRomanPSMT"/>
          <w:bCs/>
          <w:color w:val="auto"/>
        </w:rPr>
        <w:t xml:space="preserve"> </w:t>
      </w:r>
    </w:p>
    <w:p w:rsidR="00930CF8" w:rsidRPr="004A57D2" w:rsidRDefault="00930CF8" w:rsidP="00930CF8">
      <w:pPr>
        <w:jc w:val="both"/>
        <w:rPr>
          <w:iCs/>
          <w:color w:val="auto"/>
        </w:rPr>
      </w:pPr>
      <w:proofErr w:type="gramStart"/>
      <w:r w:rsidRPr="004A57D2">
        <w:rPr>
          <w:rFonts w:eastAsia="TimesNewRomanPSMT"/>
          <w:bCs/>
          <w:color w:val="auto"/>
        </w:rPr>
        <w:t xml:space="preserve">Понуђач је дужан да за подизвођаче достави доказе о испуњености услова који су наведени у </w:t>
      </w:r>
      <w:r w:rsidRPr="004A57D2">
        <w:rPr>
          <w:rFonts w:eastAsia="TimesNewRomanPSMT"/>
          <w:bCs/>
          <w:color w:val="auto"/>
          <w:lang w:val="sr-Cyrl-CS"/>
        </w:rPr>
        <w:t>поглављу</w:t>
      </w:r>
      <w:r w:rsidRPr="004A57D2">
        <w:rPr>
          <w:rFonts w:eastAsia="TimesNewRomanPSMT"/>
          <w:bCs/>
          <w:color w:val="auto"/>
        </w:rPr>
        <w:t xml:space="preserve"> </w:t>
      </w:r>
      <w:r w:rsidRPr="004A57D2">
        <w:rPr>
          <w:rFonts w:eastAsia="TimesNewRomanPSMT"/>
          <w:b/>
          <w:bCs/>
          <w:color w:val="auto"/>
        </w:rPr>
        <w:t>V</w:t>
      </w:r>
      <w:r w:rsidRPr="004A57D2">
        <w:rPr>
          <w:rFonts w:eastAsia="TimesNewRomanPSMT"/>
          <w:bCs/>
          <w:color w:val="auto"/>
          <w:lang w:val="ru-RU"/>
        </w:rPr>
        <w:t xml:space="preserve"> </w:t>
      </w:r>
      <w:r w:rsidRPr="004A57D2">
        <w:rPr>
          <w:rFonts w:eastAsia="TimesNewRomanPSMT"/>
          <w:bCs/>
          <w:color w:val="auto"/>
        </w:rPr>
        <w:t>конкурсне документације, у складу са Упутством како се доказује испуњеност услова.</w:t>
      </w:r>
      <w:proofErr w:type="gramEnd"/>
    </w:p>
    <w:p w:rsidR="00930CF8" w:rsidRPr="004A57D2" w:rsidRDefault="00930CF8" w:rsidP="00930CF8">
      <w:pPr>
        <w:jc w:val="both"/>
        <w:rPr>
          <w:iCs/>
          <w:color w:val="auto"/>
        </w:rPr>
      </w:pPr>
      <w:proofErr w:type="gramStart"/>
      <w:r w:rsidRPr="004A57D2">
        <w:rPr>
          <w:iCs/>
          <w:color w:val="auto"/>
        </w:rPr>
        <w:t>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w:t>
      </w:r>
      <w:proofErr w:type="gramEnd"/>
      <w:r w:rsidRPr="004A57D2">
        <w:rPr>
          <w:iCs/>
          <w:color w:val="auto"/>
        </w:rPr>
        <w:t xml:space="preserve"> </w:t>
      </w:r>
    </w:p>
    <w:p w:rsidR="00930CF8" w:rsidRPr="004A57D2" w:rsidRDefault="00930CF8" w:rsidP="00930CF8">
      <w:pPr>
        <w:jc w:val="both"/>
        <w:rPr>
          <w:color w:val="auto"/>
        </w:rPr>
      </w:pPr>
      <w:proofErr w:type="gramStart"/>
      <w:r w:rsidRPr="004A57D2">
        <w:rPr>
          <w:iCs/>
          <w:color w:val="auto"/>
        </w:rPr>
        <w:t>Понуђач је дужан да наручиоцу, на његов захтев, омогући приступ код подизвођача, ради утврђивања испуњености тражених услова.</w:t>
      </w:r>
      <w:proofErr w:type="gramEnd"/>
    </w:p>
    <w:p w:rsidR="00930CF8" w:rsidRPr="004A57D2" w:rsidRDefault="00930CF8" w:rsidP="00930CF8">
      <w:pPr>
        <w:jc w:val="both"/>
        <w:rPr>
          <w:b/>
          <w:i/>
          <w:color w:val="auto"/>
        </w:rPr>
      </w:pPr>
    </w:p>
    <w:p w:rsidR="00930CF8" w:rsidRPr="004A57D2" w:rsidRDefault="00930CF8" w:rsidP="00930CF8">
      <w:pPr>
        <w:jc w:val="both"/>
        <w:rPr>
          <w:color w:val="auto"/>
        </w:rPr>
      </w:pPr>
      <w:r w:rsidRPr="004A57D2">
        <w:rPr>
          <w:b/>
          <w:i/>
          <w:color w:val="auto"/>
        </w:rPr>
        <w:t>8. ЗАЈЕДНИЧКА ПОНУДА</w:t>
      </w:r>
    </w:p>
    <w:p w:rsidR="00930CF8" w:rsidRPr="004A57D2" w:rsidRDefault="00930CF8" w:rsidP="00930CF8">
      <w:pPr>
        <w:jc w:val="both"/>
        <w:rPr>
          <w:color w:val="auto"/>
        </w:rPr>
      </w:pPr>
      <w:proofErr w:type="gramStart"/>
      <w:r w:rsidRPr="004A57D2">
        <w:rPr>
          <w:color w:val="auto"/>
        </w:rPr>
        <w:t>Понуду може поднети група понуђача.</w:t>
      </w:r>
      <w:proofErr w:type="gramEnd"/>
    </w:p>
    <w:p w:rsidR="00930CF8" w:rsidRPr="004A57D2" w:rsidRDefault="00930CF8" w:rsidP="00930CF8">
      <w:pPr>
        <w:jc w:val="both"/>
        <w:rPr>
          <w:color w:val="auto"/>
        </w:rPr>
      </w:pPr>
      <w:proofErr w:type="gramStart"/>
      <w:r w:rsidRPr="004A57D2">
        <w:rPr>
          <w:color w:val="auto"/>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4A57D2">
        <w:rPr>
          <w:color w:val="auto"/>
        </w:rPr>
        <w:t xml:space="preserve"> </w:t>
      </w:r>
      <w:proofErr w:type="gramStart"/>
      <w:r w:rsidRPr="004A57D2">
        <w:rPr>
          <w:color w:val="auto"/>
        </w:rPr>
        <w:t>ст</w:t>
      </w:r>
      <w:proofErr w:type="gramEnd"/>
      <w:r w:rsidRPr="004A57D2">
        <w:rPr>
          <w:color w:val="auto"/>
          <w:lang w:val="sr-Cyrl-CS"/>
        </w:rPr>
        <w:t>.</w:t>
      </w:r>
      <w:r w:rsidRPr="004A57D2">
        <w:rPr>
          <w:color w:val="auto"/>
        </w:rPr>
        <w:t xml:space="preserve"> 4. </w:t>
      </w:r>
      <w:proofErr w:type="gramStart"/>
      <w:r w:rsidRPr="004A57D2">
        <w:rPr>
          <w:color w:val="auto"/>
        </w:rPr>
        <w:t>тач</w:t>
      </w:r>
      <w:proofErr w:type="gramEnd"/>
      <w:r w:rsidRPr="004A57D2">
        <w:rPr>
          <w:color w:val="auto"/>
          <w:lang w:val="sr-Cyrl-CS"/>
        </w:rPr>
        <w:t>.</w:t>
      </w:r>
      <w:r w:rsidRPr="004A57D2">
        <w:rPr>
          <w:color w:val="auto"/>
        </w:rPr>
        <w:t xml:space="preserve"> 1</w:t>
      </w:r>
      <w:r w:rsidRPr="004A57D2">
        <w:rPr>
          <w:color w:val="auto"/>
          <w:lang w:val="sr-Cyrl-CS"/>
        </w:rPr>
        <w:t>)</w:t>
      </w:r>
      <w:r w:rsidRPr="004A57D2">
        <w:rPr>
          <w:color w:val="auto"/>
        </w:rPr>
        <w:t xml:space="preserve"> </w:t>
      </w:r>
      <w:proofErr w:type="gramStart"/>
      <w:r w:rsidRPr="004A57D2">
        <w:rPr>
          <w:color w:val="auto"/>
        </w:rPr>
        <w:t>до</w:t>
      </w:r>
      <w:proofErr w:type="gramEnd"/>
      <w:r w:rsidRPr="004A57D2">
        <w:rPr>
          <w:color w:val="auto"/>
        </w:rPr>
        <w:t xml:space="preserve"> 2</w:t>
      </w:r>
      <w:r w:rsidRPr="004A57D2">
        <w:rPr>
          <w:color w:val="auto"/>
          <w:lang w:val="sr-Cyrl-CS"/>
        </w:rPr>
        <w:t>)</w:t>
      </w:r>
      <w:r w:rsidRPr="004A57D2">
        <w:rPr>
          <w:color w:val="auto"/>
        </w:rPr>
        <w:t xml:space="preserve"> Закона и то податке о: </w:t>
      </w:r>
    </w:p>
    <w:p w:rsidR="00930CF8" w:rsidRPr="004A57D2" w:rsidRDefault="00930CF8" w:rsidP="00930CF8">
      <w:pPr>
        <w:numPr>
          <w:ilvl w:val="0"/>
          <w:numId w:val="3"/>
        </w:numPr>
        <w:jc w:val="both"/>
        <w:rPr>
          <w:color w:val="auto"/>
        </w:rPr>
      </w:pPr>
      <w:r w:rsidRPr="004A57D2">
        <w:rPr>
          <w:color w:val="auto"/>
        </w:rPr>
        <w:t xml:space="preserve">члану групе који ће бити носилац посла, односно који ће поднети понуду и који ће заступати групу понуђача пред наручиоцем, </w:t>
      </w:r>
    </w:p>
    <w:p w:rsidR="00930CF8" w:rsidRPr="004A57D2" w:rsidRDefault="00930CF8" w:rsidP="00930CF8">
      <w:pPr>
        <w:pStyle w:val="ListParagraph"/>
        <w:numPr>
          <w:ilvl w:val="0"/>
          <w:numId w:val="3"/>
        </w:numPr>
        <w:jc w:val="both"/>
        <w:rPr>
          <w:rFonts w:eastAsia="TimesNewRomanPSMT"/>
          <w:bCs/>
          <w:color w:val="auto"/>
        </w:rPr>
      </w:pPr>
      <w:proofErr w:type="gramStart"/>
      <w:r w:rsidRPr="004A57D2">
        <w:rPr>
          <w:color w:val="auto"/>
          <w:sz w:val="23"/>
          <w:szCs w:val="23"/>
        </w:rPr>
        <w:t>опис</w:t>
      </w:r>
      <w:proofErr w:type="gramEnd"/>
      <w:r w:rsidRPr="004A57D2">
        <w:rPr>
          <w:color w:val="auto"/>
          <w:sz w:val="23"/>
          <w:szCs w:val="23"/>
        </w:rPr>
        <w:t xml:space="preserve"> послова сваког од понуђача из групе понуђача у извршењу уговора.</w:t>
      </w:r>
    </w:p>
    <w:p w:rsidR="00930CF8" w:rsidRPr="004A57D2" w:rsidRDefault="00930CF8" w:rsidP="00930CF8">
      <w:pPr>
        <w:jc w:val="both"/>
        <w:rPr>
          <w:color w:val="auto"/>
        </w:rPr>
      </w:pPr>
      <w:proofErr w:type="gramStart"/>
      <w:r w:rsidRPr="004A57D2">
        <w:rPr>
          <w:rFonts w:eastAsia="TimesNewRomanPSMT"/>
          <w:bCs/>
          <w:color w:val="auto"/>
        </w:rPr>
        <w:t xml:space="preserve">Група понуђача је дужна да достави све доказе о испуњености услова који су наведени у </w:t>
      </w:r>
      <w:r w:rsidRPr="004A57D2">
        <w:rPr>
          <w:rFonts w:eastAsia="TimesNewRomanPSMT"/>
          <w:bCs/>
          <w:color w:val="auto"/>
          <w:lang w:val="sr-Cyrl-CS"/>
        </w:rPr>
        <w:t>поглављу</w:t>
      </w:r>
      <w:r w:rsidRPr="004A57D2">
        <w:rPr>
          <w:rFonts w:eastAsia="TimesNewRomanPSMT"/>
          <w:bCs/>
          <w:color w:val="auto"/>
        </w:rPr>
        <w:t xml:space="preserve"> </w:t>
      </w:r>
      <w:r w:rsidRPr="004A57D2">
        <w:rPr>
          <w:rFonts w:eastAsia="TimesNewRomanPSMT"/>
          <w:b/>
          <w:bCs/>
          <w:color w:val="auto"/>
        </w:rPr>
        <w:t>V</w:t>
      </w:r>
      <w:r w:rsidRPr="004A57D2">
        <w:rPr>
          <w:rFonts w:eastAsia="TimesNewRomanPSMT"/>
          <w:bCs/>
          <w:color w:val="auto"/>
          <w:lang w:val="ru-RU"/>
        </w:rPr>
        <w:t xml:space="preserve"> </w:t>
      </w:r>
      <w:r w:rsidRPr="004A57D2">
        <w:rPr>
          <w:rFonts w:eastAsia="TimesNewRomanPSMT"/>
          <w:bCs/>
          <w:color w:val="auto"/>
        </w:rPr>
        <w:t>конкурсне документације, у складу са Упутством како се доказује испуњеност услова.</w:t>
      </w:r>
      <w:proofErr w:type="gramEnd"/>
    </w:p>
    <w:p w:rsidR="00930CF8" w:rsidRPr="004A57D2" w:rsidRDefault="00930CF8" w:rsidP="00930CF8">
      <w:pPr>
        <w:jc w:val="both"/>
        <w:rPr>
          <w:color w:val="auto"/>
        </w:rPr>
      </w:pPr>
      <w:proofErr w:type="gramStart"/>
      <w:r w:rsidRPr="004A57D2">
        <w:rPr>
          <w:color w:val="auto"/>
        </w:rPr>
        <w:t>Понуђачи из групе понуђача одговарају неограничено солидарно према наручиоцу.</w:t>
      </w:r>
      <w:proofErr w:type="gramEnd"/>
      <w:r w:rsidRPr="004A57D2">
        <w:rPr>
          <w:color w:val="auto"/>
        </w:rPr>
        <w:t xml:space="preserve"> </w:t>
      </w:r>
    </w:p>
    <w:p w:rsidR="00930CF8" w:rsidRPr="004A57D2" w:rsidRDefault="00930CF8" w:rsidP="00930CF8">
      <w:pPr>
        <w:jc w:val="both"/>
        <w:rPr>
          <w:color w:val="auto"/>
        </w:rPr>
      </w:pPr>
      <w:proofErr w:type="gramStart"/>
      <w:r w:rsidRPr="004A57D2">
        <w:rPr>
          <w:color w:val="auto"/>
        </w:rPr>
        <w:t>Задруга може поднети понуду самостално, у своје име, а за рачун задругара или заједничку понуду у име задругара.</w:t>
      </w:r>
      <w:proofErr w:type="gramEnd"/>
    </w:p>
    <w:p w:rsidR="00930CF8" w:rsidRPr="004A57D2" w:rsidRDefault="00930CF8" w:rsidP="00930CF8">
      <w:pPr>
        <w:jc w:val="both"/>
        <w:rPr>
          <w:color w:val="auto"/>
        </w:rPr>
      </w:pPr>
      <w:proofErr w:type="gramStart"/>
      <w:r w:rsidRPr="004A57D2">
        <w:rPr>
          <w:color w:val="auto"/>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roofErr w:type="gramEnd"/>
    </w:p>
    <w:p w:rsidR="00930CF8" w:rsidRPr="004A57D2" w:rsidRDefault="00930CF8" w:rsidP="00930CF8">
      <w:pPr>
        <w:jc w:val="both"/>
        <w:rPr>
          <w:color w:val="auto"/>
        </w:rPr>
      </w:pPr>
      <w:proofErr w:type="gramStart"/>
      <w:r w:rsidRPr="004A57D2">
        <w:rPr>
          <w:color w:val="auto"/>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roofErr w:type="gramEnd"/>
    </w:p>
    <w:p w:rsidR="00930CF8" w:rsidRPr="004A57D2" w:rsidRDefault="00930CF8" w:rsidP="00930CF8">
      <w:pPr>
        <w:jc w:val="both"/>
        <w:rPr>
          <w:color w:val="auto"/>
        </w:rPr>
      </w:pPr>
    </w:p>
    <w:p w:rsidR="00930CF8" w:rsidRPr="004A57D2" w:rsidRDefault="00930CF8" w:rsidP="00930CF8">
      <w:pPr>
        <w:jc w:val="both"/>
        <w:rPr>
          <w:color w:val="auto"/>
        </w:rPr>
      </w:pPr>
      <w:r w:rsidRPr="004A57D2">
        <w:rPr>
          <w:b/>
          <w:bCs/>
          <w:i/>
          <w:iCs/>
          <w:color w:val="auto"/>
        </w:rPr>
        <w:lastRenderedPageBreak/>
        <w:t>9. НАЧИН И УСЛОВ</w:t>
      </w:r>
      <w:r w:rsidRPr="004A57D2">
        <w:rPr>
          <w:b/>
          <w:bCs/>
          <w:i/>
          <w:iCs/>
          <w:color w:val="auto"/>
          <w:lang w:val="sr-Cyrl-CS"/>
        </w:rPr>
        <w:t>И</w:t>
      </w:r>
      <w:r w:rsidRPr="004A57D2">
        <w:rPr>
          <w:b/>
          <w:bCs/>
          <w:i/>
          <w:iCs/>
          <w:color w:val="auto"/>
        </w:rPr>
        <w:t xml:space="preserve"> ПЛАЋАЊА, ГАРАНТНИ РОК, КАО И ДРУГЕ ОКОЛНОСТИ ОД КОЈИХ ЗАВИСИ </w:t>
      </w:r>
      <w:proofErr w:type="gramStart"/>
      <w:r w:rsidRPr="004A57D2">
        <w:rPr>
          <w:b/>
          <w:bCs/>
          <w:i/>
          <w:iCs/>
          <w:color w:val="auto"/>
        </w:rPr>
        <w:t>ПРИХВАТЉИВОСТ  ПОНУДЕ</w:t>
      </w:r>
      <w:proofErr w:type="gramEnd"/>
    </w:p>
    <w:p w:rsidR="00930CF8" w:rsidRPr="004A57D2" w:rsidRDefault="00930CF8" w:rsidP="00930CF8">
      <w:pPr>
        <w:jc w:val="both"/>
        <w:rPr>
          <w:iCs/>
          <w:color w:val="auto"/>
        </w:rPr>
      </w:pPr>
      <w:r w:rsidRPr="004A57D2">
        <w:rPr>
          <w:b/>
          <w:bCs/>
          <w:i/>
          <w:iCs/>
          <w:color w:val="auto"/>
        </w:rPr>
        <w:t>9.1</w:t>
      </w:r>
      <w:r w:rsidRPr="004A57D2">
        <w:rPr>
          <w:b/>
          <w:bCs/>
          <w:i/>
          <w:iCs/>
          <w:color w:val="auto"/>
          <w:u w:val="single"/>
        </w:rPr>
        <w:t xml:space="preserve">. </w:t>
      </w:r>
      <w:r w:rsidRPr="004A57D2">
        <w:rPr>
          <w:iCs/>
          <w:color w:val="auto"/>
          <w:u w:val="single"/>
        </w:rPr>
        <w:t>Захтеви у погледу начина, рока и услова плаћања</w:t>
      </w:r>
      <w:r w:rsidRPr="004A57D2">
        <w:rPr>
          <w:i/>
          <w:iCs/>
          <w:color w:val="auto"/>
          <w:u w:val="single"/>
        </w:rPr>
        <w:t>.</w:t>
      </w:r>
    </w:p>
    <w:p w:rsidR="00930CF8" w:rsidRPr="004A57D2" w:rsidRDefault="00930CF8" w:rsidP="00930CF8">
      <w:pPr>
        <w:jc w:val="both"/>
        <w:rPr>
          <w:iCs/>
          <w:color w:val="auto"/>
        </w:rPr>
      </w:pPr>
      <w:r w:rsidRPr="004A57D2">
        <w:rPr>
          <w:iCs/>
          <w:color w:val="auto"/>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4A57D2">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p w:rsidR="00930CF8" w:rsidRPr="004A57D2" w:rsidRDefault="00930CF8" w:rsidP="00930CF8">
      <w:pPr>
        <w:jc w:val="both"/>
        <w:rPr>
          <w:iCs/>
          <w:color w:val="auto"/>
        </w:rPr>
      </w:pPr>
      <w:proofErr w:type="gramStart"/>
      <w:r w:rsidRPr="004A57D2">
        <w:rPr>
          <w:iCs/>
          <w:color w:val="auto"/>
        </w:rPr>
        <w:t>Плаћање се врши уплатом на рачун понуђача.</w:t>
      </w:r>
      <w:proofErr w:type="gramEnd"/>
    </w:p>
    <w:p w:rsidR="00930CF8" w:rsidRPr="004A57D2" w:rsidRDefault="00930CF8" w:rsidP="00930CF8">
      <w:pPr>
        <w:pStyle w:val="BodyTextIndent"/>
        <w:spacing w:after="0"/>
        <w:ind w:left="0"/>
        <w:jc w:val="both"/>
        <w:rPr>
          <w:rFonts w:ascii="Times New Roman" w:hAnsi="Times New Roman"/>
          <w:lang w:val="sr-Latn-CS"/>
        </w:rPr>
      </w:pPr>
      <w:proofErr w:type="gramStart"/>
      <w:r w:rsidRPr="004A57D2">
        <w:rPr>
          <w:rFonts w:ascii="Times New Roman" w:hAnsi="Times New Roman"/>
          <w:iCs/>
        </w:rPr>
        <w:t>Понуђачу није дозвољено да захтева аванс.</w:t>
      </w:r>
      <w:proofErr w:type="gramEnd"/>
      <w:r w:rsidRPr="004A57D2">
        <w:rPr>
          <w:rFonts w:ascii="Times New Roman" w:hAnsi="Times New Roman"/>
          <w:lang w:val="sr-Latn-CS"/>
        </w:rPr>
        <w:t xml:space="preserve"> Понуде са авансним плаћањем ће бити одбијене као неприхватљиве.</w:t>
      </w:r>
    </w:p>
    <w:p w:rsidR="00930CF8" w:rsidRPr="004A57D2" w:rsidRDefault="00930CF8" w:rsidP="00930CF8">
      <w:pPr>
        <w:jc w:val="both"/>
        <w:rPr>
          <w:bCs/>
          <w:i/>
          <w:iCs/>
          <w:color w:val="auto"/>
          <w:lang w:val="sr-Latn-CS"/>
        </w:rPr>
      </w:pPr>
    </w:p>
    <w:p w:rsidR="00930CF8" w:rsidRPr="004A57D2" w:rsidRDefault="00930CF8" w:rsidP="00930CF8">
      <w:pPr>
        <w:jc w:val="both"/>
        <w:rPr>
          <w:bCs/>
          <w:i/>
          <w:iCs/>
          <w:color w:val="auto"/>
          <w:lang w:val="sr-Latn-CS"/>
        </w:rPr>
      </w:pPr>
    </w:p>
    <w:p w:rsidR="00930CF8" w:rsidRPr="004A57D2" w:rsidRDefault="00930CF8" w:rsidP="00930CF8">
      <w:pPr>
        <w:jc w:val="both"/>
        <w:rPr>
          <w:iCs/>
          <w:color w:val="auto"/>
        </w:rPr>
      </w:pPr>
      <w:r w:rsidRPr="004A57D2">
        <w:rPr>
          <w:b/>
          <w:bCs/>
          <w:i/>
          <w:iCs/>
          <w:color w:val="auto"/>
        </w:rPr>
        <w:t xml:space="preserve">9.2. </w:t>
      </w:r>
      <w:r w:rsidRPr="004A57D2">
        <w:rPr>
          <w:iCs/>
          <w:color w:val="auto"/>
          <w:u w:val="single"/>
        </w:rPr>
        <w:t>Захтев у погледу рока (испоруке добара, извршења услуге, извођења радова)</w:t>
      </w:r>
    </w:p>
    <w:p w:rsidR="00930CF8" w:rsidRPr="004A57D2" w:rsidRDefault="00930CF8" w:rsidP="00930CF8">
      <w:pPr>
        <w:jc w:val="both"/>
        <w:rPr>
          <w:iCs/>
          <w:color w:val="auto"/>
        </w:rPr>
      </w:pPr>
      <w:proofErr w:type="gramStart"/>
      <w:r w:rsidRPr="004A57D2">
        <w:rPr>
          <w:iCs/>
          <w:color w:val="auto"/>
        </w:rPr>
        <w:t>Рок испоруке се рачуна у данима и не може бити дужи од 60</w:t>
      </w:r>
      <w:r w:rsidRPr="004A57D2">
        <w:rPr>
          <w:b/>
          <w:iCs/>
          <w:color w:val="auto"/>
        </w:rPr>
        <w:t xml:space="preserve"> дана</w:t>
      </w:r>
      <w:r w:rsidRPr="004A57D2">
        <w:rPr>
          <w:iCs/>
          <w:color w:val="auto"/>
        </w:rPr>
        <w:t xml:space="preserve"> од дана потписивања уговора.</w:t>
      </w:r>
      <w:proofErr w:type="gramEnd"/>
    </w:p>
    <w:p w:rsidR="00930CF8" w:rsidRPr="004A57D2" w:rsidRDefault="00930CF8" w:rsidP="00930CF8">
      <w:pPr>
        <w:jc w:val="both"/>
        <w:rPr>
          <w:iCs/>
          <w:color w:val="auto"/>
        </w:rPr>
      </w:pPr>
      <w:r w:rsidRPr="004A57D2">
        <w:rPr>
          <w:iCs/>
          <w:color w:val="auto"/>
        </w:rPr>
        <w:t>Место испоруке, монтаже и обуке – на адреси наручиоца:</w:t>
      </w:r>
    </w:p>
    <w:p w:rsidR="00930CF8" w:rsidRPr="004A57D2" w:rsidRDefault="00930CF8" w:rsidP="00930CF8">
      <w:pPr>
        <w:jc w:val="both"/>
        <w:rPr>
          <w:bCs/>
          <w:iCs/>
          <w:color w:val="auto"/>
        </w:rPr>
      </w:pPr>
      <w:r w:rsidRPr="004A57D2">
        <w:rPr>
          <w:bCs/>
          <w:iCs/>
          <w:color w:val="auto"/>
        </w:rPr>
        <w:t>Институт за јавно здравље Ниш</w:t>
      </w:r>
      <w:proofErr w:type="gramStart"/>
      <w:r w:rsidRPr="004A57D2">
        <w:rPr>
          <w:bCs/>
          <w:iCs/>
          <w:color w:val="auto"/>
        </w:rPr>
        <w:t>,Бул</w:t>
      </w:r>
      <w:proofErr w:type="gramEnd"/>
      <w:r w:rsidRPr="004A57D2">
        <w:rPr>
          <w:bCs/>
          <w:iCs/>
          <w:color w:val="auto"/>
        </w:rPr>
        <w:t>. др Зорана Ђинђића 50, 18000 Ниш</w:t>
      </w:r>
    </w:p>
    <w:p w:rsidR="00930CF8" w:rsidRPr="004A57D2" w:rsidRDefault="00930CF8" w:rsidP="00930CF8">
      <w:pPr>
        <w:jc w:val="both"/>
        <w:rPr>
          <w:bCs/>
          <w:iCs/>
          <w:color w:val="auto"/>
        </w:rPr>
      </w:pPr>
    </w:p>
    <w:p w:rsidR="00930CF8" w:rsidRPr="004A57D2" w:rsidRDefault="00930CF8" w:rsidP="00930CF8">
      <w:pPr>
        <w:jc w:val="both"/>
        <w:rPr>
          <w:b/>
          <w:bCs/>
          <w:iCs/>
          <w:color w:val="auto"/>
        </w:rPr>
      </w:pPr>
    </w:p>
    <w:p w:rsidR="00930CF8" w:rsidRPr="004A57D2" w:rsidRDefault="00930CF8" w:rsidP="00930CF8">
      <w:pPr>
        <w:jc w:val="both"/>
        <w:rPr>
          <w:iCs/>
          <w:color w:val="auto"/>
        </w:rPr>
      </w:pPr>
      <w:r w:rsidRPr="004A57D2">
        <w:rPr>
          <w:b/>
          <w:bCs/>
          <w:iCs/>
          <w:color w:val="auto"/>
          <w:u w:val="single"/>
        </w:rPr>
        <w:t xml:space="preserve">9.3. </w:t>
      </w:r>
      <w:r w:rsidRPr="004A57D2">
        <w:rPr>
          <w:iCs/>
          <w:color w:val="auto"/>
          <w:u w:val="single"/>
        </w:rPr>
        <w:t>Захтев у погледу рока важења понуде</w:t>
      </w:r>
    </w:p>
    <w:p w:rsidR="00930CF8" w:rsidRPr="004A57D2" w:rsidRDefault="00930CF8" w:rsidP="00930CF8">
      <w:pPr>
        <w:jc w:val="both"/>
        <w:rPr>
          <w:iCs/>
          <w:color w:val="auto"/>
        </w:rPr>
      </w:pPr>
      <w:proofErr w:type="gramStart"/>
      <w:r w:rsidRPr="004A57D2">
        <w:rPr>
          <w:iCs/>
          <w:color w:val="auto"/>
        </w:rPr>
        <w:t xml:space="preserve">Рок важења понуде не може бити краћи од </w:t>
      </w:r>
      <w:r w:rsidRPr="004A57D2">
        <w:rPr>
          <w:b/>
          <w:iCs/>
          <w:color w:val="auto"/>
        </w:rPr>
        <w:t>30 дана</w:t>
      </w:r>
      <w:r w:rsidRPr="004A57D2">
        <w:rPr>
          <w:iCs/>
          <w:color w:val="auto"/>
        </w:rPr>
        <w:t xml:space="preserve"> од дана отварања понуда.</w:t>
      </w:r>
      <w:proofErr w:type="gramEnd"/>
      <w:r w:rsidRPr="004A57D2">
        <w:rPr>
          <w:iCs/>
          <w:color w:val="auto"/>
        </w:rPr>
        <w:t xml:space="preserve"> </w:t>
      </w:r>
      <w:proofErr w:type="gramStart"/>
      <w:r w:rsidRPr="004A57D2">
        <w:rPr>
          <w:iCs/>
          <w:color w:val="auto"/>
        </w:rPr>
        <w:t>У случају истека рока важења понуде, наручилац је дужан да у писаном облику затражи од понуђача продужење рока важења понуде.</w:t>
      </w:r>
      <w:proofErr w:type="gramEnd"/>
    </w:p>
    <w:p w:rsidR="00930CF8" w:rsidRPr="004A57D2" w:rsidRDefault="00930CF8" w:rsidP="00930CF8">
      <w:pPr>
        <w:jc w:val="both"/>
        <w:rPr>
          <w:b/>
          <w:bCs/>
          <w:i/>
          <w:iCs/>
          <w:color w:val="auto"/>
        </w:rPr>
      </w:pPr>
      <w:proofErr w:type="gramStart"/>
      <w:r w:rsidRPr="004A57D2">
        <w:rPr>
          <w:iCs/>
          <w:color w:val="auto"/>
        </w:rPr>
        <w:t>Понуђач који прихвати захтев за продужење рока важења понуде на може мењати понуду.</w:t>
      </w:r>
      <w:proofErr w:type="gramEnd"/>
    </w:p>
    <w:p w:rsidR="00930CF8" w:rsidRPr="004A57D2" w:rsidRDefault="00930CF8" w:rsidP="00930CF8">
      <w:pPr>
        <w:jc w:val="both"/>
        <w:rPr>
          <w:iCs/>
          <w:color w:val="auto"/>
        </w:rPr>
      </w:pPr>
    </w:p>
    <w:p w:rsidR="00930CF8" w:rsidRPr="004A57D2" w:rsidRDefault="00930CF8" w:rsidP="00930CF8">
      <w:pPr>
        <w:jc w:val="both"/>
        <w:rPr>
          <w:iCs/>
          <w:color w:val="auto"/>
          <w:u w:val="single"/>
        </w:rPr>
      </w:pPr>
      <w:r w:rsidRPr="004A57D2">
        <w:rPr>
          <w:color w:val="auto"/>
          <w:u w:val="single"/>
        </w:rPr>
        <w:t xml:space="preserve">9.4. </w:t>
      </w:r>
      <w:r w:rsidRPr="004A57D2">
        <w:rPr>
          <w:iCs/>
          <w:color w:val="auto"/>
          <w:u w:val="single"/>
        </w:rPr>
        <w:t>Захтев у погледу гарантног рока</w:t>
      </w:r>
    </w:p>
    <w:p w:rsidR="00930CF8" w:rsidRPr="004A57D2" w:rsidRDefault="00930CF8" w:rsidP="00930CF8">
      <w:pPr>
        <w:jc w:val="both"/>
        <w:rPr>
          <w:color w:val="auto"/>
        </w:rPr>
      </w:pPr>
      <w:proofErr w:type="gramStart"/>
      <w:r w:rsidRPr="004A57D2">
        <w:rPr>
          <w:iCs/>
          <w:color w:val="auto"/>
        </w:rPr>
        <w:t>Гарантни рок минимално може да износи 2 године, сагласно чл.53.</w:t>
      </w:r>
      <w:proofErr w:type="gramEnd"/>
      <w:r w:rsidRPr="004A57D2">
        <w:rPr>
          <w:iCs/>
          <w:color w:val="auto"/>
        </w:rPr>
        <w:t xml:space="preserve"> </w:t>
      </w:r>
      <w:proofErr w:type="gramStart"/>
      <w:r w:rsidRPr="004A57D2">
        <w:rPr>
          <w:iCs/>
          <w:color w:val="auto"/>
        </w:rPr>
        <w:t>Закона о заштити потрошача ("Сл. гласник РС", бр. 62/2014).</w:t>
      </w:r>
      <w:proofErr w:type="gramEnd"/>
      <w:r w:rsidRPr="004A57D2">
        <w:rPr>
          <w:iCs/>
          <w:color w:val="auto"/>
        </w:rPr>
        <w:t xml:space="preserve"> </w:t>
      </w:r>
      <w:proofErr w:type="gramStart"/>
      <w:r w:rsidRPr="004A57D2">
        <w:rPr>
          <w:iCs/>
          <w:color w:val="auto"/>
        </w:rPr>
        <w:t>Неће се узети у разматрање добра чији је гарантни рок краћи од наведеног.</w:t>
      </w:r>
      <w:proofErr w:type="gramEnd"/>
      <w:r w:rsidRPr="004A57D2">
        <w:rPr>
          <w:iCs/>
          <w:color w:val="auto"/>
        </w:rPr>
        <w:t xml:space="preserve"> </w:t>
      </w:r>
      <w:proofErr w:type="gramStart"/>
      <w:r w:rsidRPr="004A57D2">
        <w:rPr>
          <w:iCs/>
          <w:color w:val="auto"/>
        </w:rPr>
        <w:t>Понуде које нуде таква добра биће одбијене као неприхватљиве.</w:t>
      </w:r>
      <w:proofErr w:type="gramEnd"/>
    </w:p>
    <w:p w:rsidR="00930CF8" w:rsidRPr="004A57D2" w:rsidRDefault="00930CF8" w:rsidP="00930CF8">
      <w:pPr>
        <w:jc w:val="both"/>
        <w:rPr>
          <w:iCs/>
          <w:color w:val="auto"/>
        </w:rPr>
      </w:pPr>
    </w:p>
    <w:p w:rsidR="00930CF8" w:rsidRPr="004A57D2" w:rsidRDefault="00930CF8" w:rsidP="00930CF8">
      <w:pPr>
        <w:jc w:val="both"/>
        <w:rPr>
          <w:b/>
          <w:bCs/>
          <w:i/>
          <w:iCs/>
          <w:color w:val="auto"/>
        </w:rPr>
      </w:pPr>
    </w:p>
    <w:p w:rsidR="00930CF8" w:rsidRPr="004A57D2" w:rsidRDefault="00930CF8" w:rsidP="00930CF8">
      <w:pPr>
        <w:jc w:val="both"/>
        <w:rPr>
          <w:b/>
          <w:bCs/>
          <w:i/>
          <w:iCs/>
          <w:color w:val="auto"/>
        </w:rPr>
      </w:pPr>
      <w:r w:rsidRPr="004A57D2">
        <w:rPr>
          <w:b/>
          <w:bCs/>
          <w:i/>
          <w:iCs/>
          <w:color w:val="auto"/>
        </w:rPr>
        <w:t>10. ВАЛУТА И НАЧИН НА КОЈИ МОРА ДА БУДЕ НАВЕДЕНА И ИЗРАЖЕНА ЦЕНА У ПОНУДИ</w:t>
      </w:r>
    </w:p>
    <w:p w:rsidR="00930CF8" w:rsidRPr="004A57D2" w:rsidRDefault="00930CF8" w:rsidP="00930CF8">
      <w:pPr>
        <w:jc w:val="both"/>
        <w:rPr>
          <w:iCs/>
          <w:color w:val="auto"/>
        </w:rPr>
      </w:pPr>
      <w:proofErr w:type="gramStart"/>
      <w:r w:rsidRPr="004A57D2">
        <w:rPr>
          <w:iCs/>
          <w:color w:val="auto"/>
        </w:rPr>
        <w:t>Цена мора бити исказана у динарима, са и без пореза на додату вредност,</w:t>
      </w:r>
      <w:r w:rsidRPr="004A57D2">
        <w:rPr>
          <w:color w:val="auto"/>
        </w:rPr>
        <w:t xml:space="preserve"> 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roofErr w:type="gramEnd"/>
    </w:p>
    <w:p w:rsidR="00930CF8" w:rsidRPr="004A57D2" w:rsidRDefault="00930CF8" w:rsidP="00930CF8">
      <w:pPr>
        <w:jc w:val="both"/>
        <w:rPr>
          <w:iCs/>
          <w:color w:val="auto"/>
        </w:rPr>
      </w:pPr>
      <w:proofErr w:type="gramStart"/>
      <w:r w:rsidRPr="004A57D2">
        <w:rPr>
          <w:iCs/>
          <w:color w:val="auto"/>
        </w:rPr>
        <w:t>У цену је урачуната цена предмета јавне набавке, испорука, монтажа, обука и пробно пуштање у рад.</w:t>
      </w:r>
      <w:proofErr w:type="gramEnd"/>
    </w:p>
    <w:p w:rsidR="00930CF8" w:rsidRPr="004A57D2" w:rsidRDefault="00930CF8" w:rsidP="00930CF8">
      <w:pPr>
        <w:jc w:val="both"/>
        <w:rPr>
          <w:color w:val="auto"/>
        </w:rPr>
      </w:pPr>
      <w:proofErr w:type="gramStart"/>
      <w:r w:rsidRPr="004A57D2">
        <w:rPr>
          <w:iCs/>
          <w:color w:val="auto"/>
        </w:rPr>
        <w:t>Цена је фиксна и не може се мењати.</w:t>
      </w:r>
      <w:proofErr w:type="gramEnd"/>
      <w:r w:rsidRPr="004A57D2">
        <w:rPr>
          <w:color w:val="auto"/>
        </w:rPr>
        <w:t xml:space="preserve"> </w:t>
      </w:r>
    </w:p>
    <w:p w:rsidR="00930CF8" w:rsidRPr="004A57D2" w:rsidRDefault="00930CF8" w:rsidP="00930CF8">
      <w:pPr>
        <w:jc w:val="both"/>
        <w:rPr>
          <w:iCs/>
          <w:color w:val="auto"/>
        </w:rPr>
      </w:pPr>
      <w:proofErr w:type="gramStart"/>
      <w:r w:rsidRPr="004A57D2">
        <w:rPr>
          <w:color w:val="auto"/>
        </w:rPr>
        <w:t>Ако је у понуди исказана неуобичајено ниска цена, наручилац ће поступити у складу са чланом 92.</w:t>
      </w:r>
      <w:proofErr w:type="gramEnd"/>
      <w:r w:rsidRPr="004A57D2">
        <w:rPr>
          <w:color w:val="auto"/>
        </w:rPr>
        <w:t xml:space="preserve"> </w:t>
      </w:r>
      <w:proofErr w:type="gramStart"/>
      <w:r w:rsidRPr="004A57D2">
        <w:rPr>
          <w:color w:val="auto"/>
        </w:rPr>
        <w:t>Закона.</w:t>
      </w:r>
      <w:proofErr w:type="gramEnd"/>
    </w:p>
    <w:p w:rsidR="00930CF8" w:rsidRPr="004A57D2" w:rsidRDefault="00930CF8" w:rsidP="00930CF8">
      <w:pPr>
        <w:jc w:val="both"/>
        <w:rPr>
          <w:b/>
          <w:i/>
          <w:iCs/>
          <w:color w:val="auto"/>
        </w:rPr>
      </w:pPr>
      <w:proofErr w:type="gramStart"/>
      <w:r w:rsidRPr="004A57D2">
        <w:rPr>
          <w:iCs/>
          <w:color w:val="auto"/>
        </w:rPr>
        <w:t>Ако понуђена цена укључује увозну царину и друге дажбине, понуђач је дужан да тај део одвојено искаже у динарима.</w:t>
      </w:r>
      <w:proofErr w:type="gramEnd"/>
    </w:p>
    <w:p w:rsidR="00930CF8" w:rsidRPr="004A57D2" w:rsidRDefault="00930CF8" w:rsidP="00930CF8">
      <w:pPr>
        <w:jc w:val="both"/>
        <w:rPr>
          <w:b/>
          <w:i/>
          <w:iCs/>
          <w:color w:val="auto"/>
        </w:rPr>
      </w:pPr>
    </w:p>
    <w:p w:rsidR="00930CF8" w:rsidRPr="004A57D2" w:rsidRDefault="00930CF8" w:rsidP="00930CF8">
      <w:pPr>
        <w:jc w:val="both"/>
        <w:rPr>
          <w:b/>
          <w:i/>
          <w:iCs/>
          <w:color w:val="auto"/>
        </w:rPr>
      </w:pPr>
      <w:r w:rsidRPr="004A57D2">
        <w:rPr>
          <w:b/>
          <w:i/>
          <w:iCs/>
          <w:color w:val="auto"/>
        </w:rPr>
        <w:t xml:space="preserve">11. ПОДАЦИ О ДРЖАВНОМ ОРГАНУ ИЛИ ОРГАНИЗАЦИЈИ, ОДНОСНО ОРГАНУ ИЛИ СЛУЖБИ ТЕРИТОРИЈАЛНЕ АУТОНОМИЈЕ  ИЛИ ЛОКАЛНЕ </w:t>
      </w:r>
      <w:r w:rsidRPr="004A57D2">
        <w:rPr>
          <w:b/>
          <w:i/>
          <w:iCs/>
          <w:color w:val="auto"/>
        </w:rPr>
        <w:lastRenderedPageBreak/>
        <w:t xml:space="preserve">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930CF8" w:rsidRPr="004A57D2" w:rsidRDefault="00930CF8" w:rsidP="00930CF8">
      <w:pPr>
        <w:jc w:val="both"/>
        <w:rPr>
          <w:color w:val="auto"/>
          <w:lang w:val="sr-Cyrl-CS"/>
        </w:rPr>
      </w:pPr>
      <w:r w:rsidRPr="004A57D2">
        <w:rPr>
          <w:color w:val="auto"/>
          <w:lang w:val="sr-Cyrl-CS"/>
        </w:rPr>
        <w:t>Подаци се могу добити код следећих институција:</w:t>
      </w:r>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 xml:space="preserve">Министарство финансија и привреде Републике Србије: </w:t>
      </w:r>
      <w:hyperlink r:id="rId7" w:history="1">
        <w:r w:rsidRPr="004A57D2">
          <w:rPr>
            <w:rStyle w:val="Hyperlink"/>
            <w:color w:val="auto"/>
            <w:lang w:val="sr-Cyrl-CS"/>
          </w:rPr>
          <w:t>www.mfp.gov.rs</w:t>
        </w:r>
      </w:hyperlink>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Latn-CS"/>
        </w:rPr>
        <w:t xml:space="preserve">Пореска управа </w:t>
      </w:r>
      <w:r w:rsidRPr="004A57D2">
        <w:rPr>
          <w:color w:val="auto"/>
          <w:lang w:val="sr-Cyrl-CS"/>
        </w:rPr>
        <w:t>Републике:</w:t>
      </w:r>
      <w:r w:rsidRPr="004A57D2">
        <w:rPr>
          <w:color w:val="auto"/>
          <w:u w:val="single"/>
          <w:lang w:val="sr-Cyrl-CS"/>
        </w:rPr>
        <w:t xml:space="preserve"> </w:t>
      </w:r>
      <w:hyperlink r:id="rId8" w:history="1">
        <w:r w:rsidRPr="004A57D2">
          <w:rPr>
            <w:rStyle w:val="Hyperlink"/>
            <w:color w:val="auto"/>
            <w:lang w:val="sr-Cyrl-CS"/>
          </w:rPr>
          <w:t>http://poreskaupravars.org</w:t>
        </w:r>
        <w:r w:rsidRPr="004A57D2">
          <w:rPr>
            <w:rStyle w:val="Hyperlink"/>
            <w:color w:val="auto"/>
            <w:lang w:val="sr-Latn-CS"/>
          </w:rPr>
          <w:t>/</w:t>
        </w:r>
      </w:hyperlink>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правде и државне управе Републике Србије:</w:t>
      </w:r>
      <w:r w:rsidRPr="004A57D2">
        <w:rPr>
          <w:color w:val="auto"/>
        </w:rPr>
        <w:t xml:space="preserve"> </w:t>
      </w:r>
      <w:hyperlink r:id="rId9" w:history="1">
        <w:r w:rsidRPr="004A57D2">
          <w:rPr>
            <w:rStyle w:val="Hyperlink"/>
            <w:color w:val="auto"/>
            <w:lang w:val="sr-Latn-CS"/>
          </w:rPr>
          <w:t>www.drzavnauprava.gov.rs</w:t>
        </w:r>
      </w:hyperlink>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рада, запошљавања и социјалне политике Републике Србије:</w:t>
      </w:r>
      <w:r w:rsidRPr="004A57D2">
        <w:rPr>
          <w:color w:val="auto"/>
          <w:lang w:val="sr-Latn-CS"/>
        </w:rPr>
        <w:t xml:space="preserve"> </w:t>
      </w:r>
      <w:hyperlink r:id="rId10" w:history="1">
        <w:r w:rsidRPr="004A57D2">
          <w:rPr>
            <w:rStyle w:val="Hyperlink"/>
            <w:color w:val="auto"/>
            <w:lang w:val="sr-Cyrl-CS"/>
          </w:rPr>
          <w:t>www.minrzs.gov.rs</w:t>
        </w:r>
      </w:hyperlink>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Latn-CS"/>
        </w:rPr>
        <w:t>Агенција</w:t>
      </w:r>
      <w:r w:rsidRPr="004A57D2">
        <w:rPr>
          <w:color w:val="auto"/>
          <w:lang w:val="sr-Cyrl-CS"/>
        </w:rPr>
        <w:t xml:space="preserve"> за заштиту животне средине: </w:t>
      </w:r>
      <w:hyperlink r:id="rId11" w:history="1">
        <w:r w:rsidRPr="004A57D2">
          <w:rPr>
            <w:rStyle w:val="Hyperlink"/>
            <w:color w:val="auto"/>
            <w:lang w:val="sr-Cyrl-CS"/>
          </w:rPr>
          <w:t>www.sepa.gov.rs</w:t>
        </w:r>
      </w:hyperlink>
    </w:p>
    <w:p w:rsidR="00930CF8" w:rsidRPr="004A57D2" w:rsidRDefault="00930CF8" w:rsidP="00930CF8">
      <w:pPr>
        <w:numPr>
          <w:ilvl w:val="0"/>
          <w:numId w:val="11"/>
        </w:numPr>
        <w:tabs>
          <w:tab w:val="clear" w:pos="1440"/>
          <w:tab w:val="num" w:pos="426"/>
        </w:tabs>
        <w:suppressAutoHyphens w:val="0"/>
        <w:spacing w:line="240" w:lineRule="auto"/>
        <w:ind w:left="426" w:hanging="426"/>
        <w:rPr>
          <w:color w:val="auto"/>
          <w:u w:val="single"/>
          <w:lang w:val="sr-Latn-CS"/>
        </w:rPr>
      </w:pPr>
      <w:r w:rsidRPr="004A57D2">
        <w:rPr>
          <w:color w:val="auto"/>
          <w:lang w:val="sr-Cyrl-CS"/>
        </w:rPr>
        <w:t>Министарство енергетике, развоја и заштите животне средине:</w:t>
      </w:r>
      <w:r w:rsidRPr="004A57D2">
        <w:rPr>
          <w:color w:val="auto"/>
          <w:lang w:val="sr-Latn-CS"/>
        </w:rPr>
        <w:t xml:space="preserve"> </w:t>
      </w:r>
      <w:hyperlink r:id="rId12" w:history="1">
        <w:r w:rsidRPr="004A57D2">
          <w:rPr>
            <w:rStyle w:val="Hyperlink"/>
            <w:color w:val="auto"/>
            <w:lang w:val="sr-Cyrl-CS"/>
          </w:rPr>
          <w:t>www.merz.gov.rs</w:t>
        </w:r>
      </w:hyperlink>
    </w:p>
    <w:p w:rsidR="00930CF8" w:rsidRPr="004A57D2" w:rsidRDefault="00930CF8" w:rsidP="00930CF8">
      <w:pPr>
        <w:jc w:val="both"/>
        <w:rPr>
          <w:color w:val="auto"/>
        </w:rPr>
      </w:pPr>
    </w:p>
    <w:p w:rsidR="00930CF8" w:rsidRPr="004A57D2" w:rsidRDefault="00930CF8" w:rsidP="00930CF8">
      <w:pPr>
        <w:jc w:val="both"/>
        <w:rPr>
          <w:b/>
          <w:iCs/>
          <w:color w:val="auto"/>
        </w:rPr>
      </w:pPr>
      <w:r w:rsidRPr="004A57D2">
        <w:rPr>
          <w:b/>
          <w:iCs/>
          <w:color w:val="auto"/>
        </w:rPr>
        <w:t xml:space="preserve">12. </w:t>
      </w:r>
      <w:r w:rsidRPr="004A57D2">
        <w:rPr>
          <w:b/>
          <w:i/>
          <w:iCs/>
          <w:color w:val="auto"/>
        </w:rPr>
        <w:t>ПОДАЦИ О ВРСТИ, САДРЖИНИ, НАЧИНУ ПОДНОШЕЊА, ВИСИНИ И РОКОВИМА ОБЕЗБЕЂЕЊА ИСПУЊЕЊА ОБАВЕЗА ПОНУЂАЧА</w:t>
      </w:r>
    </w:p>
    <w:p w:rsidR="00930CF8" w:rsidRPr="004A57D2" w:rsidRDefault="00930CF8" w:rsidP="00930CF8">
      <w:pPr>
        <w:jc w:val="both"/>
        <w:rPr>
          <w:rFonts w:eastAsia="TimesNewRomanPSMT"/>
          <w:b/>
          <w:bCs/>
          <w:iCs/>
          <w:color w:val="auto"/>
          <w:u w:val="single"/>
        </w:rPr>
      </w:pPr>
      <w:r w:rsidRPr="004A57D2">
        <w:rPr>
          <w:rFonts w:eastAsia="TimesNewRomanPSMT"/>
          <w:b/>
          <w:bCs/>
          <w:iCs/>
          <w:color w:val="auto"/>
          <w:u w:val="single"/>
        </w:rPr>
        <w:t xml:space="preserve">I Понуђач је дужан да у понуди достави: </w:t>
      </w:r>
    </w:p>
    <w:p w:rsidR="00930CF8" w:rsidRPr="004A57D2" w:rsidRDefault="00930CF8" w:rsidP="00930CF8">
      <w:pPr>
        <w:pStyle w:val="ListParagraph"/>
        <w:ind w:left="0"/>
        <w:jc w:val="both"/>
        <w:rPr>
          <w:rFonts w:eastAsia="TimesNewRomanPSMT"/>
          <w:bCs/>
          <w:iCs/>
          <w:color w:val="auto"/>
        </w:rPr>
      </w:pPr>
      <w:r w:rsidRPr="004A57D2">
        <w:rPr>
          <w:rFonts w:eastAsia="TimesNewRomanPSMT"/>
          <w:b/>
          <w:bCs/>
          <w:iCs/>
          <w:color w:val="auto"/>
          <w:lang w:val="sr-Cyrl-CS"/>
        </w:rPr>
        <w:t xml:space="preserve">Средство финансијског обезбеђења за озбиљност понуде </w:t>
      </w:r>
      <w:r w:rsidRPr="004A57D2">
        <w:rPr>
          <w:rFonts w:eastAsia="TimesNewRomanPSMT"/>
          <w:bCs/>
          <w:iCs/>
          <w:color w:val="auto"/>
        </w:rPr>
        <w:t xml:space="preserve">и то </w:t>
      </w:r>
      <w:r w:rsidRPr="004A57D2">
        <w:rPr>
          <w:rFonts w:eastAsia="TimesNewRomanPSMT"/>
          <w:bCs/>
          <w:iCs/>
          <w:color w:val="auto"/>
          <w:lang w:val="sr-Cyrl-CS"/>
        </w:rPr>
        <w:t xml:space="preserve">бланко сопствену меницу,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са назначеним износом од 10% од укупне вредности понуде без ПДВ-а.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 </w:t>
      </w:r>
      <w:r w:rsidRPr="004A57D2">
        <w:rPr>
          <w:rFonts w:eastAsia="TimesNewRomanPSMT"/>
          <w:b/>
          <w:bCs/>
          <w:iCs/>
          <w:color w:val="auto"/>
        </w:rPr>
        <w:t>30</w:t>
      </w:r>
      <w:r w:rsidRPr="004A57D2">
        <w:rPr>
          <w:rFonts w:eastAsia="TimesNewRomanPSMT"/>
          <w:bCs/>
          <w:iCs/>
          <w:color w:val="auto"/>
        </w:rPr>
        <w:t xml:space="preserve"> дана од дана отварања понуда </w:t>
      </w:r>
    </w:p>
    <w:p w:rsidR="00930CF8" w:rsidRPr="004A57D2" w:rsidRDefault="00930CF8" w:rsidP="00930CF8">
      <w:pPr>
        <w:pStyle w:val="ListParagraph"/>
        <w:ind w:left="0"/>
        <w:jc w:val="both"/>
        <w:rPr>
          <w:rFonts w:eastAsia="TimesNewRomanPSMT"/>
          <w:bCs/>
          <w:iCs/>
          <w:color w:val="auto"/>
        </w:rPr>
      </w:pPr>
      <w:r w:rsidRPr="004A57D2">
        <w:rPr>
          <w:rFonts w:eastAsia="TimesNewRomanPSMT"/>
          <w:bCs/>
          <w:iCs/>
          <w:color w:val="auto"/>
        </w:rPr>
        <w:t xml:space="preserve">Наручилац ће уновчити </w:t>
      </w:r>
      <w:r w:rsidRPr="004A57D2">
        <w:rPr>
          <w:rFonts w:eastAsia="TimesNewRomanPSMT"/>
          <w:bCs/>
          <w:iCs/>
          <w:color w:val="auto"/>
          <w:lang w:val="sr-Cyrl-CS"/>
        </w:rPr>
        <w:t>меницу</w:t>
      </w:r>
      <w:r w:rsidRPr="004A57D2">
        <w:rPr>
          <w:rFonts w:eastAsia="TimesNewRomanPSMT"/>
          <w:bCs/>
          <w:iCs/>
          <w:color w:val="auto"/>
        </w:rPr>
        <w:t xml:space="preserve">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w:t>
      </w:r>
      <w:r w:rsidRPr="004A57D2">
        <w:rPr>
          <w:iCs/>
          <w:color w:val="auto"/>
        </w:rPr>
        <w:t xml:space="preserve"> не поднесе </w:t>
      </w:r>
      <w:r w:rsidRPr="004A57D2">
        <w:rPr>
          <w:iCs/>
          <w:color w:val="auto"/>
          <w:lang w:val="sr-Cyrl-CS"/>
        </w:rPr>
        <w:t>средство обезбеђења</w:t>
      </w:r>
      <w:r w:rsidRPr="004A57D2">
        <w:rPr>
          <w:iCs/>
          <w:color w:val="auto"/>
        </w:rPr>
        <w:t xml:space="preserve"> за добро извршење посла у складу са захтевима из конкурсне документације.</w:t>
      </w:r>
    </w:p>
    <w:p w:rsidR="00930CF8" w:rsidRPr="004A57D2" w:rsidRDefault="00930CF8" w:rsidP="00930CF8">
      <w:pPr>
        <w:pStyle w:val="ListParagraph"/>
        <w:ind w:left="0"/>
        <w:jc w:val="both"/>
        <w:rPr>
          <w:rFonts w:eastAsia="TimesNewRomanPSMT"/>
          <w:bCs/>
          <w:iCs/>
          <w:color w:val="auto"/>
        </w:rPr>
      </w:pPr>
      <w:proofErr w:type="gramStart"/>
      <w:r w:rsidRPr="004A57D2">
        <w:rPr>
          <w:rFonts w:eastAsia="TimesNewRomanPSMT"/>
          <w:bCs/>
          <w:iCs/>
          <w:color w:val="auto"/>
        </w:rPr>
        <w:t xml:space="preserve">Наручилац ће вратити </w:t>
      </w:r>
      <w:r w:rsidRPr="004A57D2">
        <w:rPr>
          <w:rFonts w:eastAsia="TimesNewRomanPSMT"/>
          <w:bCs/>
          <w:iCs/>
          <w:color w:val="auto"/>
          <w:lang w:val="sr-Cyrl-CS"/>
        </w:rPr>
        <w:t>менице</w:t>
      </w:r>
      <w:r w:rsidRPr="004A57D2">
        <w:rPr>
          <w:rFonts w:eastAsia="TimesNewRomanPSMT"/>
          <w:bCs/>
          <w:iCs/>
          <w:color w:val="auto"/>
        </w:rPr>
        <w:t xml:space="preserve"> понуђачима са којима није закључен уговор, одмах по закључењу уговора са изабраним понуђачем.</w:t>
      </w:r>
      <w:proofErr w:type="gramEnd"/>
    </w:p>
    <w:p w:rsidR="00930CF8" w:rsidRPr="004A57D2" w:rsidRDefault="00930CF8" w:rsidP="00930CF8">
      <w:pPr>
        <w:pStyle w:val="ListParagraph"/>
        <w:ind w:left="0"/>
        <w:jc w:val="both"/>
        <w:rPr>
          <w:rFonts w:eastAsia="TimesNewRomanPSMT"/>
          <w:bCs/>
          <w:iCs/>
          <w:color w:val="auto"/>
        </w:rPr>
      </w:pPr>
      <w:proofErr w:type="gramStart"/>
      <w:r w:rsidRPr="004A57D2">
        <w:rPr>
          <w:rFonts w:eastAsia="TimesNewRomanPSMT"/>
          <w:bCs/>
          <w:iCs/>
          <w:color w:val="auto"/>
        </w:rPr>
        <w:t xml:space="preserve">Уколико понуђач не достави </w:t>
      </w:r>
      <w:r w:rsidRPr="004A57D2">
        <w:rPr>
          <w:rFonts w:eastAsia="TimesNewRomanPSMT"/>
          <w:bCs/>
          <w:iCs/>
          <w:color w:val="auto"/>
          <w:lang w:val="sr-Cyrl-CS"/>
        </w:rPr>
        <w:t>меницу</w:t>
      </w:r>
      <w:r w:rsidRPr="004A57D2">
        <w:rPr>
          <w:rFonts w:eastAsia="TimesNewRomanPSMT"/>
          <w:bCs/>
          <w:iCs/>
          <w:color w:val="auto"/>
        </w:rPr>
        <w:t xml:space="preserve"> понуда ће бити одбијена као неприхватљива</w:t>
      </w:r>
      <w:r w:rsidRPr="004A57D2">
        <w:rPr>
          <w:rFonts w:eastAsia="TimesNewRomanPSMT"/>
          <w:bCs/>
          <w:iCs/>
          <w:color w:val="auto"/>
          <w:lang w:val="sr-Cyrl-CS"/>
        </w:rPr>
        <w:t>.</w:t>
      </w:r>
      <w:proofErr w:type="gramEnd"/>
    </w:p>
    <w:p w:rsidR="00930CF8" w:rsidRPr="004A57D2" w:rsidRDefault="00930CF8" w:rsidP="00930CF8">
      <w:pPr>
        <w:jc w:val="both"/>
        <w:rPr>
          <w:rFonts w:eastAsia="TimesNewRomanPSMT"/>
          <w:b/>
          <w:bCs/>
          <w:iCs/>
          <w:color w:val="auto"/>
          <w:u w:val="single"/>
        </w:rPr>
      </w:pPr>
    </w:p>
    <w:p w:rsidR="00930CF8" w:rsidRPr="004A57D2" w:rsidRDefault="00930CF8" w:rsidP="00930CF8">
      <w:pPr>
        <w:jc w:val="both"/>
        <w:rPr>
          <w:rFonts w:eastAsia="TimesNewRomanPSMT"/>
          <w:b/>
          <w:bCs/>
          <w:iCs/>
          <w:color w:val="auto"/>
          <w:u w:val="single"/>
        </w:rPr>
      </w:pPr>
      <w:r w:rsidRPr="004A57D2">
        <w:rPr>
          <w:rFonts w:eastAsia="TimesNewRomanPSMT"/>
          <w:b/>
          <w:bCs/>
          <w:iCs/>
          <w:color w:val="auto"/>
          <w:u w:val="single"/>
        </w:rPr>
        <w:t>II Изабрани понуђач је дужан да достави:</w:t>
      </w:r>
    </w:p>
    <w:p w:rsidR="00930CF8" w:rsidRPr="004A57D2" w:rsidRDefault="00930CF8" w:rsidP="00930CF8">
      <w:pPr>
        <w:pStyle w:val="ListParagraph"/>
        <w:tabs>
          <w:tab w:val="left" w:pos="0"/>
        </w:tabs>
        <w:ind w:left="0"/>
        <w:jc w:val="both"/>
        <w:rPr>
          <w:rFonts w:eastAsia="TimesNewRomanPSMT"/>
          <w:b/>
          <w:bCs/>
          <w:iCs/>
          <w:color w:val="auto"/>
        </w:rPr>
      </w:pPr>
      <w:r w:rsidRPr="004A57D2">
        <w:rPr>
          <w:rFonts w:eastAsia="TimesNewRomanPSMT"/>
          <w:bCs/>
          <w:iCs/>
          <w:color w:val="auto"/>
        </w:rPr>
        <w:t xml:space="preserve">Изабрани понуђач се обавезује да </w:t>
      </w:r>
      <w:proofErr w:type="gramStart"/>
      <w:r w:rsidRPr="004A57D2">
        <w:rPr>
          <w:rFonts w:eastAsia="TimesNewRomanPSMT"/>
          <w:bCs/>
          <w:iCs/>
          <w:color w:val="auto"/>
          <w:u w:val="single"/>
        </w:rPr>
        <w:t>приликом  закључења</w:t>
      </w:r>
      <w:proofErr w:type="gramEnd"/>
      <w:r w:rsidRPr="004A57D2">
        <w:rPr>
          <w:rFonts w:eastAsia="TimesNewRomanPSMT"/>
          <w:bCs/>
          <w:iCs/>
          <w:color w:val="auto"/>
          <w:u w:val="single"/>
        </w:rPr>
        <w:t xml:space="preserve"> уговора</w:t>
      </w:r>
      <w:r w:rsidRPr="004A57D2">
        <w:rPr>
          <w:rFonts w:eastAsia="TimesNewRomanPSMT"/>
          <w:bCs/>
          <w:iCs/>
          <w:color w:val="auto"/>
        </w:rPr>
        <w:t xml:space="preserve"> преда наручиоцу меницу са меничним овлашћењем за добро извршење посла. </w:t>
      </w:r>
      <w:r w:rsidRPr="004A57D2">
        <w:rPr>
          <w:rFonts w:eastAsia="TimesNewRomanPSMT"/>
          <w:bCs/>
          <w:iCs/>
          <w:color w:val="auto"/>
          <w:lang w:val="sr-Cyrl-C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4A57D2">
        <w:rPr>
          <w:rFonts w:eastAsia="TimesNewRomanPSMT"/>
          <w:bCs/>
          <w:iCs/>
          <w:color w:val="auto"/>
        </w:rPr>
        <w:t xml:space="preserve">. </w:t>
      </w:r>
      <w:proofErr w:type="gramStart"/>
      <w:r w:rsidRPr="004A57D2">
        <w:rPr>
          <w:rFonts w:eastAsia="TimesNewRomanPSMT"/>
          <w:bCs/>
          <w:iCs/>
          <w:color w:val="auto"/>
        </w:rPr>
        <w:t>Меница и менично писмо-овлашћење морају бити оверени печатом и потписани од стране одговорног лица понуђача.</w:t>
      </w:r>
      <w:proofErr w:type="gramEnd"/>
      <w:r w:rsidRPr="004A57D2">
        <w:rPr>
          <w:rFonts w:eastAsia="TimesNewRomanPSMT"/>
          <w:bCs/>
          <w:iCs/>
          <w:color w:val="auto"/>
        </w:rPr>
        <w:t xml:space="preserve"> </w:t>
      </w:r>
      <w:proofErr w:type="gramStart"/>
      <w:r w:rsidRPr="004A57D2">
        <w:rPr>
          <w:rFonts w:eastAsia="TimesNewRomanPSMT"/>
          <w:bCs/>
          <w:iCs/>
          <w:color w:val="auto"/>
        </w:rPr>
        <w:t>Меница мора бити евидентирана у регистру меница и овлашћења НБС и то за квалитетно обављен посао.</w:t>
      </w:r>
      <w:proofErr w:type="gramEnd"/>
      <w:r w:rsidRPr="004A57D2">
        <w:rPr>
          <w:rFonts w:eastAsia="TimesNewRomanPSMT"/>
          <w:bCs/>
          <w:iCs/>
          <w:color w:val="auto"/>
        </w:rPr>
        <w:t xml:space="preserve"> Изабрани понуђач се обавезује да </w:t>
      </w:r>
      <w:proofErr w:type="gramStart"/>
      <w:r w:rsidRPr="004A57D2">
        <w:rPr>
          <w:rFonts w:eastAsia="TimesNewRomanPSMT"/>
          <w:bCs/>
          <w:iCs/>
          <w:color w:val="auto"/>
          <w:u w:val="single"/>
        </w:rPr>
        <w:t>приликом  закључења</w:t>
      </w:r>
      <w:proofErr w:type="gramEnd"/>
      <w:r w:rsidRPr="004A57D2">
        <w:rPr>
          <w:rFonts w:eastAsia="TimesNewRomanPSMT"/>
          <w:bCs/>
          <w:iCs/>
          <w:color w:val="auto"/>
          <w:u w:val="single"/>
        </w:rPr>
        <w:t xml:space="preserve"> уговора,</w:t>
      </w:r>
      <w:r w:rsidRPr="004A57D2">
        <w:rPr>
          <w:rFonts w:eastAsia="TimesNewRomanPSMT"/>
          <w:bCs/>
          <w:iCs/>
          <w:color w:val="auto"/>
          <w:lang w:val="ru-RU"/>
        </w:rPr>
        <w:t>,</w:t>
      </w:r>
      <w:r w:rsidRPr="004A57D2">
        <w:rPr>
          <w:rFonts w:eastAsia="TimesNewRomanPSMT"/>
          <w:bCs/>
          <w:iCs/>
          <w:color w:val="auto"/>
        </w:rPr>
        <w:t xml:space="preserve"> преда наручиоцу меницу за добро извршење посла, која ће бити са клаузулама: безусловна</w:t>
      </w:r>
      <w:r w:rsidRPr="004A57D2">
        <w:rPr>
          <w:rFonts w:eastAsia="TimesNewRomanPSMT"/>
          <w:bCs/>
          <w:iCs/>
          <w:color w:val="auto"/>
          <w:lang w:val="sr-Cyrl-CS"/>
        </w:rPr>
        <w:t xml:space="preserve"> и </w:t>
      </w:r>
      <w:r w:rsidRPr="004A57D2">
        <w:rPr>
          <w:rFonts w:eastAsia="TimesNewRomanPSMT"/>
          <w:bCs/>
          <w:iCs/>
          <w:color w:val="auto"/>
        </w:rPr>
        <w:t xml:space="preserve">платива на први позив. Меница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roofErr w:type="gramStart"/>
      <w:r w:rsidRPr="004A57D2">
        <w:rPr>
          <w:rFonts w:eastAsia="TimesNewRomanPSMT"/>
          <w:bCs/>
          <w:iCs/>
          <w:color w:val="auto"/>
        </w:rPr>
        <w:t>Ако се за време трајања уговора промене рокови за извршење уговорне обавезе, важност менице за добро извршење посла мора да се продужи.</w:t>
      </w:r>
      <w:proofErr w:type="gramEnd"/>
      <w:r w:rsidRPr="004A57D2">
        <w:rPr>
          <w:rFonts w:eastAsia="TimesNewRomanPSMT"/>
          <w:bCs/>
          <w:iCs/>
          <w:color w:val="auto"/>
        </w:rPr>
        <w:t xml:space="preserve"> </w:t>
      </w:r>
      <w:proofErr w:type="gramStart"/>
      <w:r w:rsidRPr="004A57D2">
        <w:rPr>
          <w:iCs/>
          <w:color w:val="auto"/>
        </w:rPr>
        <w:t>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w:t>
      </w:r>
      <w:proofErr w:type="gramEnd"/>
      <w:r w:rsidRPr="004A57D2">
        <w:rPr>
          <w:rFonts w:eastAsia="TimesNewRomanPSMT"/>
          <w:bCs/>
          <w:iCs/>
          <w:color w:val="auto"/>
          <w:lang w:val="sr-Cyrl-CS"/>
        </w:rPr>
        <w:t xml:space="preserve"> Поднета меница не може да садржи додатне </w:t>
      </w:r>
      <w:r w:rsidRPr="004A57D2">
        <w:rPr>
          <w:rFonts w:eastAsia="TimesNewRomanPSMT"/>
          <w:bCs/>
          <w:iCs/>
          <w:color w:val="auto"/>
          <w:lang w:val="sr-Cyrl-CS"/>
        </w:rPr>
        <w:lastRenderedPageBreak/>
        <w:t xml:space="preserve">услове за исплату, краће рокове, мањи износ или промењену месну надлежност за решавање спорова. </w:t>
      </w:r>
    </w:p>
    <w:p w:rsidR="00930CF8" w:rsidRPr="004A57D2" w:rsidRDefault="00930CF8" w:rsidP="00930CF8">
      <w:pPr>
        <w:jc w:val="both"/>
        <w:rPr>
          <w:color w:val="auto"/>
        </w:rPr>
      </w:pPr>
    </w:p>
    <w:p w:rsidR="00930CF8" w:rsidRPr="004A57D2" w:rsidRDefault="00930CF8" w:rsidP="00930CF8">
      <w:pPr>
        <w:jc w:val="both"/>
        <w:rPr>
          <w:b/>
          <w:bCs/>
          <w:i/>
          <w:color w:val="auto"/>
        </w:rPr>
      </w:pPr>
      <w:r w:rsidRPr="004A57D2">
        <w:rPr>
          <w:b/>
          <w:bCs/>
          <w:i/>
          <w:color w:val="auto"/>
        </w:rPr>
        <w:t xml:space="preserve">13. ЗАШТИТА ПОВЕРЉИВОСТИ ПОДАТАКА КОЈЕ НАРУЧИЛАЦ СТАВЉА ПОНУЂАЧИМА НА РАСПОЛАГАЊЕ, УКЉУЧУЈУЋИ И ЊИХОВЕ ПОДИЗВОЂАЧЕ </w:t>
      </w:r>
    </w:p>
    <w:p w:rsidR="00930CF8" w:rsidRPr="004A57D2" w:rsidRDefault="00930CF8" w:rsidP="00930CF8">
      <w:pPr>
        <w:jc w:val="both"/>
        <w:rPr>
          <w:color w:val="auto"/>
        </w:rPr>
      </w:pPr>
      <w:proofErr w:type="gramStart"/>
      <w:r w:rsidRPr="004A57D2">
        <w:rPr>
          <w:color w:val="auto"/>
        </w:rPr>
        <w:t>Предметна набавка не садржи поверљиве информације које наручилац ставља на располагање.</w:t>
      </w:r>
      <w:proofErr w:type="gramEnd"/>
    </w:p>
    <w:p w:rsidR="00930CF8" w:rsidRPr="004A57D2" w:rsidRDefault="00930CF8" w:rsidP="00930CF8">
      <w:pPr>
        <w:jc w:val="both"/>
        <w:rPr>
          <w:b/>
          <w:i/>
          <w:color w:val="auto"/>
        </w:rPr>
      </w:pPr>
    </w:p>
    <w:p w:rsidR="00930CF8" w:rsidRPr="004A57D2" w:rsidRDefault="00930CF8" w:rsidP="00930CF8">
      <w:pPr>
        <w:jc w:val="both"/>
        <w:rPr>
          <w:b/>
          <w:bCs/>
          <w:color w:val="auto"/>
        </w:rPr>
      </w:pPr>
      <w:r w:rsidRPr="004A57D2">
        <w:rPr>
          <w:b/>
          <w:bCs/>
          <w:color w:val="auto"/>
        </w:rPr>
        <w:t>14. ДОДАТНЕ ИНФОРМАЦИЈЕ ИЛИ ПОЈАШЊЕЊА У ВЕЗИ СА ПРИПРЕМАЊЕМ ПОНУДЕ</w:t>
      </w:r>
    </w:p>
    <w:p w:rsidR="00930CF8" w:rsidRPr="004A57D2" w:rsidRDefault="00930CF8" w:rsidP="00930CF8">
      <w:pPr>
        <w:jc w:val="both"/>
        <w:rPr>
          <w:color w:val="auto"/>
        </w:rPr>
      </w:pPr>
      <w:r w:rsidRPr="004A57D2">
        <w:rPr>
          <w:color w:val="auto"/>
        </w:rPr>
        <w:t>Заинтересовано лице може, у писаном облику путем поште</w:t>
      </w:r>
      <w:r w:rsidRPr="004A57D2">
        <w:rPr>
          <w:color w:val="auto"/>
          <w:lang w:val="sr-Cyrl-CS"/>
        </w:rPr>
        <w:t xml:space="preserve"> на адресу наручиоца</w:t>
      </w:r>
      <w:r w:rsidRPr="004A57D2">
        <w:rPr>
          <w:color w:val="auto"/>
        </w:rPr>
        <w:t>, електронске поште</w:t>
      </w:r>
      <w:r w:rsidRPr="004A57D2">
        <w:rPr>
          <w:color w:val="auto"/>
          <w:lang w:val="sr-Cyrl-CS"/>
        </w:rPr>
        <w:t xml:space="preserve"> на </w:t>
      </w:r>
      <w:r w:rsidRPr="004A57D2">
        <w:rPr>
          <w:iCs/>
          <w:color w:val="auto"/>
        </w:rPr>
        <w:t>e</w:t>
      </w:r>
      <w:r w:rsidRPr="004A57D2">
        <w:rPr>
          <w:iCs/>
          <w:color w:val="auto"/>
          <w:lang w:val="ru-RU"/>
        </w:rPr>
        <w:t>-</w:t>
      </w:r>
      <w:r w:rsidRPr="004A57D2">
        <w:rPr>
          <w:iCs/>
          <w:color w:val="auto"/>
        </w:rPr>
        <w:t>mail</w:t>
      </w:r>
      <w:r w:rsidRPr="004A57D2">
        <w:rPr>
          <w:color w:val="auto"/>
        </w:rPr>
        <w:t>:info@izjz-nis.org.rs или факсом</w:t>
      </w:r>
      <w:r w:rsidRPr="004A57D2">
        <w:rPr>
          <w:color w:val="auto"/>
          <w:lang w:val="sr-Cyrl-CS"/>
        </w:rPr>
        <w:t xml:space="preserve"> на број</w:t>
      </w:r>
      <w:r w:rsidRPr="004A57D2">
        <w:rPr>
          <w:color w:val="auto"/>
        </w:rPr>
        <w:t xml:space="preserve"> 018/4225-974</w:t>
      </w:r>
      <w:r w:rsidRPr="004A57D2">
        <w:rPr>
          <w:rFonts w:eastAsia="TimesNewRomanPS-BoldMT"/>
          <w:b/>
          <w:bCs/>
          <w:color w:val="auto"/>
        </w:rPr>
        <w:t xml:space="preserve"> </w:t>
      </w:r>
      <w:r w:rsidRPr="004A57D2">
        <w:rPr>
          <w:color w:val="auto"/>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930CF8" w:rsidRPr="004A57D2" w:rsidRDefault="00930CF8" w:rsidP="00930CF8">
      <w:pPr>
        <w:jc w:val="both"/>
        <w:rPr>
          <w:color w:val="auto"/>
        </w:rPr>
      </w:pPr>
      <w:proofErr w:type="gramStart"/>
      <w:r w:rsidRPr="004A57D2">
        <w:rPr>
          <w:color w:val="auto"/>
        </w:rPr>
        <w:t>Наручилац ће у року од 3 (три) дана од дана пријема захтева за додатним информацијама, појашњењима конкурсне документације или указивањима на евентуално уочене недостатке и неправилности у конкурсној документацији одговор објавити на Порталу јавних набавки и на својој интернет страници.</w:t>
      </w:r>
      <w:proofErr w:type="gramEnd"/>
      <w:r w:rsidRPr="004A57D2">
        <w:rPr>
          <w:color w:val="auto"/>
        </w:rPr>
        <w:t xml:space="preserve"> </w:t>
      </w:r>
    </w:p>
    <w:p w:rsidR="00930CF8" w:rsidRPr="004A57D2" w:rsidRDefault="00930CF8" w:rsidP="00930CF8">
      <w:pPr>
        <w:jc w:val="both"/>
        <w:rPr>
          <w:color w:val="auto"/>
        </w:rPr>
      </w:pPr>
      <w:proofErr w:type="gramStart"/>
      <w:r w:rsidRPr="004A57D2">
        <w:rPr>
          <w:color w:val="auto"/>
        </w:rPr>
        <w:t>Додатне информације или појашњења упућују се са напоменом „Захтев за додатним информацијама или појашњењима конкурсне документације,</w:t>
      </w:r>
      <w:r w:rsidRPr="004A57D2">
        <w:rPr>
          <w:rFonts w:eastAsia="TimesNewRomanPS-BoldMT"/>
          <w:b/>
          <w:bCs/>
          <w:color w:val="auto"/>
        </w:rPr>
        <w:t xml:space="preserve"> ЈН бр.</w:t>
      </w:r>
      <w:proofErr w:type="gramEnd"/>
      <w:r w:rsidRPr="004A57D2">
        <w:rPr>
          <w:rFonts w:eastAsia="TimesNewRomanPS-BoldMT"/>
          <w:b/>
          <w:bCs/>
          <w:color w:val="auto"/>
        </w:rPr>
        <w:t xml:space="preserve"> </w:t>
      </w:r>
      <w:proofErr w:type="gramStart"/>
      <w:r w:rsidRPr="004A57D2">
        <w:rPr>
          <w:rFonts w:eastAsia="TimesNewRomanPS-BoldMT"/>
          <w:b/>
          <w:bCs/>
          <w:color w:val="auto"/>
        </w:rPr>
        <w:t>12-1/2019.</w:t>
      </w:r>
      <w:proofErr w:type="gramEnd"/>
    </w:p>
    <w:p w:rsidR="00930CF8" w:rsidRPr="004A57D2" w:rsidRDefault="00930CF8" w:rsidP="00930CF8">
      <w:pPr>
        <w:jc w:val="both"/>
        <w:rPr>
          <w:color w:val="auto"/>
        </w:rPr>
      </w:pPr>
      <w:proofErr w:type="gramStart"/>
      <w:r w:rsidRPr="004A57D2">
        <w:rPr>
          <w:color w:val="auto"/>
        </w:rPr>
        <w:t>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w:t>
      </w:r>
      <w:proofErr w:type="gramEnd"/>
      <w:r w:rsidRPr="004A57D2">
        <w:rPr>
          <w:color w:val="auto"/>
        </w:rPr>
        <w:t xml:space="preserve"> </w:t>
      </w:r>
    </w:p>
    <w:p w:rsidR="00930CF8" w:rsidRPr="004A57D2" w:rsidRDefault="00930CF8" w:rsidP="00930CF8">
      <w:pPr>
        <w:jc w:val="both"/>
        <w:rPr>
          <w:color w:val="auto"/>
        </w:rPr>
      </w:pPr>
      <w:proofErr w:type="gramStart"/>
      <w:r w:rsidRPr="004A57D2">
        <w:rPr>
          <w:color w:val="auto"/>
        </w:rPr>
        <w:t>По истеку рока предвиђеног за подношење понуда н</w:t>
      </w:r>
      <w:r w:rsidRPr="004A57D2">
        <w:rPr>
          <w:color w:val="auto"/>
          <w:lang w:val="sr-Cyrl-CS"/>
        </w:rPr>
        <w:t>а</w:t>
      </w:r>
      <w:r w:rsidRPr="004A57D2">
        <w:rPr>
          <w:color w:val="auto"/>
        </w:rPr>
        <w:t>ручилац не може да мења нити да допуњује конкурсну документацију.</w:t>
      </w:r>
      <w:proofErr w:type="gramEnd"/>
      <w:r w:rsidRPr="004A57D2">
        <w:rPr>
          <w:color w:val="auto"/>
        </w:rPr>
        <w:t xml:space="preserve"> </w:t>
      </w:r>
    </w:p>
    <w:p w:rsidR="00930CF8" w:rsidRPr="004A57D2" w:rsidRDefault="00930CF8" w:rsidP="00930CF8">
      <w:pPr>
        <w:jc w:val="both"/>
        <w:rPr>
          <w:bCs/>
          <w:color w:val="auto"/>
        </w:rPr>
      </w:pPr>
      <w:proofErr w:type="gramStart"/>
      <w:r w:rsidRPr="004A57D2">
        <w:rPr>
          <w:color w:val="auto"/>
        </w:rPr>
        <w:t>Тражење додатних информација или појашњења у вези са припремањем понуде телефоном није дозвољено.</w:t>
      </w:r>
      <w:proofErr w:type="gramEnd"/>
      <w:r w:rsidRPr="004A57D2">
        <w:rPr>
          <w:color w:val="auto"/>
        </w:rPr>
        <w:t xml:space="preserve"> </w:t>
      </w:r>
    </w:p>
    <w:p w:rsidR="00930CF8" w:rsidRPr="004A57D2" w:rsidRDefault="00930CF8" w:rsidP="00930CF8">
      <w:pPr>
        <w:jc w:val="both"/>
        <w:rPr>
          <w:color w:val="auto"/>
        </w:rPr>
      </w:pPr>
      <w:proofErr w:type="gramStart"/>
      <w:r w:rsidRPr="004A57D2">
        <w:rPr>
          <w:bCs/>
          <w:color w:val="auto"/>
        </w:rPr>
        <w:t>Комуникација у поступку јавне набавке врши се искључиво на начин одређен чланом 20.</w:t>
      </w:r>
      <w:proofErr w:type="gramEnd"/>
      <w:r w:rsidRPr="004A57D2">
        <w:rPr>
          <w:bCs/>
          <w:color w:val="auto"/>
        </w:rPr>
        <w:t xml:space="preserve"> </w:t>
      </w:r>
      <w:proofErr w:type="gramStart"/>
      <w:r w:rsidRPr="004A57D2">
        <w:rPr>
          <w:bCs/>
          <w:color w:val="auto"/>
        </w:rPr>
        <w:t>Закона.</w:t>
      </w:r>
      <w:proofErr w:type="gramEnd"/>
    </w:p>
    <w:p w:rsidR="00930CF8" w:rsidRPr="004A57D2" w:rsidRDefault="00930CF8" w:rsidP="00930CF8">
      <w:pPr>
        <w:jc w:val="both"/>
        <w:rPr>
          <w:color w:val="auto"/>
        </w:rPr>
      </w:pPr>
    </w:p>
    <w:p w:rsidR="00930CF8" w:rsidRPr="004A57D2" w:rsidRDefault="00930CF8" w:rsidP="00930CF8">
      <w:pPr>
        <w:jc w:val="both"/>
        <w:rPr>
          <w:b/>
          <w:bCs/>
          <w:color w:val="auto"/>
        </w:rPr>
      </w:pPr>
      <w:r w:rsidRPr="004A57D2">
        <w:rPr>
          <w:b/>
          <w:bCs/>
          <w:color w:val="auto"/>
        </w:rPr>
        <w:t xml:space="preserve">15. ДОДАТНА ОБЈАШЊЕЊА ОД ПОНУЂАЧА ПОСЛЕ ОТВАРАЊА ПОНУДА И КОНТРОЛА КОД ПОНУЂАЧА ОДНОСНО ЊЕГОВОГ ПОДИЗВОЂАЧА </w:t>
      </w:r>
    </w:p>
    <w:p w:rsidR="00930CF8" w:rsidRPr="004A57D2" w:rsidRDefault="00930CF8" w:rsidP="00930CF8">
      <w:pPr>
        <w:jc w:val="both"/>
        <w:rPr>
          <w:rFonts w:eastAsia="TimesNewRomanPSMT"/>
          <w:bCs/>
          <w:color w:val="auto"/>
        </w:rPr>
      </w:pPr>
      <w:proofErr w:type="gramStart"/>
      <w:r w:rsidRPr="004A57D2">
        <w:rPr>
          <w:color w:val="auto"/>
        </w:rPr>
        <w:t>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w:t>
      </w:r>
      <w:proofErr w:type="gramEnd"/>
      <w:r w:rsidRPr="004A57D2">
        <w:rPr>
          <w:color w:val="auto"/>
        </w:rPr>
        <w:t xml:space="preserve"> </w:t>
      </w:r>
      <w:proofErr w:type="gramStart"/>
      <w:r w:rsidRPr="004A57D2">
        <w:rPr>
          <w:color w:val="auto"/>
        </w:rPr>
        <w:t>Закона).</w:t>
      </w:r>
      <w:proofErr w:type="gramEnd"/>
      <w:r w:rsidRPr="004A57D2">
        <w:rPr>
          <w:color w:val="auto"/>
        </w:rPr>
        <w:t xml:space="preserve"> </w:t>
      </w:r>
    </w:p>
    <w:p w:rsidR="00930CF8" w:rsidRPr="004A57D2" w:rsidRDefault="00930CF8" w:rsidP="00930CF8">
      <w:pPr>
        <w:tabs>
          <w:tab w:val="left" w:pos="-135"/>
          <w:tab w:val="left" w:pos="0"/>
          <w:tab w:val="left" w:pos="120"/>
        </w:tabs>
        <w:jc w:val="both"/>
        <w:rPr>
          <w:color w:val="auto"/>
        </w:rPr>
      </w:pPr>
      <w:r w:rsidRPr="004A57D2">
        <w:rPr>
          <w:rFonts w:eastAsia="TimesNewRomanPSMT"/>
          <w:bCs/>
          <w:color w:val="auto"/>
        </w:rPr>
        <w:t>Уколико наручилац оцени да су потребна додатна објашњења или је потребно извршити</w:t>
      </w:r>
      <w:r w:rsidRPr="004A57D2">
        <w:rPr>
          <w:color w:val="auto"/>
        </w:rPr>
        <w:t xml:space="preserve"> контролу (увид) код понуђача, односно његовог подизвођача</w:t>
      </w:r>
      <w:r w:rsidRPr="004A57D2">
        <w:rPr>
          <w:rFonts w:eastAsia="TimesNewRomanPSMT"/>
          <w:bCs/>
          <w:color w:val="auto"/>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930CF8" w:rsidRPr="004A57D2" w:rsidRDefault="00930CF8" w:rsidP="00930CF8">
      <w:pPr>
        <w:tabs>
          <w:tab w:val="left" w:pos="-135"/>
          <w:tab w:val="left" w:pos="0"/>
          <w:tab w:val="left" w:pos="120"/>
        </w:tabs>
        <w:jc w:val="both"/>
        <w:rPr>
          <w:color w:val="auto"/>
        </w:rPr>
      </w:pPr>
      <w:proofErr w:type="gramStart"/>
      <w:r w:rsidRPr="004A57D2">
        <w:rPr>
          <w:color w:val="auto"/>
        </w:rPr>
        <w:t>Наручилац може уз сагласност понуђача да изврши исправке рачунских грешака уочених приликом разматрања понуде по окончаном поступку отварања.</w:t>
      </w:r>
      <w:proofErr w:type="gramEnd"/>
      <w:r w:rsidRPr="004A57D2">
        <w:rPr>
          <w:color w:val="auto"/>
        </w:rPr>
        <w:t xml:space="preserve"> </w:t>
      </w:r>
    </w:p>
    <w:p w:rsidR="00930CF8" w:rsidRPr="004A57D2" w:rsidRDefault="00930CF8" w:rsidP="00930CF8">
      <w:pPr>
        <w:tabs>
          <w:tab w:val="left" w:pos="-135"/>
          <w:tab w:val="left" w:pos="0"/>
          <w:tab w:val="left" w:pos="120"/>
        </w:tabs>
        <w:jc w:val="both"/>
        <w:rPr>
          <w:color w:val="auto"/>
        </w:rPr>
      </w:pPr>
      <w:proofErr w:type="gramStart"/>
      <w:r w:rsidRPr="004A57D2">
        <w:rPr>
          <w:color w:val="auto"/>
        </w:rPr>
        <w:t>У случају разлике између јединичне и укупне цене, меродавна је јединична цена.</w:t>
      </w:r>
      <w:proofErr w:type="gramEnd"/>
    </w:p>
    <w:p w:rsidR="00930CF8" w:rsidRPr="004A57D2" w:rsidRDefault="00930CF8" w:rsidP="00930CF8">
      <w:pPr>
        <w:jc w:val="both"/>
        <w:rPr>
          <w:b/>
          <w:bCs/>
          <w:color w:val="auto"/>
        </w:rPr>
      </w:pPr>
      <w:proofErr w:type="gramStart"/>
      <w:r w:rsidRPr="004A57D2">
        <w:rPr>
          <w:color w:val="auto"/>
        </w:rPr>
        <w:t>Ако се понуђач не сагласи са исправком рачунских грешака, наручил</w:t>
      </w:r>
      <w:r w:rsidRPr="004A57D2">
        <w:rPr>
          <w:color w:val="auto"/>
          <w:lang w:val="sr-Cyrl-CS"/>
        </w:rPr>
        <w:t>а</w:t>
      </w:r>
      <w:r w:rsidRPr="004A57D2">
        <w:rPr>
          <w:color w:val="auto"/>
        </w:rPr>
        <w:t>ц ће његову понуду одбити као неприхватљиву.</w:t>
      </w:r>
      <w:proofErr w:type="gramEnd"/>
      <w:r w:rsidRPr="004A57D2">
        <w:rPr>
          <w:color w:val="auto"/>
        </w:rPr>
        <w:t xml:space="preserve"> </w:t>
      </w:r>
    </w:p>
    <w:p w:rsidR="00930CF8" w:rsidRPr="004A57D2" w:rsidRDefault="00930CF8" w:rsidP="00930CF8">
      <w:pPr>
        <w:jc w:val="both"/>
        <w:rPr>
          <w:b/>
          <w:bCs/>
          <w:color w:val="auto"/>
        </w:rPr>
      </w:pPr>
    </w:p>
    <w:p w:rsidR="00930CF8" w:rsidRPr="004A57D2" w:rsidRDefault="00930CF8" w:rsidP="00930CF8">
      <w:pPr>
        <w:jc w:val="both"/>
        <w:rPr>
          <w:b/>
          <w:bCs/>
          <w:color w:val="auto"/>
        </w:rPr>
      </w:pPr>
      <w:r w:rsidRPr="004A57D2">
        <w:rPr>
          <w:b/>
          <w:bCs/>
          <w:color w:val="auto"/>
        </w:rPr>
        <w:t>16. НЕГАТИВНЕ РЕФЕРЕНЦЕ</w:t>
      </w:r>
    </w:p>
    <w:p w:rsidR="00930CF8" w:rsidRPr="004A57D2" w:rsidRDefault="00930CF8" w:rsidP="00930CF8">
      <w:pPr>
        <w:tabs>
          <w:tab w:val="num" w:pos="360"/>
        </w:tabs>
        <w:jc w:val="both"/>
        <w:rPr>
          <w:color w:val="auto"/>
          <w:lang w:val="sr-Cyrl-CS"/>
        </w:rPr>
      </w:pPr>
      <w:r w:rsidRPr="004A57D2">
        <w:rPr>
          <w:color w:val="auto"/>
          <w:lang w:val="sr-Cyrl-CS"/>
        </w:rPr>
        <w:lastRenderedPageBreak/>
        <w:t>Наручилац ће одбити понуду уколико поседује доказ да је понуђач у претходне три године пре објављивања позива за подношење понуда. у поступку јавне набавке:</w:t>
      </w:r>
    </w:p>
    <w:p w:rsidR="00930CF8" w:rsidRPr="004A57D2" w:rsidRDefault="00930CF8" w:rsidP="00930CF8">
      <w:pPr>
        <w:tabs>
          <w:tab w:val="num" w:pos="360"/>
        </w:tabs>
        <w:ind w:firstLine="720"/>
        <w:jc w:val="both"/>
        <w:rPr>
          <w:color w:val="auto"/>
          <w:lang w:val="sr-Cyrl-CS"/>
        </w:rPr>
      </w:pPr>
      <w:r w:rsidRPr="004A57D2">
        <w:rPr>
          <w:color w:val="auto"/>
          <w:lang w:val="sr-Cyrl-CS"/>
        </w:rPr>
        <w:t>1) поступао супротно забрани из чл. 23</w:t>
      </w:r>
      <w:r w:rsidRPr="004A57D2">
        <w:rPr>
          <w:color w:val="auto"/>
        </w:rPr>
        <w:t>.</w:t>
      </w:r>
      <w:r w:rsidRPr="004A57D2">
        <w:rPr>
          <w:color w:val="auto"/>
          <w:lang w:val="sr-Cyrl-CS"/>
        </w:rPr>
        <w:t xml:space="preserve"> и 25. ЗЈН,</w:t>
      </w:r>
    </w:p>
    <w:p w:rsidR="00930CF8" w:rsidRPr="004A57D2" w:rsidRDefault="00930CF8" w:rsidP="00930CF8">
      <w:pPr>
        <w:tabs>
          <w:tab w:val="num" w:pos="360"/>
        </w:tabs>
        <w:ind w:firstLine="720"/>
        <w:jc w:val="both"/>
        <w:rPr>
          <w:color w:val="auto"/>
          <w:lang w:val="sr-Cyrl-CS"/>
        </w:rPr>
      </w:pPr>
      <w:r w:rsidRPr="004A57D2">
        <w:rPr>
          <w:color w:val="auto"/>
          <w:lang w:val="sr-Cyrl-CS"/>
        </w:rPr>
        <w:t>2) учинио повреду конкуренције,</w:t>
      </w:r>
    </w:p>
    <w:p w:rsidR="00930CF8" w:rsidRPr="004A57D2" w:rsidRDefault="00930CF8" w:rsidP="00930CF8">
      <w:pPr>
        <w:tabs>
          <w:tab w:val="num" w:pos="360"/>
        </w:tabs>
        <w:ind w:firstLine="720"/>
        <w:jc w:val="both"/>
        <w:rPr>
          <w:color w:val="auto"/>
          <w:lang w:val="sr-Cyrl-CS"/>
        </w:rPr>
      </w:pPr>
      <w:r w:rsidRPr="004A57D2">
        <w:rPr>
          <w:color w:val="auto"/>
          <w:lang w:val="sr-Cyrl-CS"/>
        </w:rPr>
        <w:t>3) доставио неистините податке у понуди или без о</w:t>
      </w:r>
      <w:r w:rsidRPr="004A57D2">
        <w:rPr>
          <w:color w:val="auto"/>
        </w:rPr>
        <w:t>п</w:t>
      </w:r>
      <w:r w:rsidRPr="004A57D2">
        <w:rPr>
          <w:color w:val="auto"/>
          <w:lang w:val="sr-Cyrl-CS"/>
        </w:rPr>
        <w:t>равданих разлога одбио да закључи уговор о јавној набавци, након што му је уговор додељен,</w:t>
      </w:r>
    </w:p>
    <w:p w:rsidR="00930CF8" w:rsidRPr="004A57D2" w:rsidRDefault="00930CF8" w:rsidP="00930CF8">
      <w:pPr>
        <w:tabs>
          <w:tab w:val="num" w:pos="360"/>
        </w:tabs>
        <w:ind w:firstLine="720"/>
        <w:jc w:val="both"/>
        <w:rPr>
          <w:color w:val="auto"/>
          <w:lang w:val="sr-Cyrl-CS"/>
        </w:rPr>
      </w:pPr>
      <w:r w:rsidRPr="004A57D2">
        <w:rPr>
          <w:color w:val="auto"/>
          <w:lang w:val="sr-Cyrl-CS"/>
        </w:rPr>
        <w:t>4) одбио да достави доказе и средства обезбеђења на шта се у понуди обавезао.</w:t>
      </w:r>
    </w:p>
    <w:p w:rsidR="00930CF8" w:rsidRPr="004A57D2" w:rsidRDefault="00930CF8" w:rsidP="00930CF8">
      <w:pPr>
        <w:tabs>
          <w:tab w:val="num" w:pos="360"/>
        </w:tabs>
        <w:jc w:val="both"/>
        <w:rPr>
          <w:color w:val="auto"/>
          <w:lang w:val="sr-Cyrl-CS"/>
        </w:rPr>
      </w:pPr>
      <w:r w:rsidRPr="004A57D2">
        <w:rPr>
          <w:color w:val="auto"/>
          <w:lang w:val="sr-Cyrl-CS"/>
        </w:rPr>
        <w:t>Наручилац ће одбити понуду уколико поседује доказ који потврђује да понуђач није испуњавао своје обавезе по раније закљученим уговорима о јавним набавкама који су се односили на исти предмет набавке, за период од претходне три године пре објављивања позива за подношење понуда.</w:t>
      </w:r>
    </w:p>
    <w:p w:rsidR="00930CF8" w:rsidRPr="004A57D2" w:rsidRDefault="00930CF8" w:rsidP="00930CF8">
      <w:pPr>
        <w:tabs>
          <w:tab w:val="num" w:pos="360"/>
        </w:tabs>
        <w:jc w:val="both"/>
        <w:rPr>
          <w:color w:val="auto"/>
          <w:lang w:val="sr-Cyrl-CS"/>
        </w:rPr>
      </w:pPr>
      <w:r w:rsidRPr="004A57D2">
        <w:rPr>
          <w:color w:val="auto"/>
          <w:lang w:val="sr-Cyrl-CS"/>
        </w:rPr>
        <w:t>Доказ може бити:</w:t>
      </w:r>
    </w:p>
    <w:p w:rsidR="00930CF8" w:rsidRPr="004A57D2" w:rsidRDefault="00930CF8" w:rsidP="00930CF8">
      <w:pPr>
        <w:tabs>
          <w:tab w:val="num" w:pos="360"/>
        </w:tabs>
        <w:ind w:firstLine="720"/>
        <w:jc w:val="both"/>
        <w:rPr>
          <w:color w:val="auto"/>
          <w:lang w:val="sr-Cyrl-CS"/>
        </w:rPr>
      </w:pPr>
      <w:r w:rsidRPr="004A57D2">
        <w:rPr>
          <w:color w:val="auto"/>
          <w:lang w:val="sr-Cyrl-CS"/>
        </w:rPr>
        <w:t>1) правоснажна судска одлука или коначна одлука другог надлежног органа,</w:t>
      </w:r>
    </w:p>
    <w:p w:rsidR="00930CF8" w:rsidRPr="004A57D2" w:rsidRDefault="00930CF8" w:rsidP="00930CF8">
      <w:pPr>
        <w:tabs>
          <w:tab w:val="num" w:pos="360"/>
        </w:tabs>
        <w:ind w:firstLine="720"/>
        <w:jc w:val="both"/>
        <w:rPr>
          <w:color w:val="auto"/>
          <w:lang w:val="sr-Cyrl-CS"/>
        </w:rPr>
      </w:pPr>
      <w:r w:rsidRPr="004A57D2">
        <w:rPr>
          <w:color w:val="auto"/>
          <w:lang w:val="sr-Cyrl-CS"/>
        </w:rPr>
        <w:t>2) исправа о реализованом средству обезбеђења испуњења обавеза у поступку јавне набавке или испуњења уговорних обавеза,</w:t>
      </w:r>
    </w:p>
    <w:p w:rsidR="00930CF8" w:rsidRPr="004A57D2" w:rsidRDefault="00930CF8" w:rsidP="00930CF8">
      <w:pPr>
        <w:tabs>
          <w:tab w:val="num" w:pos="360"/>
        </w:tabs>
        <w:ind w:firstLine="720"/>
        <w:jc w:val="both"/>
        <w:rPr>
          <w:color w:val="auto"/>
          <w:lang w:val="sr-Cyrl-CS"/>
        </w:rPr>
      </w:pPr>
      <w:r w:rsidRPr="004A57D2">
        <w:rPr>
          <w:color w:val="auto"/>
          <w:lang w:val="sr-Cyrl-CS"/>
        </w:rPr>
        <w:t>3) исправа о наплаћеној уговорној казни,</w:t>
      </w:r>
    </w:p>
    <w:p w:rsidR="00930CF8" w:rsidRPr="004A57D2" w:rsidRDefault="00930CF8" w:rsidP="00930CF8">
      <w:pPr>
        <w:tabs>
          <w:tab w:val="num" w:pos="360"/>
        </w:tabs>
        <w:ind w:firstLine="720"/>
        <w:jc w:val="both"/>
        <w:rPr>
          <w:color w:val="auto"/>
          <w:lang w:val="sr-Cyrl-CS"/>
        </w:rPr>
      </w:pPr>
      <w:r w:rsidRPr="004A57D2">
        <w:rPr>
          <w:color w:val="auto"/>
          <w:lang w:val="sr-Cyrl-CS"/>
        </w:rPr>
        <w:t>4)</w:t>
      </w:r>
      <w:r w:rsidRPr="004A57D2">
        <w:rPr>
          <w:color w:val="auto"/>
        </w:rPr>
        <w:t xml:space="preserve"> </w:t>
      </w:r>
      <w:r w:rsidRPr="004A57D2">
        <w:rPr>
          <w:color w:val="auto"/>
          <w:lang w:val="sr-Cyrl-CS"/>
        </w:rPr>
        <w:t>рекламације потрошача, односно корисника, ако нису отклоњене у уговореном року,</w:t>
      </w:r>
    </w:p>
    <w:p w:rsidR="00930CF8" w:rsidRPr="004A57D2" w:rsidRDefault="00930CF8" w:rsidP="00930CF8">
      <w:pPr>
        <w:tabs>
          <w:tab w:val="num" w:pos="360"/>
        </w:tabs>
        <w:ind w:firstLine="720"/>
        <w:jc w:val="both"/>
        <w:rPr>
          <w:color w:val="auto"/>
          <w:lang w:val="sr-Cyrl-CS"/>
        </w:rPr>
      </w:pPr>
      <w:r w:rsidRPr="004A57D2">
        <w:rPr>
          <w:color w:val="auto"/>
          <w:lang w:val="sr-Cyrl-CS"/>
        </w:rPr>
        <w:t>5) извештај надзорног органа о изведеним радовима који нису у складу са пројектом, односно уговором,</w:t>
      </w:r>
    </w:p>
    <w:p w:rsidR="00930CF8" w:rsidRPr="004A57D2" w:rsidRDefault="00930CF8" w:rsidP="00930CF8">
      <w:pPr>
        <w:tabs>
          <w:tab w:val="num" w:pos="360"/>
        </w:tabs>
        <w:ind w:firstLine="720"/>
        <w:jc w:val="both"/>
        <w:rPr>
          <w:color w:val="auto"/>
          <w:lang w:val="sr-Cyrl-CS"/>
        </w:rPr>
      </w:pPr>
      <w:r w:rsidRPr="004A57D2">
        <w:rPr>
          <w:color w:val="auto"/>
          <w:lang w:val="sr-Cyrl-CS"/>
        </w:rPr>
        <w:t>6) изјава о раскиду уговора због неиспуњења битних елемената уговора дата на начин и под условим предвиђеним законом којим се уређују облигациони односи,</w:t>
      </w:r>
    </w:p>
    <w:p w:rsidR="00930CF8" w:rsidRPr="004A57D2" w:rsidRDefault="00930CF8" w:rsidP="00930CF8">
      <w:pPr>
        <w:tabs>
          <w:tab w:val="num" w:pos="360"/>
        </w:tabs>
        <w:ind w:firstLine="720"/>
        <w:jc w:val="both"/>
        <w:rPr>
          <w:color w:val="auto"/>
          <w:lang w:val="sr-Cyrl-CS"/>
        </w:rPr>
      </w:pPr>
      <w:r w:rsidRPr="004A57D2">
        <w:rPr>
          <w:color w:val="auto"/>
          <w:lang w:val="sr-Cyrl-CS"/>
        </w:rPr>
        <w:t>7) доказ о ангажовању на извршењу уговора о јавној набавци лица која нису означена у понуди као подизвођачи, односно чланови групе понуђача.</w:t>
      </w:r>
    </w:p>
    <w:p w:rsidR="00930CF8" w:rsidRPr="004A57D2" w:rsidRDefault="00930CF8" w:rsidP="00930CF8">
      <w:pPr>
        <w:tabs>
          <w:tab w:val="num" w:pos="360"/>
        </w:tabs>
        <w:jc w:val="both"/>
        <w:rPr>
          <w:color w:val="auto"/>
          <w:lang w:val="sr-Cyrl-CS"/>
        </w:rPr>
      </w:pPr>
      <w:r w:rsidRPr="004A57D2">
        <w:rPr>
          <w:color w:val="auto"/>
          <w:lang w:val="sr-Cyrl-CS"/>
        </w:rPr>
        <w:t xml:space="preserve">Наручилац може одбити понуду ако поседује доказ из члана 82. става 3. тачка 1) ЗЈН који се односи на поступак који је спровео или договор који је закључио и други наручилац ако је предмет јавне набавке истоврстан. </w:t>
      </w:r>
    </w:p>
    <w:p w:rsidR="00930CF8" w:rsidRPr="004A57D2" w:rsidRDefault="00930CF8" w:rsidP="00930CF8">
      <w:pPr>
        <w:jc w:val="both"/>
        <w:rPr>
          <w:rFonts w:eastAsia="TimesNewRomanPSMT"/>
          <w:b/>
          <w:bCs/>
          <w:i/>
          <w:iCs/>
          <w:color w:val="auto"/>
          <w:lang w:val="sr-Cyrl-CS"/>
        </w:rPr>
      </w:pPr>
    </w:p>
    <w:p w:rsidR="00930CF8" w:rsidRPr="004A57D2" w:rsidRDefault="00930CF8" w:rsidP="00930CF8">
      <w:pPr>
        <w:jc w:val="both"/>
        <w:rPr>
          <w:color w:val="auto"/>
        </w:rPr>
      </w:pPr>
      <w:r w:rsidRPr="004A57D2">
        <w:rPr>
          <w:b/>
          <w:bCs/>
          <w:color w:val="auto"/>
        </w:rPr>
        <w:t>17.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930CF8" w:rsidRPr="004A57D2" w:rsidRDefault="00930CF8" w:rsidP="00930CF8">
      <w:pPr>
        <w:jc w:val="both"/>
        <w:rPr>
          <w:b/>
          <w:bCs/>
          <w:color w:val="auto"/>
        </w:rPr>
      </w:pPr>
      <w:r w:rsidRPr="004A57D2">
        <w:rPr>
          <w:color w:val="auto"/>
          <w:lang w:val="sr-Cyrl-CS"/>
        </w:rPr>
        <w:t xml:space="preserve">Избор најповољније понуде ће се извршити применом критеријума </w:t>
      </w:r>
      <w:r w:rsidRPr="004A57D2">
        <w:rPr>
          <w:b/>
          <w:bCs/>
          <w:color w:val="auto"/>
          <w:lang w:val="sr-Cyrl-CS"/>
        </w:rPr>
        <w:t>„</w:t>
      </w:r>
      <w:r w:rsidRPr="004A57D2">
        <w:rPr>
          <w:b/>
          <w:color w:val="auto"/>
          <w:lang w:val="sr-Cyrl-CS"/>
        </w:rPr>
        <w:t xml:space="preserve"> </w:t>
      </w:r>
      <w:r w:rsidRPr="004A57D2">
        <w:rPr>
          <w:bCs/>
          <w:color w:val="auto"/>
        </w:rPr>
        <w:t>Економски најповољнија понуда</w:t>
      </w:r>
      <w:r w:rsidRPr="004A57D2">
        <w:rPr>
          <w:bCs/>
          <w:color w:val="auto"/>
          <w:lang w:val="sr-Cyrl-CS"/>
        </w:rPr>
        <w:t>“</w:t>
      </w:r>
      <w:r w:rsidRPr="004A57D2">
        <w:rPr>
          <w:b/>
          <w:bCs/>
          <w:color w:val="auto"/>
        </w:rPr>
        <w:t xml:space="preserve"> и то:</w:t>
      </w:r>
    </w:p>
    <w:p w:rsidR="00930CF8" w:rsidRPr="004A57D2" w:rsidRDefault="00930CF8" w:rsidP="00930CF8">
      <w:pPr>
        <w:jc w:val="both"/>
        <w:rPr>
          <w:b/>
          <w:bCs/>
          <w:color w:val="auto"/>
        </w:rPr>
      </w:pPr>
    </w:p>
    <w:p w:rsidR="00930CF8" w:rsidRPr="004A57D2" w:rsidRDefault="00930CF8" w:rsidP="00930CF8">
      <w:pPr>
        <w:jc w:val="both"/>
        <w:rPr>
          <w:b/>
          <w:color w:val="auto"/>
        </w:rPr>
      </w:pPr>
      <w:proofErr w:type="gramStart"/>
      <w:r w:rsidRPr="004A57D2">
        <w:rPr>
          <w:b/>
          <w:color w:val="auto"/>
        </w:rPr>
        <w:t>Партија 1.</w:t>
      </w:r>
      <w:proofErr w:type="gramEnd"/>
      <w:r w:rsidRPr="004A57D2">
        <w:rPr>
          <w:b/>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4536"/>
        <w:gridCol w:w="2952"/>
      </w:tblGrid>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Редни број</w:t>
            </w:r>
          </w:p>
        </w:tc>
        <w:tc>
          <w:tcPr>
            <w:tcW w:w="4536" w:type="dxa"/>
            <w:vAlign w:val="center"/>
          </w:tcPr>
          <w:p w:rsidR="00930CF8" w:rsidRPr="004A57D2" w:rsidRDefault="00930CF8" w:rsidP="00002E4C">
            <w:pPr>
              <w:jc w:val="center"/>
              <w:rPr>
                <w:b/>
                <w:color w:val="auto"/>
                <w:lang w:val="pl-PL"/>
              </w:rPr>
            </w:pPr>
            <w:r w:rsidRPr="004A57D2">
              <w:rPr>
                <w:b/>
                <w:color w:val="auto"/>
                <w:lang w:val="sr-Latn-CS"/>
              </w:rPr>
              <w:t>Елементи критеријума</w:t>
            </w:r>
          </w:p>
        </w:tc>
        <w:tc>
          <w:tcPr>
            <w:tcW w:w="2952" w:type="dxa"/>
            <w:vAlign w:val="center"/>
          </w:tcPr>
          <w:p w:rsidR="00930CF8" w:rsidRPr="004A57D2" w:rsidRDefault="00930CF8" w:rsidP="00002E4C">
            <w:pPr>
              <w:jc w:val="center"/>
              <w:rPr>
                <w:b/>
                <w:color w:val="auto"/>
                <w:lang w:val="pl-PL"/>
              </w:rPr>
            </w:pPr>
            <w:r w:rsidRPr="004A57D2">
              <w:rPr>
                <w:b/>
                <w:color w:val="auto"/>
                <w:lang w:val="pl-PL"/>
              </w:rPr>
              <w:t>Пондера</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1.</w:t>
            </w:r>
          </w:p>
        </w:tc>
        <w:tc>
          <w:tcPr>
            <w:tcW w:w="4536" w:type="dxa"/>
            <w:vAlign w:val="center"/>
          </w:tcPr>
          <w:p w:rsidR="00930CF8" w:rsidRPr="004A57D2" w:rsidRDefault="00930CF8" w:rsidP="00002E4C">
            <w:pPr>
              <w:jc w:val="center"/>
              <w:rPr>
                <w:color w:val="auto"/>
                <w:lang w:val="pl-PL"/>
              </w:rPr>
            </w:pPr>
            <w:r w:rsidRPr="004A57D2">
              <w:rPr>
                <w:color w:val="auto"/>
                <w:lang w:val="pl-PL"/>
              </w:rPr>
              <w:t>Цена</w:t>
            </w:r>
          </w:p>
        </w:tc>
        <w:tc>
          <w:tcPr>
            <w:tcW w:w="2952" w:type="dxa"/>
            <w:vAlign w:val="center"/>
          </w:tcPr>
          <w:p w:rsidR="00930CF8" w:rsidRPr="004A57D2" w:rsidRDefault="00930CF8" w:rsidP="00002E4C">
            <w:pPr>
              <w:jc w:val="center"/>
              <w:rPr>
                <w:color w:val="auto"/>
                <w:lang w:val="sr-Cyrl-CS"/>
              </w:rPr>
            </w:pPr>
            <w:r w:rsidRPr="004A57D2">
              <w:rPr>
                <w:color w:val="auto"/>
                <w:lang w:val="sr-Latn-CS"/>
              </w:rPr>
              <w:t>70</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2.</w:t>
            </w:r>
          </w:p>
        </w:tc>
        <w:tc>
          <w:tcPr>
            <w:tcW w:w="4536" w:type="dxa"/>
            <w:vAlign w:val="center"/>
          </w:tcPr>
          <w:p w:rsidR="00930CF8" w:rsidRPr="004A57D2" w:rsidRDefault="00930CF8" w:rsidP="00002E4C">
            <w:pPr>
              <w:jc w:val="center"/>
              <w:rPr>
                <w:color w:val="auto"/>
                <w:lang w:val="pl-PL"/>
              </w:rPr>
            </w:pPr>
            <w:r w:rsidRPr="004A57D2">
              <w:rPr>
                <w:color w:val="auto"/>
                <w:lang w:val="pl-PL"/>
              </w:rPr>
              <w:t>Гарантни период</w:t>
            </w:r>
          </w:p>
        </w:tc>
        <w:tc>
          <w:tcPr>
            <w:tcW w:w="2952" w:type="dxa"/>
            <w:vAlign w:val="center"/>
          </w:tcPr>
          <w:p w:rsidR="00930CF8" w:rsidRPr="004A57D2" w:rsidRDefault="00930CF8" w:rsidP="00002E4C">
            <w:pPr>
              <w:jc w:val="center"/>
              <w:rPr>
                <w:color w:val="auto"/>
                <w:lang w:val="pl-PL"/>
              </w:rPr>
            </w:pPr>
            <w:r w:rsidRPr="004A57D2">
              <w:rPr>
                <w:color w:val="auto"/>
                <w:lang w:val="sr-Latn-CS"/>
              </w:rPr>
              <w:t>10</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3.</w:t>
            </w:r>
          </w:p>
        </w:tc>
        <w:tc>
          <w:tcPr>
            <w:tcW w:w="4536" w:type="dxa"/>
            <w:vAlign w:val="center"/>
          </w:tcPr>
          <w:p w:rsidR="00930CF8" w:rsidRPr="004A57D2" w:rsidRDefault="00930CF8" w:rsidP="00002E4C">
            <w:pPr>
              <w:jc w:val="center"/>
              <w:rPr>
                <w:color w:val="auto"/>
                <w:lang w:val="pl-PL"/>
              </w:rPr>
            </w:pPr>
            <w:r w:rsidRPr="004A57D2">
              <w:rPr>
                <w:color w:val="auto"/>
                <w:lang w:val="pl-PL"/>
              </w:rPr>
              <w:t>Техничке и технолошке предности</w:t>
            </w:r>
          </w:p>
        </w:tc>
        <w:tc>
          <w:tcPr>
            <w:tcW w:w="2952" w:type="dxa"/>
            <w:vAlign w:val="center"/>
          </w:tcPr>
          <w:p w:rsidR="00930CF8" w:rsidRPr="004A57D2" w:rsidRDefault="00930CF8" w:rsidP="00002E4C">
            <w:pPr>
              <w:jc w:val="center"/>
              <w:rPr>
                <w:color w:val="auto"/>
                <w:lang w:val="sr-Latn-CS"/>
              </w:rPr>
            </w:pPr>
            <w:r w:rsidRPr="004A57D2">
              <w:rPr>
                <w:color w:val="auto"/>
                <w:lang w:val="sr-Latn-CS"/>
              </w:rPr>
              <w:t>20</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4.</w:t>
            </w:r>
          </w:p>
        </w:tc>
        <w:tc>
          <w:tcPr>
            <w:tcW w:w="4536" w:type="dxa"/>
            <w:vAlign w:val="center"/>
          </w:tcPr>
          <w:p w:rsidR="00930CF8" w:rsidRPr="004A57D2" w:rsidRDefault="00930CF8" w:rsidP="00002E4C">
            <w:pPr>
              <w:jc w:val="center"/>
              <w:rPr>
                <w:color w:val="auto"/>
                <w:lang w:val="pl-PL"/>
              </w:rPr>
            </w:pPr>
            <w:r w:rsidRPr="004A57D2">
              <w:rPr>
                <w:color w:val="auto"/>
                <w:lang w:val="pl-PL"/>
              </w:rPr>
              <w:t>Укупно</w:t>
            </w:r>
          </w:p>
        </w:tc>
        <w:tc>
          <w:tcPr>
            <w:tcW w:w="2952" w:type="dxa"/>
            <w:vAlign w:val="center"/>
          </w:tcPr>
          <w:p w:rsidR="00930CF8" w:rsidRPr="004A57D2" w:rsidRDefault="00930CF8" w:rsidP="00002E4C">
            <w:pPr>
              <w:jc w:val="center"/>
              <w:rPr>
                <w:b/>
                <w:color w:val="auto"/>
                <w:lang w:val="pl-PL"/>
              </w:rPr>
            </w:pPr>
            <w:r w:rsidRPr="004A57D2">
              <w:rPr>
                <w:b/>
                <w:color w:val="auto"/>
                <w:lang w:val="pl-PL"/>
              </w:rPr>
              <w:t>100</w:t>
            </w:r>
          </w:p>
        </w:tc>
      </w:tr>
    </w:tbl>
    <w:p w:rsidR="00930CF8" w:rsidRPr="004A57D2" w:rsidRDefault="00930CF8" w:rsidP="00930CF8">
      <w:pPr>
        <w:jc w:val="both"/>
        <w:rPr>
          <w:color w:val="auto"/>
        </w:rPr>
      </w:pPr>
    </w:p>
    <w:p w:rsidR="00930CF8" w:rsidRPr="004A57D2" w:rsidRDefault="00930CF8" w:rsidP="00930CF8">
      <w:pPr>
        <w:jc w:val="both"/>
        <w:outlineLvl w:val="0"/>
        <w:rPr>
          <w:color w:val="auto"/>
          <w:lang w:val="sr-Latn-CS"/>
        </w:rPr>
      </w:pPr>
      <w:r w:rsidRPr="004A57D2">
        <w:rPr>
          <w:color w:val="auto"/>
          <w:lang w:val="sr-Latn-CS"/>
        </w:rPr>
        <w:t>1. ПОНУЂЕНА ЦЕНА</w:t>
      </w:r>
    </w:p>
    <w:p w:rsidR="00930CF8" w:rsidRPr="004A57D2" w:rsidRDefault="00930CF8" w:rsidP="00930CF8">
      <w:pPr>
        <w:jc w:val="both"/>
        <w:rPr>
          <w:color w:val="auto"/>
          <w:lang w:val="sr-Latn-CS"/>
        </w:rPr>
      </w:pPr>
    </w:p>
    <w:p w:rsidR="00930CF8" w:rsidRPr="004A57D2" w:rsidRDefault="00930CF8" w:rsidP="00930CF8">
      <w:pPr>
        <w:jc w:val="both"/>
        <w:rPr>
          <w:color w:val="auto"/>
          <w:lang w:val="sr-Latn-CS"/>
        </w:rPr>
      </w:pPr>
      <w:r w:rsidRPr="004A57D2">
        <w:rPr>
          <w:color w:val="auto"/>
          <w:lang w:val="sr-Latn-CS"/>
        </w:rPr>
        <w:t>Бодовање понуђене цене ће се вршити према односу најповољније цене и цене из сваке понуде. Понуда са најнижом ценом добија максималан број пондера. Број пондера за укупну цену добара из понуде  осталих понуда се израчунава према формули:</w:t>
      </w:r>
    </w:p>
    <w:p w:rsidR="00930CF8" w:rsidRPr="004A57D2" w:rsidRDefault="00930CF8" w:rsidP="00930CF8">
      <w:pPr>
        <w:tabs>
          <w:tab w:val="left" w:pos="1530"/>
        </w:tabs>
        <w:jc w:val="both"/>
        <w:rPr>
          <w:color w:val="auto"/>
          <w:lang w:val="sr-Latn-CS"/>
        </w:rPr>
      </w:pPr>
      <w:r w:rsidRPr="004A57D2">
        <w:rPr>
          <w:color w:val="auto"/>
          <w:lang w:val="sr-Latn-CS"/>
        </w:rPr>
        <w:tab/>
      </w:r>
    </w:p>
    <w:p w:rsidR="00930CF8" w:rsidRPr="004A57D2" w:rsidRDefault="00930CF8" w:rsidP="00930CF8">
      <w:pPr>
        <w:ind w:firstLine="708"/>
        <w:jc w:val="both"/>
        <w:rPr>
          <w:color w:val="auto"/>
          <w:u w:val="single"/>
          <w:lang w:val="ru-RU"/>
        </w:rPr>
      </w:pPr>
      <w:r w:rsidRPr="004A57D2">
        <w:rPr>
          <w:color w:val="auto"/>
          <w:u w:val="single"/>
          <w:lang w:val="sr-Latn-CS"/>
        </w:rPr>
        <w:t xml:space="preserve">понуда са најнижом ценом </w:t>
      </w:r>
      <w:r w:rsidRPr="004A57D2">
        <w:rPr>
          <w:b/>
          <w:color w:val="auto"/>
          <w:u w:val="single"/>
          <w:lang w:val="sr-Cyrl-CS"/>
        </w:rPr>
        <w:t xml:space="preserve">х  </w:t>
      </w:r>
      <w:r w:rsidRPr="004A57D2">
        <w:rPr>
          <w:b/>
          <w:color w:val="auto"/>
          <w:u w:val="single"/>
        </w:rPr>
        <w:t>70</w:t>
      </w:r>
      <w:r w:rsidRPr="004A57D2">
        <w:rPr>
          <w:color w:val="auto"/>
          <w:u w:val="single"/>
          <w:lang w:val="sr-Cyrl-CS"/>
        </w:rPr>
        <w:t xml:space="preserve"> (</w:t>
      </w:r>
      <w:r w:rsidRPr="004A57D2">
        <w:rPr>
          <w:color w:val="auto"/>
          <w:u w:val="single"/>
          <w:lang w:val="sr-Latn-CS"/>
        </w:rPr>
        <w:t>максимални број пондера</w:t>
      </w:r>
      <w:r w:rsidRPr="004A57D2">
        <w:rPr>
          <w:color w:val="auto"/>
          <w:u w:val="single"/>
          <w:lang w:val="sr-Cyrl-CS"/>
        </w:rPr>
        <w:t>)</w:t>
      </w:r>
    </w:p>
    <w:p w:rsidR="00930CF8" w:rsidRPr="004A57D2" w:rsidRDefault="00930CF8" w:rsidP="00930CF8">
      <w:pPr>
        <w:ind w:firstLine="708"/>
        <w:jc w:val="both"/>
        <w:rPr>
          <w:b/>
          <w:color w:val="auto"/>
          <w:lang w:val="sr-Latn-CS"/>
        </w:rPr>
      </w:pPr>
      <w:r w:rsidRPr="004A57D2">
        <w:rPr>
          <w:color w:val="auto"/>
          <w:lang w:val="sr-Latn-CS"/>
        </w:rPr>
        <w:t>понуда за коју се израчунава број пондера</w:t>
      </w:r>
      <w:r w:rsidRPr="004A57D2">
        <w:rPr>
          <w:color w:val="auto"/>
          <w:lang w:val="sr-Cyrl-CS"/>
        </w:rPr>
        <w:t xml:space="preserve"> </w:t>
      </w:r>
      <w:r w:rsidRPr="004A57D2">
        <w:rPr>
          <w:color w:val="auto"/>
          <w:lang w:val="sr-Latn-CS"/>
        </w:rPr>
        <w:t>(понуђена цена)</w:t>
      </w:r>
    </w:p>
    <w:p w:rsidR="00930CF8" w:rsidRPr="004A57D2" w:rsidRDefault="00930CF8" w:rsidP="00930CF8">
      <w:pPr>
        <w:rPr>
          <w:color w:val="auto"/>
          <w:sz w:val="20"/>
          <w:szCs w:val="20"/>
          <w:lang w:val="sr-Cyrl-CS"/>
        </w:rPr>
      </w:pPr>
    </w:p>
    <w:p w:rsidR="00930CF8" w:rsidRPr="004A57D2" w:rsidRDefault="00930CF8" w:rsidP="00930CF8">
      <w:pPr>
        <w:rPr>
          <w:color w:val="auto"/>
          <w:sz w:val="20"/>
          <w:szCs w:val="20"/>
          <w:lang w:val="sr-Cyrl-CS"/>
        </w:rPr>
      </w:pPr>
    </w:p>
    <w:p w:rsidR="00930CF8" w:rsidRPr="004A57D2" w:rsidRDefault="00930CF8" w:rsidP="00930CF8">
      <w:pPr>
        <w:jc w:val="both"/>
        <w:outlineLvl w:val="0"/>
        <w:rPr>
          <w:color w:val="auto"/>
        </w:rPr>
      </w:pPr>
      <w:r w:rsidRPr="004A57D2">
        <w:rPr>
          <w:color w:val="auto"/>
        </w:rPr>
        <w:t>2</w:t>
      </w:r>
      <w:r w:rsidRPr="004A57D2">
        <w:rPr>
          <w:color w:val="auto"/>
          <w:lang w:val="sr-Cyrl-CS"/>
        </w:rPr>
        <w:t xml:space="preserve">. </w:t>
      </w:r>
      <w:r w:rsidRPr="004A57D2">
        <w:rPr>
          <w:color w:val="auto"/>
        </w:rPr>
        <w:t>ГАРАНТНИ ПЕРИОД</w:t>
      </w:r>
    </w:p>
    <w:p w:rsidR="00930CF8" w:rsidRPr="004A57D2" w:rsidRDefault="00930CF8" w:rsidP="00930CF8">
      <w:pPr>
        <w:jc w:val="both"/>
        <w:rPr>
          <w:color w:val="auto"/>
        </w:rPr>
      </w:pPr>
    </w:p>
    <w:p w:rsidR="00930CF8" w:rsidRPr="004A57D2" w:rsidRDefault="00930CF8" w:rsidP="00930CF8">
      <w:pPr>
        <w:jc w:val="both"/>
        <w:rPr>
          <w:color w:val="auto"/>
        </w:rPr>
      </w:pPr>
      <w:r w:rsidRPr="004A57D2">
        <w:rPr>
          <w:color w:val="auto"/>
          <w:lang w:val="sr-Cyrl-CS"/>
        </w:rPr>
        <w:t>Код овог елемента критеријума</w:t>
      </w:r>
      <w:r w:rsidRPr="004A57D2">
        <w:rPr>
          <w:color w:val="auto"/>
          <w:lang w:val="sr-Latn-CS"/>
        </w:rPr>
        <w:t xml:space="preserve"> </w:t>
      </w:r>
      <w:r w:rsidRPr="004A57D2">
        <w:rPr>
          <w:color w:val="auto"/>
          <w:lang w:val="sr-Cyrl-CS"/>
        </w:rPr>
        <w:t>биће узиман</w:t>
      </w:r>
      <w:r w:rsidRPr="004A57D2">
        <w:rPr>
          <w:color w:val="auto"/>
        </w:rPr>
        <w:t>а</w:t>
      </w:r>
      <w:r w:rsidRPr="004A57D2">
        <w:rPr>
          <w:color w:val="auto"/>
          <w:lang w:val="sr-Cyrl-CS"/>
        </w:rPr>
        <w:t xml:space="preserve"> у обзир дужина </w:t>
      </w:r>
      <w:r w:rsidRPr="004A57D2">
        <w:rPr>
          <w:color w:val="auto"/>
        </w:rPr>
        <w:t>гарантног периода</w:t>
      </w:r>
      <w:r w:rsidRPr="004A57D2">
        <w:rPr>
          <w:color w:val="auto"/>
          <w:lang w:val="sr-Cyrl-CS"/>
        </w:rPr>
        <w:t>.</w:t>
      </w:r>
      <w:r w:rsidRPr="004A57D2">
        <w:rPr>
          <w:color w:val="auto"/>
        </w:rPr>
        <w:t xml:space="preserve"> </w:t>
      </w:r>
    </w:p>
    <w:p w:rsidR="00930CF8" w:rsidRPr="004A57D2" w:rsidRDefault="00930CF8" w:rsidP="00930CF8">
      <w:pPr>
        <w:rPr>
          <w:color w:val="auto"/>
          <w:sz w:val="20"/>
          <w:szCs w:val="20"/>
          <w:lang w:val="sr-Cyrl-CS"/>
        </w:rPr>
      </w:pPr>
    </w:p>
    <w:p w:rsidR="00930CF8" w:rsidRPr="004A57D2" w:rsidRDefault="00930CF8" w:rsidP="00930CF8">
      <w:pPr>
        <w:ind w:firstLine="453"/>
        <w:jc w:val="both"/>
        <w:rPr>
          <w:b/>
          <w:color w:val="auto"/>
          <w:lang w:val="sr-Cyrl-CS"/>
        </w:rPr>
      </w:pPr>
      <w:r w:rsidRPr="004A57D2">
        <w:rPr>
          <w:b/>
          <w:color w:val="auto"/>
        </w:rPr>
        <w:t xml:space="preserve">Пондерисање </w:t>
      </w:r>
      <w:r w:rsidRPr="004A57D2">
        <w:rPr>
          <w:b/>
          <w:color w:val="auto"/>
          <w:lang w:val="sr-Cyrl-CS"/>
        </w:rPr>
        <w:t>гаранције</w:t>
      </w:r>
    </w:p>
    <w:p w:rsidR="00930CF8" w:rsidRPr="004A57D2" w:rsidRDefault="00930CF8" w:rsidP="00930CF8">
      <w:pPr>
        <w:ind w:firstLine="453"/>
        <w:jc w:val="both"/>
        <w:rPr>
          <w:b/>
          <w:color w:val="auto"/>
          <w:lang w:val="sr-Cyrl-CS"/>
        </w:rPr>
      </w:pPr>
    </w:p>
    <w:p w:rsidR="00930CF8" w:rsidRPr="004A57D2" w:rsidRDefault="00930CF8" w:rsidP="00930CF8">
      <w:pPr>
        <w:ind w:firstLine="453"/>
        <w:jc w:val="both"/>
        <w:rPr>
          <w:color w:val="auto"/>
        </w:rPr>
      </w:pPr>
      <w:r w:rsidRPr="004A57D2">
        <w:rPr>
          <w:color w:val="auto"/>
          <w:lang w:val="sr-Cyrl-CS"/>
        </w:rPr>
        <w:t>Гаранција ће се бодовати на следећи начин</w:t>
      </w:r>
      <w:r w:rsidRPr="004A57D2">
        <w:rPr>
          <w:color w:val="auto"/>
        </w:rPr>
        <w:t>:</w:t>
      </w:r>
      <w:r w:rsidRPr="004A57D2">
        <w:rPr>
          <w:color w:val="auto"/>
          <w:lang w:val="sr-Cyrl-CS"/>
        </w:rPr>
        <w:t xml:space="preserve"> </w:t>
      </w:r>
    </w:p>
    <w:p w:rsidR="00930CF8" w:rsidRPr="00C111A7" w:rsidRDefault="00C111A7" w:rsidP="00930CF8">
      <w:pPr>
        <w:jc w:val="both"/>
        <w:rPr>
          <w:color w:val="auto"/>
          <w:lang/>
        </w:rPr>
      </w:pPr>
      <w:r>
        <w:rPr>
          <w:color w:val="auto"/>
        </w:rPr>
        <w:t xml:space="preserve">       а) </w:t>
      </w:r>
      <w:r w:rsidR="00930CF8" w:rsidRPr="004A57D2">
        <w:rPr>
          <w:color w:val="auto"/>
        </w:rPr>
        <w:t xml:space="preserve"> 2 </w:t>
      </w:r>
      <w:proofErr w:type="gramStart"/>
      <w:r w:rsidR="00930CF8" w:rsidRPr="004A57D2">
        <w:rPr>
          <w:color w:val="auto"/>
        </w:rPr>
        <w:t>године  –</w:t>
      </w:r>
      <w:proofErr w:type="gramEnd"/>
      <w:r w:rsidR="00930CF8" w:rsidRPr="004A57D2">
        <w:rPr>
          <w:color w:val="auto"/>
        </w:rPr>
        <w:t xml:space="preserve"> </w:t>
      </w:r>
      <w:r>
        <w:rPr>
          <w:color w:val="auto"/>
          <w:lang/>
        </w:rPr>
        <w:t xml:space="preserve"> 1 пондер</w:t>
      </w:r>
    </w:p>
    <w:p w:rsidR="00930CF8" w:rsidRPr="004A57D2" w:rsidRDefault="00930CF8" w:rsidP="00930CF8">
      <w:pPr>
        <w:ind w:firstLine="453"/>
        <w:jc w:val="both"/>
        <w:rPr>
          <w:color w:val="auto"/>
        </w:rPr>
      </w:pPr>
      <w:r w:rsidRPr="004A57D2">
        <w:rPr>
          <w:color w:val="auto"/>
        </w:rPr>
        <w:t>б</w:t>
      </w:r>
      <w:r w:rsidRPr="004A57D2">
        <w:rPr>
          <w:color w:val="auto"/>
          <w:lang w:val="sr-Cyrl-CS"/>
        </w:rPr>
        <w:t xml:space="preserve">) </w:t>
      </w:r>
      <w:r w:rsidRPr="004A57D2">
        <w:rPr>
          <w:color w:val="auto"/>
        </w:rPr>
        <w:t xml:space="preserve">24 месеца до 36 </w:t>
      </w:r>
      <w:proofErr w:type="gramStart"/>
      <w:r w:rsidRPr="004A57D2">
        <w:rPr>
          <w:color w:val="auto"/>
        </w:rPr>
        <w:t xml:space="preserve">месеци </w:t>
      </w:r>
      <w:r w:rsidRPr="004A57D2">
        <w:rPr>
          <w:color w:val="auto"/>
          <w:lang w:val="sr-Cyrl-CS"/>
        </w:rPr>
        <w:t xml:space="preserve"> –</w:t>
      </w:r>
      <w:proofErr w:type="gramEnd"/>
      <w:r w:rsidRPr="004A57D2">
        <w:rPr>
          <w:color w:val="auto"/>
          <w:lang w:val="sr-Cyrl-CS"/>
        </w:rPr>
        <w:t xml:space="preserve"> </w:t>
      </w:r>
      <w:r w:rsidRPr="004A57D2">
        <w:rPr>
          <w:color w:val="auto"/>
        </w:rPr>
        <w:t>3 пондера</w:t>
      </w:r>
    </w:p>
    <w:p w:rsidR="00930CF8" w:rsidRPr="004A57D2" w:rsidRDefault="00930CF8" w:rsidP="00930CF8">
      <w:pPr>
        <w:ind w:firstLine="453"/>
        <w:jc w:val="both"/>
        <w:rPr>
          <w:color w:val="auto"/>
        </w:rPr>
      </w:pPr>
      <w:r w:rsidRPr="004A57D2">
        <w:rPr>
          <w:color w:val="auto"/>
        </w:rPr>
        <w:t>в</w:t>
      </w:r>
      <w:r w:rsidRPr="004A57D2">
        <w:rPr>
          <w:color w:val="auto"/>
          <w:lang w:val="sr-Cyrl-CS"/>
        </w:rPr>
        <w:t xml:space="preserve">) </w:t>
      </w:r>
      <w:r w:rsidRPr="004A57D2">
        <w:rPr>
          <w:color w:val="auto"/>
        </w:rPr>
        <w:t>36 месеци до 60 месеци</w:t>
      </w:r>
      <w:r w:rsidRPr="004A57D2">
        <w:rPr>
          <w:color w:val="auto"/>
          <w:lang w:val="sr-Cyrl-CS"/>
        </w:rPr>
        <w:t xml:space="preserve"> – </w:t>
      </w:r>
      <w:r w:rsidRPr="004A57D2">
        <w:rPr>
          <w:color w:val="auto"/>
        </w:rPr>
        <w:t>5 пондера</w:t>
      </w:r>
    </w:p>
    <w:p w:rsidR="00930CF8" w:rsidRPr="004A57D2" w:rsidRDefault="00930CF8" w:rsidP="00930CF8">
      <w:pPr>
        <w:ind w:firstLine="453"/>
        <w:jc w:val="both"/>
        <w:rPr>
          <w:color w:val="auto"/>
        </w:rPr>
      </w:pPr>
      <w:r w:rsidRPr="004A57D2">
        <w:rPr>
          <w:color w:val="auto"/>
        </w:rPr>
        <w:t xml:space="preserve">г) 60 и више </w:t>
      </w:r>
      <w:proofErr w:type="gramStart"/>
      <w:r w:rsidRPr="004A57D2">
        <w:rPr>
          <w:color w:val="auto"/>
        </w:rPr>
        <w:t xml:space="preserve">месеци </w:t>
      </w:r>
      <w:r w:rsidRPr="004A57D2">
        <w:rPr>
          <w:color w:val="auto"/>
          <w:lang w:val="sr-Cyrl-CS"/>
        </w:rPr>
        <w:t xml:space="preserve"> –</w:t>
      </w:r>
      <w:proofErr w:type="gramEnd"/>
      <w:r w:rsidRPr="004A57D2">
        <w:rPr>
          <w:color w:val="auto"/>
          <w:lang w:val="sr-Cyrl-CS"/>
        </w:rPr>
        <w:t xml:space="preserve"> </w:t>
      </w:r>
      <w:r w:rsidRPr="004A57D2">
        <w:rPr>
          <w:color w:val="auto"/>
        </w:rPr>
        <w:t>10 пондера</w:t>
      </w:r>
    </w:p>
    <w:p w:rsidR="00930CF8" w:rsidRPr="004A57D2" w:rsidRDefault="00930CF8" w:rsidP="00930CF8">
      <w:pPr>
        <w:ind w:firstLine="453"/>
        <w:jc w:val="both"/>
        <w:rPr>
          <w:color w:val="auto"/>
        </w:rPr>
      </w:pPr>
    </w:p>
    <w:p w:rsidR="00930CF8" w:rsidRPr="004A57D2" w:rsidRDefault="00930CF8" w:rsidP="00930CF8">
      <w:pPr>
        <w:jc w:val="both"/>
        <w:rPr>
          <w:color w:val="auto"/>
        </w:rPr>
      </w:pPr>
      <w:r w:rsidRPr="004A57D2">
        <w:rPr>
          <w:color w:val="auto"/>
        </w:rPr>
        <w:t>3. ТЕХНИЧКЕ И ТЕХНОЛОШКЕ ПРЕДНОСТИ</w:t>
      </w:r>
      <w:r w:rsidRPr="004A57D2">
        <w:rPr>
          <w:color w:val="auto"/>
          <w:lang w:val="sr-Cyrl-CS"/>
        </w:rPr>
        <w:t xml:space="preserve"> Пону</w:t>
      </w:r>
      <w:r w:rsidRPr="004A57D2">
        <w:rPr>
          <w:color w:val="auto"/>
        </w:rPr>
        <w:t>ђ</w:t>
      </w:r>
      <w:r w:rsidRPr="004A57D2">
        <w:rPr>
          <w:color w:val="auto"/>
          <w:lang w:val="sr-Cyrl-CS"/>
        </w:rPr>
        <w:t xml:space="preserve">ач је обавезан да достави доказе о поседовању тражених елемената критеријума </w:t>
      </w:r>
      <w:r w:rsidRPr="004A57D2">
        <w:rPr>
          <w:color w:val="auto"/>
        </w:rPr>
        <w:t>техничке и технолошке предности</w:t>
      </w:r>
      <w:r w:rsidRPr="004A57D2">
        <w:rPr>
          <w:color w:val="auto"/>
          <w:lang w:val="sr-Cyrl-CS"/>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lang w:eastAsia="sr-Latn-CS"/>
        </w:rPr>
      </w:pPr>
      <w:r w:rsidRPr="004A57D2">
        <w:rPr>
          <w:color w:val="auto"/>
        </w:rPr>
        <w:t>3.1</w:t>
      </w:r>
      <w:r w:rsidRPr="004A57D2">
        <w:rPr>
          <w:noProof/>
          <w:color w:val="auto"/>
          <w:lang w:eastAsia="sr-Latn-CS"/>
        </w:rPr>
        <w:t xml:space="preserve"> </w:t>
      </w:r>
      <w:r w:rsidRPr="004A57D2">
        <w:rPr>
          <w:noProof/>
          <w:color w:val="auto"/>
          <w:kern w:val="0"/>
          <w:lang w:eastAsia="sr-Latn-CS"/>
        </w:rPr>
        <w:t>број „CCD“</w:t>
      </w:r>
      <w:r w:rsidRPr="004A57D2">
        <w:rPr>
          <w:noProof/>
          <w:color w:val="auto"/>
          <w:kern w:val="0"/>
        </w:rPr>
        <w:t xml:space="preserve"> или других типова</w:t>
      </w:r>
      <w:r w:rsidRPr="004A57D2">
        <w:rPr>
          <w:noProof/>
          <w:color w:val="auto"/>
          <w:kern w:val="0"/>
          <w:lang w:val="sr-Cyrl-CS" w:eastAsia="sr-Latn-CS"/>
        </w:rPr>
        <w:t xml:space="preserve"> детектор</w:t>
      </w:r>
      <w:r w:rsidRPr="004A57D2">
        <w:rPr>
          <w:noProof/>
          <w:color w:val="auto"/>
          <w:kern w:val="0"/>
          <w:lang w:eastAsia="sr-Latn-CS"/>
        </w:rPr>
        <w:t>а</w:t>
      </w:r>
      <w:r w:rsidRPr="004A57D2">
        <w:rPr>
          <w:color w:val="auto"/>
          <w:lang w:val="sr-Cyrl-CS"/>
        </w:rPr>
        <w:t xml:space="preserve"> ће се бодовати на следећи начин</w:t>
      </w:r>
      <w:r w:rsidRPr="004A57D2">
        <w:rPr>
          <w:noProof/>
          <w:color w:val="auto"/>
          <w:kern w:val="0"/>
          <w:lang w:eastAsia="sr-Latn-CS"/>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а) од 1 до 3 „CCD“ или других типова </w:t>
      </w:r>
      <w:r w:rsidRPr="004A57D2">
        <w:rPr>
          <w:noProof/>
          <w:color w:val="auto"/>
          <w:kern w:val="0"/>
          <w:lang w:val="sr-Cyrl-CS"/>
        </w:rPr>
        <w:t>детектор</w:t>
      </w:r>
      <w:r w:rsidRPr="004A57D2">
        <w:rPr>
          <w:noProof/>
          <w:color w:val="auto"/>
          <w:kern w:val="0"/>
        </w:rPr>
        <w:t xml:space="preserve">а </w:t>
      </w:r>
      <w:r w:rsidRPr="004A57D2">
        <w:rPr>
          <w:color w:val="auto"/>
          <w:lang w:val="sr-Cyrl-CS"/>
        </w:rPr>
        <w:t xml:space="preserve">– </w:t>
      </w:r>
      <w:r w:rsidRPr="004A57D2">
        <w:rPr>
          <w:color w:val="auto"/>
        </w:rPr>
        <w:t>0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3 и више „CCD“ или других типова </w:t>
      </w:r>
      <w:r w:rsidRPr="004A57D2">
        <w:rPr>
          <w:noProof/>
          <w:color w:val="auto"/>
          <w:kern w:val="0"/>
          <w:lang w:val="sr-Cyrl-CS"/>
        </w:rPr>
        <w:t>детектор</w:t>
      </w:r>
      <w:r w:rsidRPr="004A57D2">
        <w:rPr>
          <w:noProof/>
          <w:color w:val="auto"/>
          <w:kern w:val="0"/>
        </w:rPr>
        <w:t xml:space="preserve">а </w:t>
      </w:r>
      <w:r w:rsidRPr="004A57D2">
        <w:rPr>
          <w:color w:val="auto"/>
          <w:lang w:val="sr-Cyrl-CS"/>
        </w:rPr>
        <w:t xml:space="preserve">– </w:t>
      </w:r>
      <w:r w:rsidRPr="004A57D2">
        <w:rPr>
          <w:color w:val="auto"/>
        </w:rPr>
        <w:t>5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p>
    <w:p w:rsidR="00930CF8" w:rsidRPr="004A57D2" w:rsidRDefault="00930CF8" w:rsidP="00930CF8">
      <w:pPr>
        <w:pStyle w:val="ListParagraph"/>
        <w:tabs>
          <w:tab w:val="center" w:pos="4536"/>
          <w:tab w:val="right" w:pos="9072"/>
        </w:tabs>
        <w:suppressAutoHyphens w:val="0"/>
        <w:spacing w:line="240" w:lineRule="auto"/>
        <w:ind w:left="360"/>
        <w:rPr>
          <w:color w:val="auto"/>
          <w:kern w:val="0"/>
          <w:lang w:eastAsia="sr-Latn-CS"/>
        </w:rPr>
      </w:pPr>
      <w:r w:rsidRPr="004A57D2">
        <w:rPr>
          <w:color w:val="auto"/>
        </w:rPr>
        <w:t>3.2</w:t>
      </w:r>
      <w:r w:rsidRPr="004A57D2">
        <w:rPr>
          <w:color w:val="auto"/>
          <w:lang w:val="sr-Cyrl-CS" w:eastAsia="sr-Latn-CS"/>
        </w:rPr>
        <w:t xml:space="preserve"> </w:t>
      </w:r>
      <w:r w:rsidRPr="004A57D2">
        <w:rPr>
          <w:color w:val="auto"/>
          <w:kern w:val="0"/>
          <w:lang w:val="sr-Cyrl-CS" w:eastAsia="sr-Latn-CS"/>
        </w:rPr>
        <w:t>Аутоматска анализа аксијалног и радијалног гледања плазме</w:t>
      </w:r>
      <w:r w:rsidRPr="004A57D2">
        <w:rPr>
          <w:color w:val="auto"/>
          <w:lang w:val="sr-Cyrl-CS"/>
        </w:rPr>
        <w:t xml:space="preserve"> ће се бодовати на следећи начин</w:t>
      </w:r>
      <w:r w:rsidRPr="004A57D2">
        <w:rPr>
          <w:color w:val="auto"/>
          <w:kern w:val="0"/>
          <w:lang w:eastAsia="sr-Latn-CS"/>
        </w:rPr>
        <w:t>:</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 xml:space="preserve">а) </w:t>
      </w:r>
      <w:proofErr w:type="gramStart"/>
      <w:r w:rsidRPr="004A57D2">
        <w:rPr>
          <w:color w:val="auto"/>
          <w:kern w:val="0"/>
          <w:lang w:eastAsia="sr-Latn-CS"/>
        </w:rPr>
        <w:t>нема</w:t>
      </w:r>
      <w:proofErr w:type="gramEnd"/>
      <w:r w:rsidRPr="004A57D2">
        <w:rPr>
          <w:color w:val="auto"/>
          <w:kern w:val="0"/>
          <w:lang w:eastAsia="sr-Latn-CS"/>
        </w:rPr>
        <w:t xml:space="preserve"> аутоматску анализу </w:t>
      </w:r>
      <w:r w:rsidRPr="004A57D2">
        <w:rPr>
          <w:color w:val="auto"/>
          <w:kern w:val="0"/>
          <w:lang w:val="sr-Cyrl-CS" w:eastAsia="sr-Latn-CS"/>
        </w:rPr>
        <w:t>аксијалног и радијалног гледања плазме</w:t>
      </w:r>
      <w:r w:rsidRPr="004A57D2">
        <w:rPr>
          <w:color w:val="auto"/>
          <w:kern w:val="0"/>
          <w:lang w:eastAsia="sr-Latn-CS"/>
        </w:rPr>
        <w:t xml:space="preserve"> </w:t>
      </w:r>
      <w:r w:rsidRPr="004A57D2">
        <w:rPr>
          <w:color w:val="auto"/>
          <w:lang w:val="sr-Cyrl-CS"/>
        </w:rPr>
        <w:t xml:space="preserve">– </w:t>
      </w:r>
      <w:r w:rsidRPr="004A57D2">
        <w:rPr>
          <w:color w:val="auto"/>
        </w:rPr>
        <w:t>0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w:t>
      </w:r>
      <w:proofErr w:type="gramStart"/>
      <w:r w:rsidRPr="004A57D2">
        <w:rPr>
          <w:color w:val="auto"/>
          <w:kern w:val="0"/>
          <w:lang w:eastAsia="sr-Latn-CS"/>
        </w:rPr>
        <w:t>аутоматску</w:t>
      </w:r>
      <w:proofErr w:type="gramEnd"/>
      <w:r w:rsidRPr="004A57D2">
        <w:rPr>
          <w:color w:val="auto"/>
          <w:kern w:val="0"/>
          <w:lang w:eastAsia="sr-Latn-CS"/>
        </w:rPr>
        <w:t xml:space="preserve"> анализу </w:t>
      </w:r>
      <w:r w:rsidRPr="004A57D2">
        <w:rPr>
          <w:color w:val="auto"/>
          <w:kern w:val="0"/>
          <w:lang w:val="sr-Cyrl-CS" w:eastAsia="sr-Latn-CS"/>
        </w:rPr>
        <w:t>аксијалног и радијалног гледања плазме</w:t>
      </w:r>
      <w:r w:rsidRPr="004A57D2">
        <w:rPr>
          <w:color w:val="auto"/>
          <w:kern w:val="0"/>
          <w:lang w:eastAsia="sr-Latn-CS"/>
        </w:rPr>
        <w:t xml:space="preserve"> </w:t>
      </w:r>
      <w:r w:rsidRPr="004A57D2">
        <w:rPr>
          <w:color w:val="auto"/>
          <w:lang w:val="sr-Cyrl-CS"/>
        </w:rPr>
        <w:t xml:space="preserve">– </w:t>
      </w:r>
      <w:r w:rsidRPr="004A57D2">
        <w:rPr>
          <w:color w:val="auto"/>
        </w:rPr>
        <w:t>5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color w:val="auto"/>
          <w:kern w:val="0"/>
          <w:lang w:eastAsia="sr-Latn-CS"/>
        </w:rPr>
      </w:pP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color w:val="auto"/>
          <w:kern w:val="0"/>
          <w:lang w:eastAsia="sr-Latn-CS"/>
        </w:rPr>
      </w:pPr>
      <w:r w:rsidRPr="004A57D2">
        <w:rPr>
          <w:color w:val="auto"/>
        </w:rPr>
        <w:t>3.3</w:t>
      </w:r>
      <w:r w:rsidRPr="004A57D2">
        <w:rPr>
          <w:color w:val="auto"/>
          <w:kern w:val="0"/>
          <w:lang w:val="sr-Cyrl-CS" w:eastAsia="sr-Latn-CS"/>
        </w:rPr>
        <w:t xml:space="preserve"> </w:t>
      </w:r>
      <w:r w:rsidRPr="004A57D2">
        <w:rPr>
          <w:color w:val="auto"/>
          <w:kern w:val="0"/>
          <w:lang w:eastAsia="sr-Latn-CS"/>
        </w:rPr>
        <w:t>С</w:t>
      </w:r>
      <w:r w:rsidRPr="004A57D2">
        <w:rPr>
          <w:color w:val="auto"/>
          <w:kern w:val="0"/>
          <w:lang w:val="sr-Cyrl-CS" w:eastAsia="sr-Latn-CS"/>
        </w:rPr>
        <w:t>нимање и меморисање читавог спектра који се касније може употребити за рекалкулацију</w:t>
      </w:r>
      <w:r w:rsidRPr="004A57D2">
        <w:rPr>
          <w:color w:val="auto"/>
          <w:lang w:val="sr-Cyrl-CS"/>
        </w:rPr>
        <w:t xml:space="preserve"> ће се бодовати на следећи начин</w:t>
      </w:r>
      <w:r w:rsidRPr="004A57D2">
        <w:rPr>
          <w:color w:val="auto"/>
          <w:kern w:val="0"/>
          <w:lang w:eastAsia="sr-Latn-CS"/>
        </w:rPr>
        <w:t>:</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 xml:space="preserve">а) </w:t>
      </w:r>
      <w:proofErr w:type="gramStart"/>
      <w:r w:rsidRPr="004A57D2">
        <w:rPr>
          <w:color w:val="auto"/>
          <w:kern w:val="0"/>
          <w:lang w:eastAsia="sr-Latn-CS"/>
        </w:rPr>
        <w:t>нема</w:t>
      </w:r>
      <w:proofErr w:type="gramEnd"/>
      <w:r w:rsidRPr="004A57D2">
        <w:rPr>
          <w:color w:val="auto"/>
          <w:kern w:val="0"/>
          <w:lang w:eastAsia="sr-Latn-CS"/>
        </w:rPr>
        <w:t xml:space="preserve"> могућност с</w:t>
      </w:r>
      <w:r w:rsidRPr="004A57D2">
        <w:rPr>
          <w:color w:val="auto"/>
          <w:kern w:val="0"/>
          <w:lang w:val="sr-Cyrl-CS" w:eastAsia="sr-Latn-CS"/>
        </w:rPr>
        <w:t>нимање и меморисање читавог спектра који се касније може употребити за рекалкулацију</w:t>
      </w:r>
      <w:r w:rsidRPr="004A57D2">
        <w:rPr>
          <w:color w:val="auto"/>
          <w:lang w:val="sr-Cyrl-CS"/>
        </w:rPr>
        <w:t xml:space="preserve"> – </w:t>
      </w:r>
      <w:r w:rsidRPr="004A57D2">
        <w:rPr>
          <w:color w:val="auto"/>
        </w:rPr>
        <w:t>0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w:t>
      </w:r>
      <w:proofErr w:type="gramStart"/>
      <w:r w:rsidRPr="004A57D2">
        <w:rPr>
          <w:noProof/>
          <w:color w:val="auto"/>
          <w:kern w:val="0"/>
        </w:rPr>
        <w:t>с</w:t>
      </w:r>
      <w:r w:rsidRPr="004A57D2">
        <w:rPr>
          <w:color w:val="auto"/>
          <w:kern w:val="0"/>
          <w:lang w:val="sr-Cyrl-CS" w:eastAsia="sr-Latn-CS"/>
        </w:rPr>
        <w:t>нимање</w:t>
      </w:r>
      <w:proofErr w:type="gramEnd"/>
      <w:r w:rsidRPr="004A57D2">
        <w:rPr>
          <w:color w:val="auto"/>
          <w:kern w:val="0"/>
          <w:lang w:val="sr-Cyrl-CS" w:eastAsia="sr-Latn-CS"/>
        </w:rPr>
        <w:t xml:space="preserve"> и меморисање читавог спектра који се касније може употребити за рекалкулацију</w:t>
      </w:r>
      <w:r w:rsidRPr="004A57D2">
        <w:rPr>
          <w:color w:val="auto"/>
          <w:lang w:val="sr-Cyrl-CS"/>
        </w:rPr>
        <w:t xml:space="preserve"> – </w:t>
      </w:r>
      <w:r w:rsidRPr="004A57D2">
        <w:rPr>
          <w:color w:val="auto"/>
        </w:rPr>
        <w:t>5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color w:val="auto"/>
          <w:kern w:val="0"/>
          <w:lang w:eastAsia="sr-Latn-CS"/>
        </w:rPr>
      </w:pPr>
    </w:p>
    <w:p w:rsidR="00930CF8" w:rsidRPr="004A57D2" w:rsidRDefault="00930CF8" w:rsidP="00930CF8">
      <w:pPr>
        <w:pStyle w:val="ListParagraph"/>
        <w:tabs>
          <w:tab w:val="center" w:pos="4536"/>
          <w:tab w:val="right" w:pos="9072"/>
        </w:tabs>
        <w:suppressAutoHyphens w:val="0"/>
        <w:spacing w:line="240" w:lineRule="auto"/>
        <w:ind w:left="360"/>
        <w:rPr>
          <w:color w:val="auto"/>
          <w:kern w:val="0"/>
          <w:lang w:eastAsia="sr-Latn-CS"/>
        </w:rPr>
      </w:pPr>
      <w:r w:rsidRPr="004A57D2">
        <w:rPr>
          <w:color w:val="auto"/>
        </w:rPr>
        <w:t>3.4 А</w:t>
      </w:r>
      <w:r w:rsidRPr="004A57D2">
        <w:rPr>
          <w:color w:val="auto"/>
          <w:kern w:val="0"/>
          <w:lang w:eastAsia="sr-Latn-CS"/>
        </w:rPr>
        <w:t>утоматска профилизација и оптимизација инструмента са једним стандардом (ICAL)</w:t>
      </w:r>
      <w:r w:rsidRPr="004A57D2">
        <w:rPr>
          <w:color w:val="auto"/>
          <w:lang w:val="sr-Cyrl-CS"/>
        </w:rPr>
        <w:t xml:space="preserve"> ће се бодовати на следећи начин</w:t>
      </w:r>
      <w:r w:rsidRPr="004A57D2">
        <w:rPr>
          <w:color w:val="auto"/>
          <w:kern w:val="0"/>
          <w:lang w:eastAsia="sr-Latn-CS"/>
        </w:rPr>
        <w:t>:</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color w:val="auto"/>
          <w:kern w:val="0"/>
          <w:lang w:eastAsia="sr-Latn-CS"/>
        </w:rPr>
        <w:t xml:space="preserve">а) </w:t>
      </w:r>
      <w:proofErr w:type="gramStart"/>
      <w:r w:rsidRPr="004A57D2">
        <w:rPr>
          <w:color w:val="auto"/>
          <w:kern w:val="0"/>
          <w:lang w:eastAsia="sr-Latn-CS"/>
        </w:rPr>
        <w:t>нема</w:t>
      </w:r>
      <w:proofErr w:type="gramEnd"/>
      <w:r w:rsidRPr="004A57D2">
        <w:rPr>
          <w:color w:val="auto"/>
          <w:kern w:val="0"/>
          <w:lang w:eastAsia="sr-Latn-CS"/>
        </w:rPr>
        <w:t xml:space="preserve"> могућност аутоматске профилизације и оптимизације инструмента са једним стандардом (ICAL)</w:t>
      </w:r>
      <w:r w:rsidRPr="004A57D2">
        <w:rPr>
          <w:color w:val="auto"/>
          <w:lang w:val="sr-Cyrl-CS"/>
        </w:rPr>
        <w:t xml:space="preserve"> – </w:t>
      </w:r>
      <w:r w:rsidRPr="004A57D2">
        <w:rPr>
          <w:color w:val="auto"/>
        </w:rPr>
        <w:t>0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noProof/>
          <w:color w:val="auto"/>
          <w:kern w:val="0"/>
        </w:rPr>
      </w:pPr>
      <w:r w:rsidRPr="004A57D2">
        <w:rPr>
          <w:noProof/>
          <w:color w:val="auto"/>
          <w:kern w:val="0"/>
        </w:rPr>
        <w:t xml:space="preserve">б) </w:t>
      </w:r>
      <w:proofErr w:type="gramStart"/>
      <w:r w:rsidRPr="004A57D2">
        <w:rPr>
          <w:noProof/>
          <w:color w:val="auto"/>
          <w:kern w:val="0"/>
        </w:rPr>
        <w:t>а</w:t>
      </w:r>
      <w:r w:rsidRPr="004A57D2">
        <w:rPr>
          <w:color w:val="auto"/>
          <w:kern w:val="0"/>
          <w:lang w:eastAsia="sr-Latn-CS"/>
        </w:rPr>
        <w:t>утоматска</w:t>
      </w:r>
      <w:proofErr w:type="gramEnd"/>
      <w:r w:rsidRPr="004A57D2">
        <w:rPr>
          <w:color w:val="auto"/>
          <w:kern w:val="0"/>
          <w:lang w:eastAsia="sr-Latn-CS"/>
        </w:rPr>
        <w:t xml:space="preserve"> профилизација и оптимизација инструмента са једним стандардом (ICAL)</w:t>
      </w:r>
      <w:r w:rsidRPr="004A57D2">
        <w:rPr>
          <w:color w:val="auto"/>
          <w:lang w:val="sr-Cyrl-CS"/>
        </w:rPr>
        <w:t xml:space="preserve"> – </w:t>
      </w:r>
      <w:r w:rsidRPr="004A57D2">
        <w:rPr>
          <w:color w:val="auto"/>
        </w:rPr>
        <w:t>5 пондера</w:t>
      </w:r>
      <w:r w:rsidRPr="004A57D2">
        <w:rPr>
          <w:noProof/>
          <w:color w:val="auto"/>
          <w:kern w:val="0"/>
        </w:rPr>
        <w:t xml:space="preserve">  </w:t>
      </w:r>
    </w:p>
    <w:p w:rsidR="00930CF8" w:rsidRPr="004A57D2" w:rsidRDefault="00930CF8" w:rsidP="00930CF8">
      <w:pPr>
        <w:pStyle w:val="ListParagraph"/>
        <w:tabs>
          <w:tab w:val="center" w:pos="4536"/>
          <w:tab w:val="right" w:pos="9072"/>
        </w:tabs>
        <w:suppressAutoHyphens w:val="0"/>
        <w:spacing w:line="240" w:lineRule="auto"/>
        <w:ind w:left="360"/>
        <w:rPr>
          <w:b/>
          <w:bCs/>
          <w:color w:val="auto"/>
        </w:rPr>
      </w:pPr>
    </w:p>
    <w:p w:rsidR="00930CF8" w:rsidRPr="004A57D2" w:rsidRDefault="00930CF8" w:rsidP="00930CF8">
      <w:pPr>
        <w:rPr>
          <w:b/>
          <w:color w:val="auto"/>
          <w:szCs w:val="20"/>
        </w:rPr>
      </w:pPr>
      <w:r w:rsidRPr="004A57D2">
        <w:rPr>
          <w:b/>
          <w:color w:val="auto"/>
          <w:szCs w:val="20"/>
        </w:rPr>
        <w:t xml:space="preserve">Партије 2, 3, 4 и 5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4536"/>
        <w:gridCol w:w="2952"/>
      </w:tblGrid>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Редни број</w:t>
            </w:r>
          </w:p>
        </w:tc>
        <w:tc>
          <w:tcPr>
            <w:tcW w:w="4536" w:type="dxa"/>
            <w:vAlign w:val="center"/>
          </w:tcPr>
          <w:p w:rsidR="00930CF8" w:rsidRPr="004A57D2" w:rsidRDefault="00930CF8" w:rsidP="00002E4C">
            <w:pPr>
              <w:jc w:val="center"/>
              <w:rPr>
                <w:b/>
                <w:color w:val="auto"/>
                <w:lang w:val="pl-PL"/>
              </w:rPr>
            </w:pPr>
            <w:r w:rsidRPr="004A57D2">
              <w:rPr>
                <w:b/>
                <w:color w:val="auto"/>
                <w:lang w:val="sr-Latn-CS"/>
              </w:rPr>
              <w:t>Елементи критеријума</w:t>
            </w:r>
          </w:p>
        </w:tc>
        <w:tc>
          <w:tcPr>
            <w:tcW w:w="2952" w:type="dxa"/>
            <w:vAlign w:val="center"/>
          </w:tcPr>
          <w:p w:rsidR="00930CF8" w:rsidRPr="004A57D2" w:rsidRDefault="00930CF8" w:rsidP="00002E4C">
            <w:pPr>
              <w:jc w:val="center"/>
              <w:rPr>
                <w:b/>
                <w:color w:val="auto"/>
                <w:lang w:val="pl-PL"/>
              </w:rPr>
            </w:pPr>
            <w:r w:rsidRPr="004A57D2">
              <w:rPr>
                <w:b/>
                <w:color w:val="auto"/>
                <w:lang w:val="pl-PL"/>
              </w:rPr>
              <w:t>Пондера</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1.</w:t>
            </w:r>
          </w:p>
        </w:tc>
        <w:tc>
          <w:tcPr>
            <w:tcW w:w="4536" w:type="dxa"/>
            <w:vAlign w:val="center"/>
          </w:tcPr>
          <w:p w:rsidR="00930CF8" w:rsidRPr="004A57D2" w:rsidRDefault="00930CF8" w:rsidP="00002E4C">
            <w:pPr>
              <w:jc w:val="center"/>
              <w:rPr>
                <w:color w:val="auto"/>
                <w:lang w:val="pl-PL"/>
              </w:rPr>
            </w:pPr>
            <w:r w:rsidRPr="004A57D2">
              <w:rPr>
                <w:color w:val="auto"/>
                <w:lang w:val="pl-PL"/>
              </w:rPr>
              <w:t>Цена</w:t>
            </w:r>
          </w:p>
        </w:tc>
        <w:tc>
          <w:tcPr>
            <w:tcW w:w="2952" w:type="dxa"/>
            <w:vAlign w:val="center"/>
          </w:tcPr>
          <w:p w:rsidR="00930CF8" w:rsidRPr="004A57D2" w:rsidRDefault="00930CF8" w:rsidP="00002E4C">
            <w:pPr>
              <w:jc w:val="center"/>
              <w:rPr>
                <w:color w:val="auto"/>
                <w:lang w:val="sr-Cyrl-CS"/>
              </w:rPr>
            </w:pPr>
            <w:r w:rsidRPr="004A57D2">
              <w:rPr>
                <w:color w:val="auto"/>
              </w:rPr>
              <w:t>90</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2.</w:t>
            </w:r>
          </w:p>
        </w:tc>
        <w:tc>
          <w:tcPr>
            <w:tcW w:w="4536" w:type="dxa"/>
            <w:vAlign w:val="center"/>
          </w:tcPr>
          <w:p w:rsidR="00930CF8" w:rsidRPr="004A57D2" w:rsidRDefault="00930CF8" w:rsidP="00002E4C">
            <w:pPr>
              <w:jc w:val="center"/>
              <w:rPr>
                <w:color w:val="auto"/>
                <w:lang w:val="pl-PL"/>
              </w:rPr>
            </w:pPr>
            <w:r w:rsidRPr="004A57D2">
              <w:rPr>
                <w:color w:val="auto"/>
                <w:lang w:val="pl-PL"/>
              </w:rPr>
              <w:t>Гарантни период</w:t>
            </w:r>
          </w:p>
        </w:tc>
        <w:tc>
          <w:tcPr>
            <w:tcW w:w="2952" w:type="dxa"/>
            <w:vAlign w:val="center"/>
          </w:tcPr>
          <w:p w:rsidR="00930CF8" w:rsidRPr="004A57D2" w:rsidRDefault="00930CF8" w:rsidP="00002E4C">
            <w:pPr>
              <w:jc w:val="center"/>
              <w:rPr>
                <w:color w:val="auto"/>
                <w:lang w:val="pl-PL"/>
              </w:rPr>
            </w:pPr>
            <w:r w:rsidRPr="004A57D2">
              <w:rPr>
                <w:color w:val="auto"/>
              </w:rPr>
              <w:t>10</w:t>
            </w:r>
          </w:p>
        </w:tc>
      </w:tr>
      <w:tr w:rsidR="00930CF8" w:rsidRPr="004A57D2" w:rsidTr="00002E4C">
        <w:tc>
          <w:tcPr>
            <w:tcW w:w="1368" w:type="dxa"/>
            <w:vAlign w:val="center"/>
          </w:tcPr>
          <w:p w:rsidR="00930CF8" w:rsidRPr="004A57D2" w:rsidRDefault="00930CF8" w:rsidP="00002E4C">
            <w:pPr>
              <w:jc w:val="center"/>
              <w:rPr>
                <w:color w:val="auto"/>
                <w:lang w:val="pl-PL"/>
              </w:rPr>
            </w:pPr>
            <w:r w:rsidRPr="004A57D2">
              <w:rPr>
                <w:color w:val="auto"/>
                <w:lang w:val="pl-PL"/>
              </w:rPr>
              <w:t>3.</w:t>
            </w:r>
          </w:p>
        </w:tc>
        <w:tc>
          <w:tcPr>
            <w:tcW w:w="4536" w:type="dxa"/>
            <w:vAlign w:val="center"/>
          </w:tcPr>
          <w:p w:rsidR="00930CF8" w:rsidRPr="004A57D2" w:rsidRDefault="00930CF8" w:rsidP="00002E4C">
            <w:pPr>
              <w:jc w:val="center"/>
              <w:rPr>
                <w:color w:val="auto"/>
                <w:lang w:val="pl-PL"/>
              </w:rPr>
            </w:pPr>
            <w:r w:rsidRPr="004A57D2">
              <w:rPr>
                <w:color w:val="auto"/>
                <w:lang w:val="pl-PL"/>
              </w:rPr>
              <w:t>Укупно</w:t>
            </w:r>
          </w:p>
        </w:tc>
        <w:tc>
          <w:tcPr>
            <w:tcW w:w="2952" w:type="dxa"/>
            <w:vAlign w:val="center"/>
          </w:tcPr>
          <w:p w:rsidR="00930CF8" w:rsidRPr="004A57D2" w:rsidRDefault="00930CF8" w:rsidP="00002E4C">
            <w:pPr>
              <w:jc w:val="center"/>
              <w:rPr>
                <w:b/>
                <w:color w:val="auto"/>
                <w:lang w:val="pl-PL"/>
              </w:rPr>
            </w:pPr>
            <w:r w:rsidRPr="004A57D2">
              <w:rPr>
                <w:b/>
                <w:color w:val="auto"/>
                <w:lang w:val="pl-PL"/>
              </w:rPr>
              <w:t>100</w:t>
            </w:r>
          </w:p>
        </w:tc>
      </w:tr>
    </w:tbl>
    <w:p w:rsidR="00930CF8" w:rsidRPr="004A57D2" w:rsidRDefault="00930CF8" w:rsidP="00930CF8">
      <w:pPr>
        <w:rPr>
          <w:color w:val="auto"/>
          <w:sz w:val="20"/>
          <w:szCs w:val="20"/>
        </w:rPr>
      </w:pPr>
    </w:p>
    <w:p w:rsidR="00930CF8" w:rsidRPr="004A57D2" w:rsidRDefault="00930CF8" w:rsidP="00930CF8">
      <w:pPr>
        <w:jc w:val="both"/>
        <w:outlineLvl w:val="0"/>
        <w:rPr>
          <w:color w:val="auto"/>
          <w:lang w:val="sr-Latn-CS"/>
        </w:rPr>
      </w:pPr>
      <w:r w:rsidRPr="004A57D2">
        <w:rPr>
          <w:color w:val="auto"/>
          <w:lang w:val="sr-Latn-CS"/>
        </w:rPr>
        <w:t>1. ПОНУЂЕНА ЦЕНА</w:t>
      </w:r>
    </w:p>
    <w:p w:rsidR="00930CF8" w:rsidRPr="004A57D2" w:rsidRDefault="00930CF8" w:rsidP="00930CF8">
      <w:pPr>
        <w:jc w:val="both"/>
        <w:rPr>
          <w:color w:val="auto"/>
          <w:lang w:val="sr-Latn-CS"/>
        </w:rPr>
      </w:pPr>
    </w:p>
    <w:p w:rsidR="00930CF8" w:rsidRPr="004A57D2" w:rsidRDefault="00930CF8" w:rsidP="00930CF8">
      <w:pPr>
        <w:jc w:val="both"/>
        <w:rPr>
          <w:color w:val="auto"/>
          <w:lang w:val="sr-Latn-CS"/>
        </w:rPr>
      </w:pPr>
      <w:r w:rsidRPr="004A57D2">
        <w:rPr>
          <w:color w:val="auto"/>
          <w:lang w:val="sr-Latn-CS"/>
        </w:rPr>
        <w:t>Бодовање понуђене цене ће се вршити према односу најповољније цене и цене из сваке понуде. Понуда са најнижом ценом добија максималан број пондера. Број пондера за укупну цену добара из понуде  осталих понуда се израчунава према формули:</w:t>
      </w:r>
    </w:p>
    <w:p w:rsidR="00930CF8" w:rsidRPr="004A57D2" w:rsidRDefault="00930CF8" w:rsidP="00930CF8">
      <w:pPr>
        <w:tabs>
          <w:tab w:val="left" w:pos="1530"/>
        </w:tabs>
        <w:jc w:val="both"/>
        <w:rPr>
          <w:color w:val="auto"/>
          <w:lang w:val="sr-Latn-CS"/>
        </w:rPr>
      </w:pPr>
      <w:r w:rsidRPr="004A57D2">
        <w:rPr>
          <w:color w:val="auto"/>
          <w:lang w:val="sr-Latn-CS"/>
        </w:rPr>
        <w:tab/>
      </w:r>
    </w:p>
    <w:p w:rsidR="00930CF8" w:rsidRPr="004A57D2" w:rsidRDefault="00930CF8" w:rsidP="00930CF8">
      <w:pPr>
        <w:ind w:firstLine="708"/>
        <w:jc w:val="both"/>
        <w:rPr>
          <w:color w:val="auto"/>
          <w:u w:val="single"/>
          <w:lang w:val="ru-RU"/>
        </w:rPr>
      </w:pPr>
      <w:r w:rsidRPr="004A57D2">
        <w:rPr>
          <w:color w:val="auto"/>
          <w:u w:val="single"/>
          <w:lang w:val="sr-Latn-CS"/>
        </w:rPr>
        <w:lastRenderedPageBreak/>
        <w:t xml:space="preserve">понуда са најнижом ценом </w:t>
      </w:r>
      <w:r w:rsidRPr="004A57D2">
        <w:rPr>
          <w:b/>
          <w:color w:val="auto"/>
          <w:u w:val="single"/>
          <w:lang w:val="sr-Cyrl-CS"/>
        </w:rPr>
        <w:t xml:space="preserve">х  </w:t>
      </w:r>
      <w:r w:rsidRPr="004A57D2">
        <w:rPr>
          <w:b/>
          <w:color w:val="auto"/>
          <w:u w:val="single"/>
        </w:rPr>
        <w:t>90</w:t>
      </w:r>
      <w:r w:rsidRPr="004A57D2">
        <w:rPr>
          <w:color w:val="auto"/>
          <w:u w:val="single"/>
          <w:lang w:val="sr-Cyrl-CS"/>
        </w:rPr>
        <w:t xml:space="preserve"> (</w:t>
      </w:r>
      <w:r w:rsidRPr="004A57D2">
        <w:rPr>
          <w:color w:val="auto"/>
          <w:u w:val="single"/>
          <w:lang w:val="sr-Latn-CS"/>
        </w:rPr>
        <w:t>максимални број пондера</w:t>
      </w:r>
      <w:r w:rsidRPr="004A57D2">
        <w:rPr>
          <w:color w:val="auto"/>
          <w:u w:val="single"/>
          <w:lang w:val="sr-Cyrl-CS"/>
        </w:rPr>
        <w:t>)</w:t>
      </w:r>
    </w:p>
    <w:p w:rsidR="00930CF8" w:rsidRPr="004A57D2" w:rsidRDefault="00930CF8" w:rsidP="00930CF8">
      <w:pPr>
        <w:ind w:firstLine="708"/>
        <w:jc w:val="both"/>
        <w:rPr>
          <w:b/>
          <w:color w:val="auto"/>
          <w:lang w:val="sr-Latn-CS"/>
        </w:rPr>
      </w:pPr>
      <w:r w:rsidRPr="004A57D2">
        <w:rPr>
          <w:color w:val="auto"/>
          <w:lang w:val="sr-Latn-CS"/>
        </w:rPr>
        <w:t>понуда за коју се израчунава број пондера</w:t>
      </w:r>
      <w:r w:rsidRPr="004A57D2">
        <w:rPr>
          <w:color w:val="auto"/>
          <w:lang w:val="sr-Cyrl-CS"/>
        </w:rPr>
        <w:t xml:space="preserve"> </w:t>
      </w:r>
      <w:r w:rsidRPr="004A57D2">
        <w:rPr>
          <w:color w:val="auto"/>
          <w:lang w:val="sr-Latn-CS"/>
        </w:rPr>
        <w:t>(понуђена цена)</w:t>
      </w:r>
    </w:p>
    <w:p w:rsidR="00930CF8" w:rsidRPr="004A57D2" w:rsidRDefault="00930CF8" w:rsidP="00930CF8">
      <w:pPr>
        <w:rPr>
          <w:color w:val="auto"/>
          <w:sz w:val="20"/>
          <w:szCs w:val="20"/>
        </w:rPr>
      </w:pPr>
    </w:p>
    <w:p w:rsidR="00930CF8" w:rsidRPr="004A57D2" w:rsidRDefault="00930CF8" w:rsidP="00930CF8">
      <w:pPr>
        <w:jc w:val="both"/>
        <w:outlineLvl w:val="0"/>
        <w:rPr>
          <w:color w:val="auto"/>
        </w:rPr>
      </w:pPr>
      <w:r w:rsidRPr="004A57D2">
        <w:rPr>
          <w:color w:val="auto"/>
        </w:rPr>
        <w:t>2</w:t>
      </w:r>
      <w:r w:rsidRPr="004A57D2">
        <w:rPr>
          <w:color w:val="auto"/>
          <w:lang w:val="sr-Cyrl-CS"/>
        </w:rPr>
        <w:t xml:space="preserve">. </w:t>
      </w:r>
      <w:r w:rsidRPr="004A57D2">
        <w:rPr>
          <w:color w:val="auto"/>
        </w:rPr>
        <w:t>ГАРАНТНИ ПЕРИОД</w:t>
      </w:r>
    </w:p>
    <w:p w:rsidR="00930CF8" w:rsidRPr="004A57D2" w:rsidRDefault="00930CF8" w:rsidP="00930CF8">
      <w:pPr>
        <w:jc w:val="both"/>
        <w:rPr>
          <w:color w:val="auto"/>
        </w:rPr>
      </w:pPr>
    </w:p>
    <w:p w:rsidR="00930CF8" w:rsidRPr="004A57D2" w:rsidRDefault="00930CF8" w:rsidP="00930CF8">
      <w:pPr>
        <w:jc w:val="both"/>
        <w:rPr>
          <w:color w:val="auto"/>
        </w:rPr>
      </w:pPr>
      <w:r w:rsidRPr="004A57D2">
        <w:rPr>
          <w:color w:val="auto"/>
          <w:lang w:val="sr-Cyrl-CS"/>
        </w:rPr>
        <w:t>Код овог елемента критеријума</w:t>
      </w:r>
      <w:r w:rsidRPr="004A57D2">
        <w:rPr>
          <w:color w:val="auto"/>
          <w:lang w:val="sr-Latn-CS"/>
        </w:rPr>
        <w:t xml:space="preserve"> </w:t>
      </w:r>
      <w:r w:rsidRPr="004A57D2">
        <w:rPr>
          <w:color w:val="auto"/>
          <w:lang w:val="sr-Cyrl-CS"/>
        </w:rPr>
        <w:t>биће узиман</w:t>
      </w:r>
      <w:r w:rsidRPr="004A57D2">
        <w:rPr>
          <w:color w:val="auto"/>
        </w:rPr>
        <w:t>а</w:t>
      </w:r>
      <w:r w:rsidRPr="004A57D2">
        <w:rPr>
          <w:color w:val="auto"/>
          <w:lang w:val="sr-Cyrl-CS"/>
        </w:rPr>
        <w:t xml:space="preserve"> у обзир дужина </w:t>
      </w:r>
      <w:r w:rsidRPr="004A57D2">
        <w:rPr>
          <w:color w:val="auto"/>
        </w:rPr>
        <w:t>гарантног периода</w:t>
      </w:r>
      <w:r w:rsidRPr="004A57D2">
        <w:rPr>
          <w:color w:val="auto"/>
          <w:lang w:val="sr-Cyrl-CS"/>
        </w:rPr>
        <w:t>.</w:t>
      </w:r>
      <w:r w:rsidRPr="004A57D2">
        <w:rPr>
          <w:color w:val="auto"/>
        </w:rPr>
        <w:t xml:space="preserve"> </w:t>
      </w:r>
    </w:p>
    <w:p w:rsidR="00930CF8" w:rsidRPr="004A57D2" w:rsidRDefault="00930CF8" w:rsidP="00930CF8">
      <w:pPr>
        <w:rPr>
          <w:color w:val="auto"/>
          <w:sz w:val="20"/>
          <w:szCs w:val="20"/>
          <w:lang w:val="sr-Cyrl-CS"/>
        </w:rPr>
      </w:pPr>
    </w:p>
    <w:p w:rsidR="00930CF8" w:rsidRPr="004A57D2" w:rsidRDefault="00930CF8" w:rsidP="00930CF8">
      <w:pPr>
        <w:ind w:firstLine="453"/>
        <w:jc w:val="both"/>
        <w:rPr>
          <w:b/>
          <w:color w:val="auto"/>
          <w:lang w:val="sr-Cyrl-CS"/>
        </w:rPr>
      </w:pPr>
      <w:r w:rsidRPr="004A57D2">
        <w:rPr>
          <w:b/>
          <w:color w:val="auto"/>
        </w:rPr>
        <w:t xml:space="preserve">Пондерисање </w:t>
      </w:r>
      <w:r w:rsidRPr="004A57D2">
        <w:rPr>
          <w:b/>
          <w:color w:val="auto"/>
          <w:lang w:val="sr-Cyrl-CS"/>
        </w:rPr>
        <w:t>гаранције</w:t>
      </w:r>
    </w:p>
    <w:p w:rsidR="00930CF8" w:rsidRPr="004A57D2" w:rsidRDefault="00930CF8" w:rsidP="00930CF8">
      <w:pPr>
        <w:ind w:firstLine="453"/>
        <w:jc w:val="both"/>
        <w:rPr>
          <w:b/>
          <w:color w:val="auto"/>
          <w:lang w:val="sr-Cyrl-CS"/>
        </w:rPr>
      </w:pPr>
    </w:p>
    <w:p w:rsidR="00930CF8" w:rsidRPr="004A57D2" w:rsidRDefault="00930CF8" w:rsidP="00930CF8">
      <w:pPr>
        <w:ind w:firstLine="453"/>
        <w:jc w:val="both"/>
        <w:rPr>
          <w:color w:val="auto"/>
        </w:rPr>
      </w:pPr>
      <w:r w:rsidRPr="004A57D2">
        <w:rPr>
          <w:color w:val="auto"/>
          <w:lang w:val="sr-Cyrl-CS"/>
        </w:rPr>
        <w:t>Гаранција ће се бодовати на следећи начин</w:t>
      </w:r>
      <w:r w:rsidRPr="004A57D2">
        <w:rPr>
          <w:color w:val="auto"/>
        </w:rPr>
        <w:t>:</w:t>
      </w:r>
      <w:r w:rsidRPr="004A57D2">
        <w:rPr>
          <w:color w:val="auto"/>
          <w:lang w:val="sr-Cyrl-CS"/>
        </w:rPr>
        <w:t xml:space="preserve"> </w:t>
      </w:r>
    </w:p>
    <w:p w:rsidR="00930CF8" w:rsidRPr="00150524" w:rsidRDefault="00150524" w:rsidP="00930CF8">
      <w:pPr>
        <w:jc w:val="both"/>
        <w:rPr>
          <w:color w:val="auto"/>
          <w:lang/>
        </w:rPr>
      </w:pPr>
      <w:r>
        <w:rPr>
          <w:color w:val="auto"/>
        </w:rPr>
        <w:t xml:space="preserve">       а) </w:t>
      </w:r>
      <w:r w:rsidR="00930CF8" w:rsidRPr="004A57D2">
        <w:rPr>
          <w:color w:val="auto"/>
        </w:rPr>
        <w:t xml:space="preserve"> 2 године  – </w:t>
      </w:r>
      <w:r>
        <w:rPr>
          <w:color w:val="auto"/>
          <w:lang/>
        </w:rPr>
        <w:t xml:space="preserve"> 1 пондер</w:t>
      </w:r>
    </w:p>
    <w:p w:rsidR="00930CF8" w:rsidRPr="004A57D2" w:rsidRDefault="00930CF8" w:rsidP="00930CF8">
      <w:pPr>
        <w:ind w:firstLine="453"/>
        <w:jc w:val="both"/>
        <w:rPr>
          <w:color w:val="auto"/>
        </w:rPr>
      </w:pPr>
      <w:r w:rsidRPr="004A57D2">
        <w:rPr>
          <w:color w:val="auto"/>
        </w:rPr>
        <w:t>б</w:t>
      </w:r>
      <w:r w:rsidRPr="004A57D2">
        <w:rPr>
          <w:color w:val="auto"/>
          <w:lang w:val="sr-Cyrl-CS"/>
        </w:rPr>
        <w:t xml:space="preserve">) </w:t>
      </w:r>
      <w:r w:rsidRPr="004A57D2">
        <w:rPr>
          <w:color w:val="auto"/>
        </w:rPr>
        <w:t xml:space="preserve">24 месеца до 36 </w:t>
      </w:r>
      <w:proofErr w:type="gramStart"/>
      <w:r w:rsidRPr="004A57D2">
        <w:rPr>
          <w:color w:val="auto"/>
        </w:rPr>
        <w:t xml:space="preserve">месеци </w:t>
      </w:r>
      <w:r w:rsidRPr="004A57D2">
        <w:rPr>
          <w:color w:val="auto"/>
          <w:lang w:val="sr-Cyrl-CS"/>
        </w:rPr>
        <w:t xml:space="preserve"> –</w:t>
      </w:r>
      <w:proofErr w:type="gramEnd"/>
      <w:r w:rsidRPr="004A57D2">
        <w:rPr>
          <w:color w:val="auto"/>
          <w:lang w:val="sr-Cyrl-CS"/>
        </w:rPr>
        <w:t xml:space="preserve"> </w:t>
      </w:r>
      <w:r w:rsidRPr="004A57D2">
        <w:rPr>
          <w:color w:val="auto"/>
        </w:rPr>
        <w:t>5 пондера</w:t>
      </w:r>
    </w:p>
    <w:p w:rsidR="00930CF8" w:rsidRPr="004A57D2" w:rsidRDefault="00930CF8" w:rsidP="00930CF8">
      <w:pPr>
        <w:ind w:firstLine="453"/>
        <w:jc w:val="both"/>
        <w:rPr>
          <w:color w:val="auto"/>
        </w:rPr>
      </w:pPr>
      <w:r w:rsidRPr="004A57D2">
        <w:rPr>
          <w:color w:val="auto"/>
        </w:rPr>
        <w:t>в</w:t>
      </w:r>
      <w:r w:rsidRPr="004A57D2">
        <w:rPr>
          <w:color w:val="auto"/>
          <w:lang w:val="sr-Cyrl-CS"/>
        </w:rPr>
        <w:t xml:space="preserve">) </w:t>
      </w:r>
      <w:r w:rsidRPr="004A57D2">
        <w:rPr>
          <w:color w:val="auto"/>
        </w:rPr>
        <w:t xml:space="preserve">36 и више </w:t>
      </w:r>
      <w:proofErr w:type="gramStart"/>
      <w:r w:rsidRPr="004A57D2">
        <w:rPr>
          <w:color w:val="auto"/>
        </w:rPr>
        <w:t xml:space="preserve">месеци </w:t>
      </w:r>
      <w:r w:rsidRPr="004A57D2">
        <w:rPr>
          <w:color w:val="auto"/>
          <w:lang w:val="sr-Cyrl-CS"/>
        </w:rPr>
        <w:t xml:space="preserve"> –</w:t>
      </w:r>
      <w:proofErr w:type="gramEnd"/>
      <w:r w:rsidRPr="004A57D2">
        <w:rPr>
          <w:color w:val="auto"/>
          <w:lang w:val="sr-Cyrl-CS"/>
        </w:rPr>
        <w:t xml:space="preserve"> </w:t>
      </w:r>
      <w:r w:rsidRPr="004A57D2">
        <w:rPr>
          <w:color w:val="auto"/>
        </w:rPr>
        <w:t>10 пондера</w:t>
      </w:r>
    </w:p>
    <w:p w:rsidR="00930CF8" w:rsidRPr="004A57D2" w:rsidRDefault="00930CF8" w:rsidP="00930CF8">
      <w:pPr>
        <w:jc w:val="both"/>
        <w:rPr>
          <w:color w:val="auto"/>
        </w:rPr>
      </w:pPr>
    </w:p>
    <w:p w:rsidR="00930CF8" w:rsidRPr="004A57D2" w:rsidRDefault="00930CF8" w:rsidP="00930CF8">
      <w:pPr>
        <w:jc w:val="both"/>
        <w:rPr>
          <w:b/>
          <w:bCs/>
          <w:color w:val="auto"/>
        </w:rPr>
      </w:pPr>
      <w:r w:rsidRPr="004A57D2">
        <w:rPr>
          <w:b/>
          <w:bCs/>
          <w:color w:val="auto"/>
        </w:rPr>
        <w:t xml:space="preserve">18. ЕЛЕМЕНТИ КРИТЕРИЈУМА НА ОСНОВУ КОЈИХ ЋЕ НАРУЧИЛАЦ ИЗВРШИТИ ДОДЕЛУ УГОВОРА У СИТУАЦИЈИ КАДА ПОСТОЈЕ ДВЕ ИЛИ ВИШЕ ПОНУДА СА ЈЕДНАКИМ БРОЈЕМ ПОНДЕРА ИЛИ ИСТОМ ПОНУЂЕНОМ ЦЕНОМ </w:t>
      </w:r>
    </w:p>
    <w:p w:rsidR="00930CF8" w:rsidRPr="004A57D2" w:rsidRDefault="00930CF8" w:rsidP="00930CF8">
      <w:pPr>
        <w:jc w:val="both"/>
        <w:rPr>
          <w:color w:val="auto"/>
          <w:lang w:val="sr-Latn-CS"/>
        </w:rPr>
      </w:pPr>
      <w:proofErr w:type="gramStart"/>
      <w:r w:rsidRPr="004A57D2">
        <w:rPr>
          <w:iCs/>
          <w:color w:val="auto"/>
        </w:rPr>
        <w:t>Уколико две или више понуда имају исти број пондера, као најповољнија биће изабрана понуда оног понуђача који је понудио нижу цену.</w:t>
      </w:r>
      <w:proofErr w:type="gramEnd"/>
      <w:r w:rsidRPr="004A57D2">
        <w:rPr>
          <w:iCs/>
          <w:color w:val="auto"/>
        </w:rPr>
        <w:t xml:space="preserve"> </w:t>
      </w:r>
      <w:proofErr w:type="gramStart"/>
      <w:r w:rsidRPr="004A57D2">
        <w:rPr>
          <w:iCs/>
          <w:color w:val="auto"/>
        </w:rPr>
        <w:t>Уколико две или више понуда имају исти број пондера и исту цену</w:t>
      </w:r>
      <w:r w:rsidRPr="004A57D2">
        <w:rPr>
          <w:iCs/>
          <w:color w:val="auto"/>
          <w:lang w:val="sr-Cyrl-CS"/>
        </w:rPr>
        <w:t xml:space="preserve"> </w:t>
      </w:r>
      <w:r w:rsidRPr="004A57D2">
        <w:rPr>
          <w:iCs/>
          <w:color w:val="auto"/>
        </w:rPr>
        <w:t>као најповољнија ће бити изабрана понуда понуђача који је понудио дужи гарантни период.</w:t>
      </w:r>
      <w:proofErr w:type="gramEnd"/>
      <w:r w:rsidRPr="004A57D2">
        <w:rPr>
          <w:iCs/>
          <w:color w:val="auto"/>
        </w:rPr>
        <w:t xml:space="preserve"> </w:t>
      </w:r>
      <w:proofErr w:type="gramStart"/>
      <w:r w:rsidRPr="004A57D2">
        <w:rPr>
          <w:iCs/>
          <w:color w:val="auto"/>
        </w:rPr>
        <w:t>Уколико сви претходно наведени критеријуми буду идентични као најповољнија понуда биће изабрана понуда понуђача који је понудио најкраћи рок испоруке.</w:t>
      </w:r>
      <w:proofErr w:type="gramEnd"/>
    </w:p>
    <w:p w:rsidR="00930CF8" w:rsidRPr="004A57D2" w:rsidRDefault="00930CF8" w:rsidP="00930CF8">
      <w:pPr>
        <w:jc w:val="both"/>
        <w:rPr>
          <w:b/>
          <w:bCs/>
          <w:i/>
          <w:iCs/>
          <w:color w:val="auto"/>
          <w:lang w:val="sr-Latn-CS"/>
        </w:rPr>
      </w:pPr>
    </w:p>
    <w:p w:rsidR="00930CF8" w:rsidRPr="004A57D2" w:rsidRDefault="00930CF8" w:rsidP="00930CF8">
      <w:pPr>
        <w:jc w:val="both"/>
        <w:rPr>
          <w:b/>
          <w:bCs/>
          <w:color w:val="auto"/>
        </w:rPr>
      </w:pPr>
      <w:r w:rsidRPr="004A57D2">
        <w:rPr>
          <w:b/>
          <w:bCs/>
          <w:color w:val="auto"/>
          <w:lang w:val="sr-Cyrl-CS"/>
        </w:rPr>
        <w:t>1</w:t>
      </w:r>
      <w:r w:rsidRPr="004A57D2">
        <w:rPr>
          <w:b/>
          <w:bCs/>
          <w:color w:val="auto"/>
        </w:rPr>
        <w:t xml:space="preserve">9. ПОШТОВАЊЕ ОБАВЕЗА КОЈЕ ПРОИЗИЛАЗЕ ИЗ ВАЖЕЋИХ ПРОПИСА </w:t>
      </w:r>
    </w:p>
    <w:p w:rsidR="00930CF8" w:rsidRPr="004A57D2" w:rsidRDefault="00930CF8" w:rsidP="00930CF8">
      <w:pPr>
        <w:jc w:val="both"/>
        <w:rPr>
          <w:color w:val="auto"/>
        </w:rPr>
      </w:pPr>
      <w:r w:rsidRPr="004A57D2">
        <w:rPr>
          <w:color w:val="auto"/>
        </w:rPr>
        <w:t xml:space="preserve">Понуђач је дужан да у оквиру своје понуде достави изјаву дату под кривичном и материјалном одговорношћу да је поштовао све обавезе које произилазе из важећих прописа о заштити на раду, запошљавању и условима рада, заштити животне средине, као и да </w:t>
      </w:r>
      <w:r w:rsidRPr="004A57D2">
        <w:rPr>
          <w:color w:val="auto"/>
          <w:lang w:val="sr-Cyrl-CS"/>
        </w:rPr>
        <w:t>нема забрану обављања делатности која је на снази у време подношења понуде</w:t>
      </w:r>
      <w:r w:rsidRPr="004A57D2">
        <w:rPr>
          <w:color w:val="auto"/>
        </w:rPr>
        <w:t xml:space="preserve">.  </w:t>
      </w:r>
      <w:proofErr w:type="gramStart"/>
      <w:r w:rsidRPr="004A57D2">
        <w:rPr>
          <w:color w:val="auto"/>
        </w:rPr>
        <w:t xml:space="preserve">(Образац изјаве, дат је у </w:t>
      </w:r>
      <w:r w:rsidRPr="004A57D2">
        <w:rPr>
          <w:color w:val="auto"/>
          <w:lang w:val="sr-Cyrl-CS"/>
        </w:rPr>
        <w:t xml:space="preserve">поглављу </w:t>
      </w:r>
      <w:r w:rsidRPr="004A57D2">
        <w:rPr>
          <w:color w:val="auto"/>
        </w:rPr>
        <w:t>XII</w:t>
      </w:r>
      <w:r w:rsidRPr="004A57D2">
        <w:rPr>
          <w:color w:val="auto"/>
          <w:lang w:val="ru-RU"/>
        </w:rPr>
        <w:t xml:space="preserve"> </w:t>
      </w:r>
      <w:r w:rsidRPr="004A57D2">
        <w:rPr>
          <w:color w:val="auto"/>
        </w:rPr>
        <w:t>конкурсне документације)</w:t>
      </w:r>
      <w:r w:rsidRPr="004A57D2">
        <w:rPr>
          <w:color w:val="auto"/>
          <w:lang w:val="sr-Cyrl-CS"/>
        </w:rPr>
        <w:t>.</w:t>
      </w:r>
      <w:proofErr w:type="gramEnd"/>
    </w:p>
    <w:p w:rsidR="00930CF8" w:rsidRPr="004A57D2" w:rsidRDefault="00930CF8" w:rsidP="00930CF8">
      <w:pPr>
        <w:jc w:val="both"/>
        <w:rPr>
          <w:b/>
          <w:color w:val="auto"/>
        </w:rPr>
      </w:pPr>
      <w:r w:rsidRPr="004A57D2">
        <w:rPr>
          <w:color w:val="auto"/>
        </w:rPr>
        <w:t xml:space="preserve"> </w:t>
      </w:r>
    </w:p>
    <w:p w:rsidR="00930CF8" w:rsidRPr="004A57D2" w:rsidRDefault="00930CF8" w:rsidP="00930CF8">
      <w:pPr>
        <w:jc w:val="both"/>
        <w:rPr>
          <w:b/>
          <w:color w:val="auto"/>
        </w:rPr>
      </w:pPr>
      <w:r w:rsidRPr="004A57D2">
        <w:rPr>
          <w:b/>
          <w:color w:val="auto"/>
        </w:rPr>
        <w:t>20. КОРИШЋЕЊЕ ПАТЕНТА И ОДГОВОРНОСТ ЗА ПОВРЕДУ ЗАШТИЋЕНИХ ПРАВА ИНТЕЛЕКТУАЛНЕ СВОЈИНЕ ТРЕЋИХ ЛИЦА</w:t>
      </w:r>
    </w:p>
    <w:p w:rsidR="00930CF8" w:rsidRPr="004A57D2" w:rsidRDefault="00930CF8" w:rsidP="00930CF8">
      <w:pPr>
        <w:jc w:val="both"/>
        <w:rPr>
          <w:b/>
          <w:color w:val="auto"/>
        </w:rPr>
      </w:pPr>
      <w:proofErr w:type="gramStart"/>
      <w:r w:rsidRPr="004A57D2">
        <w:rPr>
          <w:rFonts w:eastAsia="TimesNewRomanPSMT"/>
          <w:bCs/>
          <w:iCs/>
          <w:color w:val="auto"/>
        </w:rPr>
        <w:t>Накнаду за коришћење патената, као и одговорност за повреду заштићених права интелектуалне својине трећих лица сноси понуђач.</w:t>
      </w:r>
      <w:proofErr w:type="gramEnd"/>
    </w:p>
    <w:p w:rsidR="00930CF8" w:rsidRPr="004A57D2" w:rsidRDefault="00930CF8" w:rsidP="00930CF8">
      <w:pPr>
        <w:jc w:val="both"/>
        <w:rPr>
          <w:b/>
          <w:color w:val="auto"/>
        </w:rPr>
      </w:pPr>
    </w:p>
    <w:p w:rsidR="00930CF8" w:rsidRPr="004A57D2" w:rsidRDefault="00930CF8" w:rsidP="00930CF8">
      <w:pPr>
        <w:jc w:val="both"/>
        <w:rPr>
          <w:b/>
          <w:bCs/>
          <w:color w:val="auto"/>
        </w:rPr>
      </w:pPr>
      <w:r w:rsidRPr="004A57D2">
        <w:rPr>
          <w:b/>
          <w:bCs/>
          <w:color w:val="auto"/>
        </w:rPr>
        <w:t xml:space="preserve">21. НАЧИН И РОК ЗА ПОДНОШЕЊЕ ЗАХТЕВА ЗА ЗАШТИТУ ПРАВА ПОНУЂАЧА </w:t>
      </w:r>
    </w:p>
    <w:p w:rsidR="00930CF8" w:rsidRPr="004A57D2" w:rsidRDefault="00930CF8" w:rsidP="00930CF8">
      <w:pPr>
        <w:tabs>
          <w:tab w:val="left" w:pos="720"/>
        </w:tabs>
        <w:jc w:val="both"/>
        <w:rPr>
          <w:color w:val="auto"/>
          <w:lang w:val="sr-Cyrl-CS"/>
        </w:rPr>
      </w:pPr>
      <w:r w:rsidRPr="004A57D2">
        <w:rPr>
          <w:color w:val="auto"/>
          <w:lang w:val="sr-Latn-CS"/>
        </w:rPr>
        <w:t>21.1</w:t>
      </w:r>
      <w:r w:rsidRPr="004A57D2">
        <w:rPr>
          <w:color w:val="auto"/>
          <w:lang w:val="sr-Latn-CS"/>
        </w:rPr>
        <w:tab/>
        <w:t>Захтев за заштиту права којим се оспорава врста поступка, садржина позива за подно</w:t>
      </w:r>
      <w:r w:rsidRPr="004A57D2">
        <w:rPr>
          <w:color w:val="auto"/>
          <w:lang w:val="sr-Cyrl-CS"/>
        </w:rPr>
        <w:t>ш</w:t>
      </w:r>
      <w:r w:rsidRPr="004A57D2">
        <w:rPr>
          <w:color w:val="auto"/>
          <w:lang w:val="sr-Latn-CS"/>
        </w:rPr>
        <w:t>ење понуда или конкурсне документације сматраће се благовремен</w:t>
      </w:r>
      <w:r w:rsidRPr="004A57D2">
        <w:rPr>
          <w:color w:val="auto"/>
          <w:lang w:val="sr-Cyrl-CS"/>
        </w:rPr>
        <w:t>и</w:t>
      </w:r>
      <w:r w:rsidRPr="004A57D2">
        <w:rPr>
          <w:color w:val="auto"/>
          <w:lang w:val="sr-Latn-CS"/>
        </w:rPr>
        <w:t>м ако је примљен од стране наручиоца најкасније 7 (седам) дана пре истека рока за подношење понуда</w:t>
      </w:r>
      <w:r w:rsidRPr="004A57D2">
        <w:rPr>
          <w:color w:val="auto"/>
          <w:lang w:val="sr-Cyrl-CS"/>
        </w:rPr>
        <w:t>, без обзира на начин достављања и уколико је подносилац захтева у складу са чланом 63. став</w:t>
      </w:r>
      <w:r w:rsidRPr="004A57D2">
        <w:rPr>
          <w:color w:val="auto"/>
        </w:rPr>
        <w:t xml:space="preserve"> 2.</w:t>
      </w:r>
      <w:r w:rsidRPr="004A57D2">
        <w:rPr>
          <w:color w:val="auto"/>
          <w:lang w:val="sr-Cyrl-CS"/>
        </w:rPr>
        <w:t xml:space="preserve"> ЗЈН, указао наручиоцу на евентуалне недостатке и неправилности а наручилац исте није отклонио.</w:t>
      </w:r>
    </w:p>
    <w:p w:rsidR="00930CF8" w:rsidRPr="004A57D2" w:rsidRDefault="00930CF8" w:rsidP="00930CF8">
      <w:pPr>
        <w:tabs>
          <w:tab w:val="left" w:pos="720"/>
        </w:tabs>
        <w:jc w:val="both"/>
        <w:rPr>
          <w:color w:val="auto"/>
          <w:lang w:val="sr-Cyrl-CS"/>
        </w:rPr>
      </w:pPr>
      <w:r w:rsidRPr="004A57D2">
        <w:rPr>
          <w:color w:val="auto"/>
        </w:rPr>
        <w:t>2</w:t>
      </w:r>
      <w:r w:rsidRPr="004A57D2">
        <w:rPr>
          <w:color w:val="auto"/>
          <w:lang w:val="sr-Cyrl-CS"/>
        </w:rPr>
        <w:t>1.2.</w:t>
      </w:r>
      <w:r w:rsidRPr="004A57D2">
        <w:rPr>
          <w:color w:val="auto"/>
        </w:rPr>
        <w:tab/>
      </w:r>
      <w:r w:rsidRPr="004A57D2">
        <w:rPr>
          <w:color w:val="auto"/>
          <w:lang w:val="sr-Cyrl-CS"/>
        </w:rPr>
        <w:t>Захтев за заштиту права којим се оспоравају радње које наруч</w:t>
      </w:r>
      <w:r w:rsidRPr="004A57D2">
        <w:rPr>
          <w:color w:val="auto"/>
        </w:rPr>
        <w:t>и</w:t>
      </w:r>
      <w:r w:rsidRPr="004A57D2">
        <w:rPr>
          <w:color w:val="auto"/>
          <w:lang w:val="sr-Cyrl-CS"/>
        </w:rPr>
        <w:t xml:space="preserve">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930CF8" w:rsidRPr="004A57D2" w:rsidRDefault="00930CF8" w:rsidP="00930CF8">
      <w:pPr>
        <w:tabs>
          <w:tab w:val="left" w:pos="720"/>
        </w:tabs>
        <w:jc w:val="both"/>
        <w:rPr>
          <w:color w:val="auto"/>
          <w:lang w:val="sr-Cyrl-CS"/>
        </w:rPr>
      </w:pPr>
      <w:r w:rsidRPr="004A57D2">
        <w:rPr>
          <w:color w:val="auto"/>
        </w:rPr>
        <w:lastRenderedPageBreak/>
        <w:t>2</w:t>
      </w:r>
      <w:r w:rsidRPr="004A57D2">
        <w:rPr>
          <w:color w:val="auto"/>
          <w:lang w:val="sr-Cyrl-CS"/>
        </w:rPr>
        <w:t>1.3.</w:t>
      </w:r>
      <w:r w:rsidRPr="004A57D2">
        <w:rPr>
          <w:color w:val="auto"/>
        </w:rPr>
        <w:tab/>
      </w:r>
      <w:r w:rsidRPr="004A57D2">
        <w:rPr>
          <w:color w:val="auto"/>
          <w:lang w:val="sr-Cyrl-CS"/>
        </w:rPr>
        <w:t xml:space="preserve">Одредбе из тачке </w:t>
      </w:r>
      <w:r w:rsidRPr="004A57D2">
        <w:rPr>
          <w:color w:val="auto"/>
        </w:rPr>
        <w:t>2</w:t>
      </w:r>
      <w:r w:rsidRPr="004A57D2">
        <w:rPr>
          <w:color w:val="auto"/>
          <w:lang w:val="sr-Cyrl-CS"/>
        </w:rPr>
        <w:t xml:space="preserve">1.1 и </w:t>
      </w:r>
      <w:r w:rsidRPr="004A57D2">
        <w:rPr>
          <w:color w:val="auto"/>
        </w:rPr>
        <w:t>2</w:t>
      </w:r>
      <w:r w:rsidRPr="004A57D2">
        <w:rPr>
          <w:color w:val="auto"/>
          <w:lang w:val="sr-Cyrl-CS"/>
        </w:rPr>
        <w:t>1.2 овог упутства не примењују се у случају преговарачког поступка без објављивања позива за подношење понуда, ако подносилац захтева или са њим повезано лице није учествова</w:t>
      </w:r>
      <w:r w:rsidRPr="004A57D2">
        <w:rPr>
          <w:color w:val="auto"/>
        </w:rPr>
        <w:t>л</w:t>
      </w:r>
      <w:r w:rsidRPr="004A57D2">
        <w:rPr>
          <w:color w:val="auto"/>
          <w:lang w:val="sr-Cyrl-CS"/>
        </w:rPr>
        <w:t>о у поступку јавне набавке.</w:t>
      </w:r>
    </w:p>
    <w:p w:rsidR="00930CF8" w:rsidRPr="004A57D2" w:rsidRDefault="00930CF8" w:rsidP="00930CF8">
      <w:pPr>
        <w:tabs>
          <w:tab w:val="left" w:pos="720"/>
        </w:tabs>
        <w:jc w:val="both"/>
        <w:rPr>
          <w:color w:val="auto"/>
          <w:lang w:val="sr-Latn-CS"/>
        </w:rPr>
      </w:pPr>
      <w:r w:rsidRPr="004A57D2">
        <w:rPr>
          <w:color w:val="auto"/>
          <w:lang w:val="sr-Latn-CS"/>
        </w:rPr>
        <w:t>21</w:t>
      </w:r>
      <w:r w:rsidRPr="004A57D2">
        <w:rPr>
          <w:color w:val="auto"/>
          <w:lang w:val="sr-Cyrl-CS"/>
        </w:rPr>
        <w:t>.4.</w:t>
      </w:r>
      <w:r w:rsidRPr="004A57D2">
        <w:rPr>
          <w:color w:val="auto"/>
          <w:lang w:val="sr-Latn-CS"/>
        </w:rPr>
        <w:tab/>
        <w:t xml:space="preserve">После доношења Одлуке о додели уговора и Одлуке о обустави поступка рок за подношење захтева за заштиту права је 10 (десет) дана од дана </w:t>
      </w:r>
      <w:r w:rsidRPr="004A57D2">
        <w:rPr>
          <w:color w:val="auto"/>
        </w:rPr>
        <w:t>објаве</w:t>
      </w:r>
      <w:r w:rsidRPr="004A57D2">
        <w:rPr>
          <w:color w:val="auto"/>
          <w:lang w:val="sr-Cyrl-CS"/>
        </w:rPr>
        <w:t xml:space="preserve"> Одлуке </w:t>
      </w:r>
      <w:r w:rsidRPr="004A57D2">
        <w:rPr>
          <w:color w:val="auto"/>
        </w:rPr>
        <w:t>на Порталу</w:t>
      </w:r>
      <w:r w:rsidRPr="004A57D2">
        <w:rPr>
          <w:color w:val="auto"/>
          <w:lang w:val="sr-Latn-CS"/>
        </w:rPr>
        <w:t xml:space="preserve">.  </w:t>
      </w:r>
    </w:p>
    <w:p w:rsidR="00930CF8" w:rsidRPr="004A57D2" w:rsidRDefault="00930CF8" w:rsidP="00930CF8">
      <w:pPr>
        <w:tabs>
          <w:tab w:val="left" w:pos="720"/>
        </w:tabs>
        <w:jc w:val="both"/>
        <w:rPr>
          <w:color w:val="auto"/>
          <w:lang w:val="sr-Cyrl-CS"/>
        </w:rPr>
      </w:pPr>
      <w:r w:rsidRPr="004A57D2">
        <w:rPr>
          <w:color w:val="auto"/>
          <w:lang w:val="sr-Latn-CS"/>
        </w:rPr>
        <w:t>21</w:t>
      </w:r>
      <w:r w:rsidRPr="004A57D2">
        <w:rPr>
          <w:color w:val="auto"/>
          <w:lang w:val="sr-Cyrl-CS"/>
        </w:rPr>
        <w:t>.5.</w:t>
      </w:r>
      <w:r w:rsidRPr="004A57D2">
        <w:rPr>
          <w:color w:val="auto"/>
          <w:lang w:val="sr-Latn-CS"/>
        </w:rPr>
        <w:tab/>
        <w:t xml:space="preserve">Захтев за заштиту права подноси се </w:t>
      </w:r>
      <w:r w:rsidRPr="004A57D2">
        <w:rPr>
          <w:color w:val="auto"/>
          <w:lang w:val="sr-Cyrl-CS"/>
        </w:rPr>
        <w:t xml:space="preserve">наручиоцу, а копија се истовремено доставља </w:t>
      </w:r>
      <w:r w:rsidRPr="004A57D2">
        <w:rPr>
          <w:color w:val="auto"/>
          <w:lang w:val="sr-Latn-CS"/>
        </w:rPr>
        <w:t>Републичкој комисији</w:t>
      </w:r>
      <w:r w:rsidRPr="004A57D2">
        <w:rPr>
          <w:color w:val="auto"/>
          <w:lang w:val="sr-Cyrl-CS"/>
        </w:rPr>
        <w:t>.</w:t>
      </w:r>
    </w:p>
    <w:p w:rsidR="00930CF8" w:rsidRPr="004A57D2" w:rsidRDefault="00930CF8" w:rsidP="00930CF8">
      <w:pPr>
        <w:tabs>
          <w:tab w:val="left" w:pos="720"/>
        </w:tabs>
        <w:jc w:val="both"/>
        <w:rPr>
          <w:color w:val="auto"/>
          <w:lang w:val="sr-Cyrl-CS"/>
        </w:rPr>
      </w:pPr>
      <w:r w:rsidRPr="004A57D2">
        <w:rPr>
          <w:color w:val="auto"/>
        </w:rPr>
        <w:t>2</w:t>
      </w:r>
      <w:r w:rsidRPr="004A57D2">
        <w:rPr>
          <w:color w:val="auto"/>
          <w:lang w:val="sr-Cyrl-CS"/>
        </w:rPr>
        <w:t xml:space="preserve">1.6. </w:t>
      </w:r>
      <w:r w:rsidRPr="004A57D2">
        <w:rPr>
          <w:color w:val="auto"/>
        </w:rPr>
        <w:tab/>
      </w:r>
      <w:r w:rsidRPr="004A57D2">
        <w:rPr>
          <w:color w:val="auto"/>
          <w:lang w:val="sr-Latn-CS"/>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w:t>
      </w:r>
      <w:r w:rsidRPr="004A57D2">
        <w:rPr>
          <w:color w:val="auto"/>
          <w:lang w:val="sr-Cyrl-CS"/>
        </w:rPr>
        <w:t xml:space="preserve">захтева из тачке </w:t>
      </w:r>
      <w:r w:rsidRPr="004A57D2">
        <w:rPr>
          <w:color w:val="auto"/>
        </w:rPr>
        <w:t>2</w:t>
      </w:r>
      <w:r w:rsidRPr="004A57D2">
        <w:rPr>
          <w:color w:val="auto"/>
          <w:lang w:val="sr-Cyrl-CS"/>
        </w:rPr>
        <w:t xml:space="preserve">1.1 и </w:t>
      </w:r>
      <w:r w:rsidRPr="004A57D2">
        <w:rPr>
          <w:color w:val="auto"/>
        </w:rPr>
        <w:t>2</w:t>
      </w:r>
      <w:r w:rsidRPr="004A57D2">
        <w:rPr>
          <w:color w:val="auto"/>
          <w:lang w:val="sr-Cyrl-CS"/>
        </w:rPr>
        <w:t>1.2 овог упутства</w:t>
      </w:r>
      <w:r w:rsidRPr="004A57D2">
        <w:rPr>
          <w:color w:val="auto"/>
          <w:lang w:val="sr-Latn-CS"/>
        </w:rPr>
        <w:t xml:space="preserve">, а подносилац захтева га није поднео пре истека тог рока. </w:t>
      </w:r>
    </w:p>
    <w:p w:rsidR="00930CF8" w:rsidRPr="004A57D2" w:rsidRDefault="00930CF8" w:rsidP="00930CF8">
      <w:pPr>
        <w:tabs>
          <w:tab w:val="left" w:pos="720"/>
        </w:tabs>
        <w:jc w:val="both"/>
        <w:rPr>
          <w:color w:val="auto"/>
          <w:lang w:val="sr-Cyrl-CS"/>
        </w:rPr>
      </w:pPr>
      <w:r w:rsidRPr="004A57D2">
        <w:rPr>
          <w:color w:val="auto"/>
        </w:rPr>
        <w:t>2</w:t>
      </w:r>
      <w:r w:rsidRPr="004A57D2">
        <w:rPr>
          <w:color w:val="auto"/>
          <w:lang w:val="sr-Cyrl-CS"/>
        </w:rPr>
        <w:t xml:space="preserve">1.7. </w:t>
      </w:r>
      <w:r w:rsidRPr="004A57D2">
        <w:rPr>
          <w:color w:val="auto"/>
        </w:rPr>
        <w:tab/>
      </w:r>
      <w:r w:rsidRPr="004A57D2">
        <w:rPr>
          <w:color w:val="auto"/>
          <w:lang w:val="sr-Latn-CS"/>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930CF8" w:rsidRPr="004A57D2" w:rsidRDefault="00930CF8" w:rsidP="00930CF8">
      <w:pPr>
        <w:tabs>
          <w:tab w:val="left" w:pos="720"/>
        </w:tabs>
        <w:jc w:val="both"/>
        <w:rPr>
          <w:color w:val="auto"/>
          <w:lang w:val="sr-Cyrl-CS"/>
        </w:rPr>
      </w:pPr>
      <w:r w:rsidRPr="004A57D2">
        <w:rPr>
          <w:color w:val="auto"/>
        </w:rPr>
        <w:t>2</w:t>
      </w:r>
      <w:r w:rsidRPr="004A57D2">
        <w:rPr>
          <w:color w:val="auto"/>
          <w:lang w:val="sr-Cyrl-CS"/>
        </w:rPr>
        <w:t>1.8.</w:t>
      </w:r>
      <w:r w:rsidRPr="004A57D2">
        <w:rPr>
          <w:color w:val="auto"/>
        </w:rPr>
        <w:tab/>
      </w:r>
      <w:r w:rsidRPr="004A57D2">
        <w:rPr>
          <w:color w:val="auto"/>
          <w:lang w:val="sr-Cyrl-CS"/>
        </w:rPr>
        <w:t>Захтев за заштиту права не задржава даље активности наручиоца у поступку јавне набавке у складу са одредбама члана 150</w:t>
      </w:r>
      <w:r w:rsidRPr="004A57D2">
        <w:rPr>
          <w:color w:val="auto"/>
        </w:rPr>
        <w:t>.</w:t>
      </w:r>
      <w:r w:rsidRPr="004A57D2">
        <w:rPr>
          <w:color w:val="auto"/>
          <w:lang w:val="sr-Cyrl-CS"/>
        </w:rPr>
        <w:t xml:space="preserve"> ЗЈН.</w:t>
      </w:r>
    </w:p>
    <w:p w:rsidR="00930CF8" w:rsidRPr="004A57D2" w:rsidRDefault="00930CF8" w:rsidP="00930CF8">
      <w:pPr>
        <w:tabs>
          <w:tab w:val="left" w:pos="720"/>
        </w:tabs>
        <w:jc w:val="both"/>
        <w:rPr>
          <w:color w:val="auto"/>
          <w:lang w:val="sr-Cyrl-CS"/>
        </w:rPr>
      </w:pPr>
      <w:r w:rsidRPr="004A57D2">
        <w:rPr>
          <w:color w:val="auto"/>
        </w:rPr>
        <w:t>2</w:t>
      </w:r>
      <w:r w:rsidRPr="004A57D2">
        <w:rPr>
          <w:color w:val="auto"/>
          <w:lang w:val="sr-Cyrl-CS"/>
        </w:rPr>
        <w:t>1.9.</w:t>
      </w:r>
      <w:r w:rsidRPr="004A57D2">
        <w:rPr>
          <w:color w:val="auto"/>
        </w:rPr>
        <w:tab/>
      </w:r>
      <w:r w:rsidRPr="004A57D2">
        <w:rPr>
          <w:color w:val="auto"/>
          <w:lang w:val="sr-Cyrl-CS"/>
        </w:rPr>
        <w:t xml:space="preserve">Наручилац ће објавити обавештење о поднетом захтеву за заштиту права на Порталу јавних набавки и на својој интернет страници најкасније у року од 2 (два) дана од дана пријема захтева за заштиту права. </w:t>
      </w:r>
    </w:p>
    <w:p w:rsidR="00930CF8" w:rsidRPr="004A57D2" w:rsidRDefault="00930CF8" w:rsidP="00930CF8">
      <w:pPr>
        <w:jc w:val="both"/>
        <w:rPr>
          <w:rFonts w:eastAsia="Times New Roman"/>
          <w:color w:val="auto"/>
          <w:kern w:val="0"/>
          <w:lang w:val="sr-Latn-CS" w:eastAsia="en-US"/>
        </w:rPr>
      </w:pPr>
      <w:r w:rsidRPr="004A57D2">
        <w:rPr>
          <w:rFonts w:eastAsia="Times New Roman"/>
          <w:color w:val="auto"/>
          <w:kern w:val="0"/>
          <w:lang w:eastAsia="en-US"/>
        </w:rPr>
        <w:t>2</w:t>
      </w:r>
      <w:r w:rsidRPr="004A57D2">
        <w:rPr>
          <w:rFonts w:eastAsia="Times New Roman"/>
          <w:color w:val="auto"/>
          <w:kern w:val="0"/>
          <w:lang w:val="sr-Cyrl-CS" w:eastAsia="en-US"/>
        </w:rPr>
        <w:t>1</w:t>
      </w:r>
      <w:r w:rsidRPr="004A57D2">
        <w:rPr>
          <w:rFonts w:eastAsia="Times New Roman"/>
          <w:color w:val="auto"/>
          <w:kern w:val="0"/>
          <w:lang w:val="sr-Latn-CS" w:eastAsia="en-US"/>
        </w:rPr>
        <w:t>.10</w:t>
      </w:r>
      <w:r w:rsidRPr="004A57D2">
        <w:rPr>
          <w:rFonts w:eastAsia="Times New Roman"/>
          <w:color w:val="auto"/>
          <w:kern w:val="0"/>
          <w:lang w:val="sr-Cyrl-CS" w:eastAsia="en-US"/>
        </w:rPr>
        <w:t xml:space="preserve">. </w:t>
      </w:r>
      <w:r w:rsidRPr="004A57D2">
        <w:rPr>
          <w:rFonts w:eastAsia="Times New Roman"/>
          <w:color w:val="auto"/>
          <w:kern w:val="0"/>
          <w:lang w:eastAsia="en-US"/>
        </w:rPr>
        <w:tab/>
      </w:r>
      <w:r w:rsidRPr="004A57D2">
        <w:rPr>
          <w:rFonts w:eastAsia="Times New Roman"/>
          <w:color w:val="auto"/>
          <w:kern w:val="0"/>
          <w:lang w:val="sr-Latn-CS" w:eastAsia="en-US"/>
        </w:rPr>
        <w:t xml:space="preserve">Подносилац захтева је дужан да на рачун буџета Републике Србије уплати таксу у износу од </w:t>
      </w:r>
      <w:r w:rsidRPr="004A57D2">
        <w:rPr>
          <w:rFonts w:eastAsia="Times New Roman"/>
          <w:color w:val="auto"/>
          <w:kern w:val="0"/>
          <w:lang w:val="sr-Cyrl-CS" w:eastAsia="en-US"/>
        </w:rPr>
        <w:t>12</w:t>
      </w:r>
      <w:r w:rsidRPr="004A57D2">
        <w:rPr>
          <w:rFonts w:eastAsia="Times New Roman"/>
          <w:color w:val="auto"/>
          <w:kern w:val="0"/>
          <w:lang w:val="sr-Latn-CS" w:eastAsia="en-US"/>
        </w:rPr>
        <w:t>0.000,00 динара, на број жиро рачуна: 840-30678845-06, шифра плаћања: 153 или 253, позив на број: подаци о броју или ознаци јавне набавке поводом које се подноси захтев за заштиту права; сврха уплате: такса за ЗЗП; назив наручиоца; број или ознака јавне набавке поводом које се подноси захтев за заштиту права; корисник: буџет Републике Србије.</w:t>
      </w:r>
    </w:p>
    <w:p w:rsidR="00930CF8" w:rsidRPr="004A57D2" w:rsidRDefault="00930CF8" w:rsidP="00930CF8">
      <w:pPr>
        <w:jc w:val="both"/>
        <w:rPr>
          <w:rFonts w:eastAsia="TimesNewRomanPSMT"/>
          <w:bCs/>
          <w:color w:val="auto"/>
        </w:rPr>
      </w:pPr>
      <w:r w:rsidRPr="004A57D2">
        <w:rPr>
          <w:color w:val="auto"/>
        </w:rPr>
        <w:t>Прецизна упутства можете наћи и на интернет страници http://www.kjn.gov.rs/ci/uputstvo-o-uplati-republicke-administrativne-takse.html</w:t>
      </w:r>
      <w:r w:rsidRPr="004A57D2">
        <w:rPr>
          <w:rFonts w:eastAsia="TimesNewRomanPSMT"/>
          <w:bCs/>
          <w:color w:val="auto"/>
        </w:rPr>
        <w:t xml:space="preserve"> </w:t>
      </w:r>
    </w:p>
    <w:p w:rsidR="00930CF8" w:rsidRPr="004A57D2" w:rsidRDefault="00930CF8" w:rsidP="00930CF8">
      <w:pPr>
        <w:jc w:val="both"/>
        <w:rPr>
          <w:color w:val="auto"/>
        </w:rPr>
      </w:pPr>
      <w:proofErr w:type="gramStart"/>
      <w:r w:rsidRPr="004A57D2">
        <w:rPr>
          <w:rFonts w:eastAsia="TimesNewRomanPSMT"/>
          <w:bCs/>
          <w:color w:val="auto"/>
        </w:rPr>
        <w:t>Поступак заштите права понуђача регулисан је одредбама чл.</w:t>
      </w:r>
      <w:proofErr w:type="gramEnd"/>
      <w:r w:rsidRPr="004A57D2">
        <w:rPr>
          <w:rFonts w:eastAsia="TimesNewRomanPSMT"/>
          <w:bCs/>
          <w:color w:val="auto"/>
        </w:rPr>
        <w:t xml:space="preserve"> 138. - 167. </w:t>
      </w:r>
      <w:proofErr w:type="gramStart"/>
      <w:r w:rsidRPr="004A57D2">
        <w:rPr>
          <w:rFonts w:eastAsia="TimesNewRomanPSMT"/>
          <w:bCs/>
          <w:color w:val="auto"/>
        </w:rPr>
        <w:t>Закона.</w:t>
      </w:r>
      <w:proofErr w:type="gramEnd"/>
    </w:p>
    <w:p w:rsidR="00930CF8" w:rsidRPr="004A57D2" w:rsidRDefault="00930CF8" w:rsidP="00930CF8">
      <w:pPr>
        <w:jc w:val="both"/>
        <w:rPr>
          <w:color w:val="auto"/>
        </w:rPr>
      </w:pPr>
    </w:p>
    <w:p w:rsidR="00930CF8" w:rsidRPr="004A57D2" w:rsidRDefault="00930CF8" w:rsidP="00930CF8">
      <w:pPr>
        <w:jc w:val="both"/>
        <w:rPr>
          <w:b/>
          <w:color w:val="auto"/>
        </w:rPr>
      </w:pPr>
      <w:r w:rsidRPr="004A57D2">
        <w:rPr>
          <w:b/>
          <w:color w:val="auto"/>
        </w:rPr>
        <w:t>22. ОДЛУКА О ДОДЕЛИ УГОВОРА И УГОВОР О ЈАВНОЈ НАБАВЦИ</w:t>
      </w:r>
    </w:p>
    <w:p w:rsidR="00930CF8" w:rsidRPr="004A57D2" w:rsidRDefault="00930CF8" w:rsidP="00930CF8">
      <w:pPr>
        <w:pStyle w:val="normal0"/>
        <w:spacing w:before="0" w:beforeAutospacing="0" w:after="0" w:afterAutospacing="0"/>
        <w:rPr>
          <w:lang w:val="sr-Latn-CS"/>
        </w:rPr>
      </w:pPr>
      <w:r w:rsidRPr="004A57D2">
        <w:rPr>
          <w:b/>
          <w:lang w:val="sr-Cyrl-CS"/>
        </w:rPr>
        <w:t>Наручилац</w:t>
      </w:r>
      <w:r w:rsidRPr="004A57D2">
        <w:rPr>
          <w:b/>
          <w:lang w:val="sr-Latn-CS"/>
        </w:rPr>
        <w:t xml:space="preserve"> </w:t>
      </w:r>
      <w:r w:rsidRPr="004A57D2">
        <w:rPr>
          <w:b/>
          <w:lang w:val="sr-Cyrl-CS"/>
        </w:rPr>
        <w:t>ће</w:t>
      </w:r>
      <w:r w:rsidRPr="004A57D2">
        <w:rPr>
          <w:b/>
          <w:lang w:val="sr-Latn-CS"/>
        </w:rPr>
        <w:t xml:space="preserve"> </w:t>
      </w:r>
      <w:r w:rsidRPr="004A57D2">
        <w:rPr>
          <w:b/>
          <w:lang w:val="sr-Cyrl-CS"/>
        </w:rPr>
        <w:t>одбити</w:t>
      </w:r>
      <w:r w:rsidRPr="004A57D2">
        <w:rPr>
          <w:b/>
          <w:lang w:val="sr-Latn-CS"/>
        </w:rPr>
        <w:t xml:space="preserve"> </w:t>
      </w:r>
      <w:r w:rsidRPr="004A57D2">
        <w:rPr>
          <w:b/>
          <w:lang w:val="sr-Cyrl-CS"/>
        </w:rPr>
        <w:t>понуду</w:t>
      </w:r>
      <w:r w:rsidRPr="004A57D2">
        <w:rPr>
          <w:b/>
          <w:lang w:val="sr-Latn-CS"/>
        </w:rPr>
        <w:t xml:space="preserve"> </w:t>
      </w:r>
      <w:r w:rsidRPr="004A57D2">
        <w:rPr>
          <w:b/>
          <w:lang w:val="sr-Cyrl-CS"/>
        </w:rPr>
        <w:t>ако</w:t>
      </w:r>
      <w:r w:rsidRPr="004A57D2">
        <w:rPr>
          <w:b/>
          <w:lang w:val="sr-Latn-CS"/>
        </w:rPr>
        <w:t>:</w:t>
      </w:r>
      <w:r w:rsidRPr="004A57D2">
        <w:rPr>
          <w:lang w:val="sr-Latn-CS"/>
        </w:rPr>
        <w:t xml:space="preserve"> </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 xml:space="preserve">1) </w:t>
      </w:r>
      <w:r w:rsidRPr="004A57D2">
        <w:rPr>
          <w:lang w:val="sr-Latn-CS"/>
        </w:rPr>
        <w:tab/>
      </w:r>
      <w:r w:rsidRPr="004A57D2">
        <w:rPr>
          <w:lang w:val="ru-RU"/>
        </w:rPr>
        <w:t>понуђач</w:t>
      </w:r>
      <w:r w:rsidRPr="004A57D2">
        <w:rPr>
          <w:lang w:val="sr-Latn-CS"/>
        </w:rPr>
        <w:t xml:space="preserve"> </w:t>
      </w:r>
      <w:r w:rsidRPr="004A57D2">
        <w:rPr>
          <w:lang w:val="ru-RU"/>
        </w:rPr>
        <w:t>не</w:t>
      </w:r>
      <w:r w:rsidRPr="004A57D2">
        <w:rPr>
          <w:lang w:val="sr-Latn-CS"/>
        </w:rPr>
        <w:t xml:space="preserve"> </w:t>
      </w:r>
      <w:r w:rsidRPr="004A57D2">
        <w:rPr>
          <w:lang w:val="ru-RU"/>
        </w:rPr>
        <w:t>докаже</w:t>
      </w:r>
      <w:r w:rsidRPr="004A57D2">
        <w:rPr>
          <w:lang w:val="sr-Latn-CS"/>
        </w:rPr>
        <w:t xml:space="preserve"> </w:t>
      </w:r>
      <w:r w:rsidRPr="004A57D2">
        <w:rPr>
          <w:lang w:val="ru-RU"/>
        </w:rPr>
        <w:t>да</w:t>
      </w:r>
      <w:r w:rsidRPr="004A57D2">
        <w:rPr>
          <w:lang w:val="sr-Latn-CS"/>
        </w:rPr>
        <w:t xml:space="preserve"> </w:t>
      </w:r>
      <w:r w:rsidRPr="004A57D2">
        <w:rPr>
          <w:lang w:val="ru-RU"/>
        </w:rPr>
        <w:t>испуњава</w:t>
      </w:r>
      <w:r w:rsidRPr="004A57D2">
        <w:rPr>
          <w:lang w:val="sr-Latn-CS"/>
        </w:rPr>
        <w:t xml:space="preserve"> </w:t>
      </w:r>
      <w:r w:rsidRPr="004A57D2">
        <w:rPr>
          <w:lang w:val="ru-RU"/>
        </w:rPr>
        <w:t>обавезне</w:t>
      </w:r>
      <w:r w:rsidRPr="004A57D2">
        <w:rPr>
          <w:lang w:val="sr-Latn-CS"/>
        </w:rPr>
        <w:t xml:space="preserve"> </w:t>
      </w:r>
      <w:r w:rsidRPr="004A57D2">
        <w:rPr>
          <w:lang w:val="ru-RU"/>
        </w:rPr>
        <w:t>услове</w:t>
      </w:r>
      <w:r w:rsidRPr="004A57D2">
        <w:rPr>
          <w:lang w:val="sr-Latn-CS"/>
        </w:rPr>
        <w:t xml:space="preserve"> </w:t>
      </w:r>
      <w:r w:rsidRPr="004A57D2">
        <w:rPr>
          <w:lang w:val="ru-RU"/>
        </w:rPr>
        <w:t>за</w:t>
      </w:r>
      <w:r w:rsidRPr="004A57D2">
        <w:rPr>
          <w:lang w:val="sr-Latn-CS"/>
        </w:rPr>
        <w:t xml:space="preserve"> </w:t>
      </w:r>
      <w:r w:rsidRPr="004A57D2">
        <w:rPr>
          <w:lang w:val="ru-RU"/>
        </w:rPr>
        <w:t>учешће</w:t>
      </w:r>
      <w:r w:rsidRPr="004A57D2">
        <w:rPr>
          <w:lang w:val="sr-Latn-CS"/>
        </w:rPr>
        <w:t xml:space="preserve">; </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 xml:space="preserve">2) </w:t>
      </w:r>
      <w:r w:rsidRPr="004A57D2">
        <w:rPr>
          <w:lang w:val="sr-Latn-CS"/>
        </w:rPr>
        <w:tab/>
      </w:r>
      <w:r w:rsidRPr="004A57D2">
        <w:rPr>
          <w:lang w:val="ru-RU"/>
        </w:rPr>
        <w:t>понуђач</w:t>
      </w:r>
      <w:r w:rsidRPr="004A57D2">
        <w:rPr>
          <w:lang w:val="sr-Latn-CS"/>
        </w:rPr>
        <w:t xml:space="preserve"> </w:t>
      </w:r>
      <w:r w:rsidRPr="004A57D2">
        <w:rPr>
          <w:lang w:val="ru-RU"/>
        </w:rPr>
        <w:t>не</w:t>
      </w:r>
      <w:r w:rsidRPr="004A57D2">
        <w:rPr>
          <w:lang w:val="sr-Latn-CS"/>
        </w:rPr>
        <w:t xml:space="preserve"> </w:t>
      </w:r>
      <w:r w:rsidRPr="004A57D2">
        <w:rPr>
          <w:lang w:val="ru-RU"/>
        </w:rPr>
        <w:t>докаже</w:t>
      </w:r>
      <w:r w:rsidRPr="004A57D2">
        <w:rPr>
          <w:lang w:val="sr-Latn-CS"/>
        </w:rPr>
        <w:t xml:space="preserve"> </w:t>
      </w:r>
      <w:r w:rsidRPr="004A57D2">
        <w:rPr>
          <w:lang w:val="ru-RU"/>
        </w:rPr>
        <w:t>да</w:t>
      </w:r>
      <w:r w:rsidRPr="004A57D2">
        <w:rPr>
          <w:lang w:val="sr-Latn-CS"/>
        </w:rPr>
        <w:t xml:space="preserve"> </w:t>
      </w:r>
      <w:r w:rsidRPr="004A57D2">
        <w:rPr>
          <w:lang w:val="ru-RU"/>
        </w:rPr>
        <w:t>испуњава</w:t>
      </w:r>
      <w:r w:rsidRPr="004A57D2">
        <w:rPr>
          <w:lang w:val="sr-Latn-CS"/>
        </w:rPr>
        <w:t xml:space="preserve"> </w:t>
      </w:r>
      <w:r w:rsidRPr="004A57D2">
        <w:rPr>
          <w:lang w:val="ru-RU"/>
        </w:rPr>
        <w:t>додатне</w:t>
      </w:r>
      <w:r w:rsidRPr="004A57D2">
        <w:rPr>
          <w:lang w:val="sr-Latn-CS"/>
        </w:rPr>
        <w:t xml:space="preserve"> </w:t>
      </w:r>
      <w:r w:rsidRPr="004A57D2">
        <w:rPr>
          <w:lang w:val="ru-RU"/>
        </w:rPr>
        <w:t>услове</w:t>
      </w:r>
      <w:r w:rsidRPr="004A57D2">
        <w:rPr>
          <w:lang w:val="sr-Latn-CS"/>
        </w:rPr>
        <w:t xml:space="preserve">; </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 xml:space="preserve">3) </w:t>
      </w:r>
      <w:r w:rsidRPr="004A57D2">
        <w:rPr>
          <w:lang w:val="sr-Latn-CS"/>
        </w:rPr>
        <w:tab/>
      </w:r>
      <w:r w:rsidRPr="004A57D2">
        <w:rPr>
          <w:lang w:val="ru-RU"/>
        </w:rPr>
        <w:t>понуђач</w:t>
      </w:r>
      <w:r w:rsidRPr="004A57D2">
        <w:rPr>
          <w:lang w:val="sr-Latn-CS"/>
        </w:rPr>
        <w:t xml:space="preserve"> </w:t>
      </w:r>
      <w:r w:rsidRPr="004A57D2">
        <w:rPr>
          <w:lang w:val="ru-RU"/>
        </w:rPr>
        <w:t>није</w:t>
      </w:r>
      <w:r w:rsidRPr="004A57D2">
        <w:rPr>
          <w:lang w:val="sr-Latn-CS"/>
        </w:rPr>
        <w:t xml:space="preserve"> </w:t>
      </w:r>
      <w:r w:rsidRPr="004A57D2">
        <w:rPr>
          <w:lang w:val="ru-RU"/>
        </w:rPr>
        <w:t>доставио</w:t>
      </w:r>
      <w:r w:rsidRPr="004A57D2">
        <w:rPr>
          <w:lang w:val="sr-Latn-CS"/>
        </w:rPr>
        <w:t xml:space="preserve"> </w:t>
      </w:r>
      <w:r w:rsidRPr="004A57D2">
        <w:rPr>
          <w:lang w:val="ru-RU"/>
        </w:rPr>
        <w:t>тражено</w:t>
      </w:r>
      <w:r w:rsidRPr="004A57D2">
        <w:rPr>
          <w:lang w:val="sr-Latn-CS"/>
        </w:rPr>
        <w:t xml:space="preserve"> </w:t>
      </w:r>
      <w:r w:rsidRPr="004A57D2">
        <w:rPr>
          <w:lang w:val="ru-RU"/>
        </w:rPr>
        <w:t>средство</w:t>
      </w:r>
      <w:r w:rsidRPr="004A57D2">
        <w:rPr>
          <w:lang w:val="sr-Latn-CS"/>
        </w:rPr>
        <w:t xml:space="preserve"> </w:t>
      </w:r>
      <w:r w:rsidRPr="004A57D2">
        <w:rPr>
          <w:lang w:val="ru-RU"/>
        </w:rPr>
        <w:t>обезбеђења</w:t>
      </w:r>
      <w:r w:rsidRPr="004A57D2">
        <w:rPr>
          <w:lang w:val="sr-Latn-CS"/>
        </w:rPr>
        <w:t xml:space="preserve">; </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4)</w:t>
      </w:r>
      <w:r w:rsidRPr="004A57D2">
        <w:rPr>
          <w:lang w:val="sr-Latn-CS"/>
        </w:rPr>
        <w:tab/>
      </w:r>
      <w:r w:rsidRPr="004A57D2">
        <w:rPr>
          <w:lang w:val="ru-RU"/>
        </w:rPr>
        <w:t>је</w:t>
      </w:r>
      <w:r w:rsidRPr="004A57D2">
        <w:rPr>
          <w:lang w:val="sr-Latn-CS"/>
        </w:rPr>
        <w:t xml:space="preserve"> </w:t>
      </w:r>
      <w:r w:rsidRPr="004A57D2">
        <w:rPr>
          <w:lang w:val="ru-RU"/>
        </w:rPr>
        <w:t>понуђени</w:t>
      </w:r>
      <w:r w:rsidRPr="004A57D2">
        <w:rPr>
          <w:lang w:val="sr-Latn-CS"/>
        </w:rPr>
        <w:t xml:space="preserve"> </w:t>
      </w:r>
      <w:r w:rsidRPr="004A57D2">
        <w:rPr>
          <w:lang w:val="ru-RU"/>
        </w:rPr>
        <w:t>рок</w:t>
      </w:r>
      <w:r w:rsidRPr="004A57D2">
        <w:rPr>
          <w:lang w:val="sr-Latn-CS"/>
        </w:rPr>
        <w:t xml:space="preserve"> </w:t>
      </w:r>
      <w:r w:rsidRPr="004A57D2">
        <w:rPr>
          <w:lang w:val="ru-RU"/>
        </w:rPr>
        <w:t>важења</w:t>
      </w:r>
      <w:r w:rsidRPr="004A57D2">
        <w:rPr>
          <w:lang w:val="sr-Latn-CS"/>
        </w:rPr>
        <w:t xml:space="preserve"> </w:t>
      </w:r>
      <w:r w:rsidRPr="004A57D2">
        <w:rPr>
          <w:lang w:val="ru-RU"/>
        </w:rPr>
        <w:t>понуде</w:t>
      </w:r>
      <w:r w:rsidRPr="004A57D2">
        <w:rPr>
          <w:lang w:val="sr-Latn-CS"/>
        </w:rPr>
        <w:t xml:space="preserve"> </w:t>
      </w:r>
      <w:r w:rsidRPr="004A57D2">
        <w:rPr>
          <w:lang w:val="ru-RU"/>
        </w:rPr>
        <w:t>краћи</w:t>
      </w:r>
      <w:r w:rsidRPr="004A57D2">
        <w:rPr>
          <w:lang w:val="sr-Latn-CS"/>
        </w:rPr>
        <w:t xml:space="preserve"> </w:t>
      </w:r>
      <w:r w:rsidRPr="004A57D2">
        <w:rPr>
          <w:lang w:val="ru-RU"/>
        </w:rPr>
        <w:t>од</w:t>
      </w:r>
      <w:r w:rsidRPr="004A57D2">
        <w:rPr>
          <w:lang w:val="sr-Latn-CS"/>
        </w:rPr>
        <w:t xml:space="preserve"> </w:t>
      </w:r>
      <w:r w:rsidRPr="004A57D2">
        <w:rPr>
          <w:lang w:val="ru-RU"/>
        </w:rPr>
        <w:t>прописаног</w:t>
      </w:r>
      <w:r w:rsidRPr="004A57D2">
        <w:rPr>
          <w:lang w:val="sr-Latn-CS"/>
        </w:rPr>
        <w:t xml:space="preserve">; </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5)  гарантни период краћи од захтеваног;</w:t>
      </w:r>
    </w:p>
    <w:p w:rsidR="00930CF8" w:rsidRPr="004A57D2" w:rsidRDefault="00930CF8" w:rsidP="00930CF8">
      <w:pPr>
        <w:pStyle w:val="normal0"/>
        <w:tabs>
          <w:tab w:val="left" w:pos="1080"/>
        </w:tabs>
        <w:spacing w:before="0" w:beforeAutospacing="0" w:after="0" w:afterAutospacing="0"/>
        <w:ind w:firstLine="720"/>
        <w:rPr>
          <w:lang w:val="sr-Latn-CS"/>
        </w:rPr>
      </w:pPr>
      <w:r w:rsidRPr="004A57D2">
        <w:rPr>
          <w:lang w:val="sr-Latn-CS"/>
        </w:rPr>
        <w:t xml:space="preserve">6) </w:t>
      </w:r>
      <w:r w:rsidRPr="004A57D2">
        <w:rPr>
          <w:lang w:val="sr-Latn-CS"/>
        </w:rPr>
        <w:tab/>
      </w:r>
      <w:r w:rsidRPr="004A57D2">
        <w:rPr>
          <w:lang w:val="ru-RU"/>
        </w:rPr>
        <w:t>понуда</w:t>
      </w:r>
      <w:r w:rsidRPr="004A57D2">
        <w:rPr>
          <w:lang w:val="sr-Latn-CS"/>
        </w:rPr>
        <w:t xml:space="preserve"> </w:t>
      </w:r>
      <w:r w:rsidRPr="004A57D2">
        <w:rPr>
          <w:lang w:val="ru-RU"/>
        </w:rPr>
        <w:t>садржи</w:t>
      </w:r>
      <w:r w:rsidRPr="004A57D2">
        <w:rPr>
          <w:lang w:val="sr-Latn-CS"/>
        </w:rPr>
        <w:t xml:space="preserve"> </w:t>
      </w:r>
      <w:r w:rsidRPr="004A57D2">
        <w:rPr>
          <w:lang w:val="ru-RU"/>
        </w:rPr>
        <w:t>друге</w:t>
      </w:r>
      <w:r w:rsidRPr="004A57D2">
        <w:rPr>
          <w:lang w:val="sr-Latn-CS"/>
        </w:rPr>
        <w:t xml:space="preserve"> </w:t>
      </w:r>
      <w:r w:rsidRPr="004A57D2">
        <w:rPr>
          <w:lang w:val="ru-RU"/>
        </w:rPr>
        <w:t>недостатке</w:t>
      </w:r>
      <w:r w:rsidRPr="004A57D2">
        <w:rPr>
          <w:lang w:val="sr-Latn-CS"/>
        </w:rPr>
        <w:t xml:space="preserve"> </w:t>
      </w:r>
      <w:r w:rsidRPr="004A57D2">
        <w:rPr>
          <w:lang w:val="ru-RU"/>
        </w:rPr>
        <w:t>због</w:t>
      </w:r>
      <w:r w:rsidRPr="004A57D2">
        <w:rPr>
          <w:lang w:val="sr-Latn-CS"/>
        </w:rPr>
        <w:t xml:space="preserve"> </w:t>
      </w:r>
      <w:r w:rsidRPr="004A57D2">
        <w:rPr>
          <w:lang w:val="ru-RU"/>
        </w:rPr>
        <w:t>којих</w:t>
      </w:r>
      <w:r w:rsidRPr="004A57D2">
        <w:rPr>
          <w:lang w:val="sr-Latn-CS"/>
        </w:rPr>
        <w:t xml:space="preserve"> </w:t>
      </w:r>
      <w:r w:rsidRPr="004A57D2">
        <w:rPr>
          <w:lang w:val="ru-RU"/>
        </w:rPr>
        <w:t>није</w:t>
      </w:r>
      <w:r w:rsidRPr="004A57D2">
        <w:rPr>
          <w:lang w:val="sr-Latn-CS"/>
        </w:rPr>
        <w:t xml:space="preserve"> </w:t>
      </w:r>
      <w:r w:rsidRPr="004A57D2">
        <w:rPr>
          <w:lang w:val="ru-RU"/>
        </w:rPr>
        <w:t>могуће</w:t>
      </w:r>
      <w:r w:rsidRPr="004A57D2">
        <w:rPr>
          <w:lang w:val="sr-Latn-CS"/>
        </w:rPr>
        <w:t xml:space="preserve"> </w:t>
      </w:r>
      <w:r w:rsidRPr="004A57D2">
        <w:rPr>
          <w:lang w:val="ru-RU"/>
        </w:rPr>
        <w:t>утврдити</w:t>
      </w:r>
      <w:r w:rsidRPr="004A57D2">
        <w:rPr>
          <w:lang w:val="sr-Latn-CS"/>
        </w:rPr>
        <w:t xml:space="preserve"> </w:t>
      </w:r>
      <w:r w:rsidRPr="004A57D2">
        <w:rPr>
          <w:lang w:val="ru-RU"/>
        </w:rPr>
        <w:t>стварну</w:t>
      </w:r>
      <w:r w:rsidRPr="004A57D2">
        <w:rPr>
          <w:lang w:val="sr-Latn-CS"/>
        </w:rPr>
        <w:t xml:space="preserve"> </w:t>
      </w:r>
      <w:r w:rsidRPr="004A57D2">
        <w:rPr>
          <w:lang w:val="ru-RU"/>
        </w:rPr>
        <w:t>садржину</w:t>
      </w:r>
      <w:r w:rsidRPr="004A57D2">
        <w:rPr>
          <w:lang w:val="sr-Latn-CS"/>
        </w:rPr>
        <w:t xml:space="preserve"> </w:t>
      </w:r>
      <w:r w:rsidRPr="004A57D2">
        <w:rPr>
          <w:lang w:val="ru-RU"/>
        </w:rPr>
        <w:t>понуде</w:t>
      </w:r>
      <w:r w:rsidRPr="004A57D2">
        <w:rPr>
          <w:lang w:val="sr-Latn-CS"/>
        </w:rPr>
        <w:t xml:space="preserve"> </w:t>
      </w:r>
      <w:r w:rsidRPr="004A57D2">
        <w:rPr>
          <w:lang w:val="ru-RU"/>
        </w:rPr>
        <w:t>или</w:t>
      </w:r>
      <w:r w:rsidRPr="004A57D2">
        <w:rPr>
          <w:lang w:val="sr-Latn-CS"/>
        </w:rPr>
        <w:t xml:space="preserve"> </w:t>
      </w:r>
      <w:r w:rsidRPr="004A57D2">
        <w:rPr>
          <w:lang w:val="ru-RU"/>
        </w:rPr>
        <w:t>није</w:t>
      </w:r>
      <w:r w:rsidRPr="004A57D2">
        <w:rPr>
          <w:lang w:val="sr-Latn-CS"/>
        </w:rPr>
        <w:t xml:space="preserve"> </w:t>
      </w:r>
      <w:r w:rsidRPr="004A57D2">
        <w:rPr>
          <w:lang w:val="ru-RU"/>
        </w:rPr>
        <w:t>могуће</w:t>
      </w:r>
      <w:r w:rsidRPr="004A57D2">
        <w:rPr>
          <w:lang w:val="sr-Latn-CS"/>
        </w:rPr>
        <w:t xml:space="preserve"> </w:t>
      </w:r>
      <w:r w:rsidRPr="004A57D2">
        <w:rPr>
          <w:lang w:val="ru-RU"/>
        </w:rPr>
        <w:t>упоредити</w:t>
      </w:r>
      <w:r w:rsidRPr="004A57D2">
        <w:rPr>
          <w:lang w:val="sr-Latn-CS"/>
        </w:rPr>
        <w:t xml:space="preserve"> </w:t>
      </w:r>
      <w:r w:rsidRPr="004A57D2">
        <w:rPr>
          <w:lang w:val="ru-RU"/>
        </w:rPr>
        <w:t>је</w:t>
      </w:r>
      <w:r w:rsidRPr="004A57D2">
        <w:rPr>
          <w:lang w:val="sr-Latn-CS"/>
        </w:rPr>
        <w:t xml:space="preserve"> </w:t>
      </w:r>
      <w:r w:rsidRPr="004A57D2">
        <w:rPr>
          <w:lang w:val="ru-RU"/>
        </w:rPr>
        <w:t>са</w:t>
      </w:r>
      <w:r w:rsidRPr="004A57D2">
        <w:rPr>
          <w:lang w:val="sr-Latn-CS"/>
        </w:rPr>
        <w:t xml:space="preserve"> </w:t>
      </w:r>
      <w:r w:rsidRPr="004A57D2">
        <w:rPr>
          <w:lang w:val="ru-RU"/>
        </w:rPr>
        <w:t>другим</w:t>
      </w:r>
      <w:r w:rsidRPr="004A57D2">
        <w:rPr>
          <w:lang w:val="sr-Latn-CS"/>
        </w:rPr>
        <w:t xml:space="preserve"> </w:t>
      </w:r>
      <w:r w:rsidRPr="004A57D2">
        <w:rPr>
          <w:lang w:val="ru-RU"/>
        </w:rPr>
        <w:t>понудама</w:t>
      </w:r>
      <w:r w:rsidRPr="004A57D2">
        <w:rPr>
          <w:lang w:val="sr-Latn-CS"/>
        </w:rPr>
        <w:t xml:space="preserve">. </w:t>
      </w:r>
    </w:p>
    <w:p w:rsidR="00930CF8" w:rsidRPr="004A57D2" w:rsidRDefault="00930CF8" w:rsidP="00930CF8">
      <w:pPr>
        <w:jc w:val="both"/>
        <w:rPr>
          <w:color w:val="auto"/>
          <w:lang w:val="sr-Latn-CS"/>
        </w:rPr>
      </w:pPr>
      <w:r w:rsidRPr="004A57D2">
        <w:rPr>
          <w:color w:val="auto"/>
          <w:lang w:val="sr-Latn-CS"/>
        </w:rPr>
        <w:t xml:space="preserve">Одлуку о додели уговора </w:t>
      </w:r>
      <w:r w:rsidRPr="004A57D2">
        <w:rPr>
          <w:color w:val="auto"/>
          <w:lang w:val="sr-Cyrl-CS"/>
        </w:rPr>
        <w:t>н</w:t>
      </w:r>
      <w:r w:rsidRPr="004A57D2">
        <w:rPr>
          <w:color w:val="auto"/>
          <w:lang w:val="sr-Latn-CS"/>
        </w:rPr>
        <w:t xml:space="preserve">аручилац ће донети у року од 25 дана од дана отварања понуда. </w:t>
      </w:r>
    </w:p>
    <w:p w:rsidR="00930CF8" w:rsidRPr="004A57D2" w:rsidRDefault="00930CF8" w:rsidP="00930CF8">
      <w:pPr>
        <w:jc w:val="both"/>
        <w:rPr>
          <w:color w:val="auto"/>
          <w:lang w:val="sr-Latn-CS"/>
        </w:rPr>
      </w:pPr>
      <w:r w:rsidRPr="004A57D2">
        <w:rPr>
          <w:color w:val="auto"/>
          <w:lang w:val="sr-Cyrl-CS"/>
        </w:rPr>
        <w:t>О</w:t>
      </w:r>
      <w:r w:rsidRPr="004A57D2">
        <w:rPr>
          <w:color w:val="auto"/>
          <w:lang w:val="sr-Latn-CS"/>
        </w:rPr>
        <w:t xml:space="preserve">длука о додели уговора биће </w:t>
      </w:r>
      <w:r w:rsidRPr="004A57D2">
        <w:rPr>
          <w:color w:val="auto"/>
          <w:lang w:val="sr-Cyrl-CS"/>
        </w:rPr>
        <w:t xml:space="preserve">објављена на Порталу јавних набавки и на интернет страници наручиоца </w:t>
      </w:r>
      <w:r w:rsidRPr="004A57D2">
        <w:rPr>
          <w:color w:val="auto"/>
          <w:lang w:val="sr-Latn-CS"/>
        </w:rPr>
        <w:t xml:space="preserve">у року од 3 дана од дана доношења одлуке </w:t>
      </w:r>
    </w:p>
    <w:p w:rsidR="00930CF8" w:rsidRPr="004A57D2" w:rsidRDefault="00930CF8" w:rsidP="00930CF8">
      <w:pPr>
        <w:jc w:val="both"/>
        <w:rPr>
          <w:color w:val="auto"/>
          <w:lang w:val="sr-Cyrl-CS"/>
        </w:rPr>
      </w:pPr>
      <w:r w:rsidRPr="004A57D2">
        <w:rPr>
          <w:color w:val="auto"/>
          <w:lang w:val="sr-Latn-CS"/>
        </w:rPr>
        <w:t xml:space="preserve">Уговор о јавној набавци биће </w:t>
      </w:r>
      <w:r w:rsidRPr="004A57D2">
        <w:rPr>
          <w:color w:val="auto"/>
          <w:lang w:val="sr-Cyrl-CS"/>
        </w:rPr>
        <w:t>достављен понуђачу чија је понуда изабрана као најповољнија у року од 8 дана од протека рока за подношење захтева за заштиту права.</w:t>
      </w:r>
    </w:p>
    <w:p w:rsidR="00930CF8" w:rsidRPr="004A57D2" w:rsidRDefault="00930CF8" w:rsidP="00930CF8">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Latn-CS"/>
        </w:rPr>
        <w:t xml:space="preserve">Ако </w:t>
      </w:r>
      <w:r w:rsidRPr="004A57D2">
        <w:rPr>
          <w:rFonts w:ascii="Times New Roman" w:hAnsi="Times New Roman"/>
          <w:lang w:val="sr-Cyrl-CS"/>
        </w:rPr>
        <w:t>п</w:t>
      </w:r>
      <w:r w:rsidRPr="004A57D2">
        <w:rPr>
          <w:rFonts w:ascii="Times New Roman" w:hAnsi="Times New Roman"/>
          <w:lang w:val="sr-Latn-CS"/>
        </w:rPr>
        <w:t xml:space="preserve">онуђач чија је понуда изабрана као најповољнија одбије да закључи уговор о јавној набавци, Наручилац може да закључи уговор са првим следећим понуђачем на ранг листи. </w:t>
      </w:r>
    </w:p>
    <w:p w:rsidR="00930CF8" w:rsidRPr="004A57D2" w:rsidRDefault="00930CF8" w:rsidP="00930CF8">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Cyrl-CS"/>
        </w:rPr>
        <w:lastRenderedPageBreak/>
        <w:t>У случају да је поднета само једна понуда наручилац може закључити уговор пре истека рока за подношење захтева за заштиту права, у скалду да чланом 112.</w:t>
      </w:r>
      <w:r w:rsidRPr="004A57D2">
        <w:rPr>
          <w:rFonts w:ascii="Times New Roman" w:hAnsi="Times New Roman"/>
        </w:rPr>
        <w:t xml:space="preserve"> </w:t>
      </w:r>
      <w:r w:rsidRPr="004A57D2">
        <w:rPr>
          <w:rFonts w:ascii="Times New Roman" w:hAnsi="Times New Roman"/>
          <w:lang w:val="sr-Cyrl-CS"/>
        </w:rPr>
        <w:t>став 2. тачка 5</w:t>
      </w:r>
      <w:r w:rsidRPr="004A57D2">
        <w:rPr>
          <w:rFonts w:ascii="Times New Roman" w:hAnsi="Times New Roman"/>
        </w:rPr>
        <w:t>.</w:t>
      </w:r>
      <w:r w:rsidRPr="004A57D2">
        <w:rPr>
          <w:rFonts w:ascii="Times New Roman" w:hAnsi="Times New Roman"/>
          <w:lang w:val="sr-Cyrl-CS"/>
        </w:rPr>
        <w:t xml:space="preserve"> Закона о јавним набавкама. </w:t>
      </w:r>
    </w:p>
    <w:p w:rsidR="00930CF8" w:rsidRPr="004A57D2" w:rsidRDefault="00930CF8" w:rsidP="00930CF8">
      <w:pPr>
        <w:pStyle w:val="BodyTextIndent"/>
        <w:tabs>
          <w:tab w:val="left" w:pos="720"/>
        </w:tabs>
        <w:spacing w:after="0"/>
        <w:ind w:left="0"/>
        <w:jc w:val="both"/>
        <w:rPr>
          <w:rFonts w:ascii="Times New Roman" w:hAnsi="Times New Roman"/>
          <w:lang w:val="sr-Cyrl-CS"/>
        </w:rPr>
      </w:pPr>
      <w:r w:rsidRPr="004A57D2">
        <w:rPr>
          <w:rFonts w:ascii="Times New Roman" w:hAnsi="Times New Roman"/>
          <w:lang w:val="sr-Cyrl-CS"/>
        </w:rPr>
        <w:t xml:space="preserve">Понуђач има право да изврши увид у документацију о спроведеном поступку јавне набавке после доношења одлуке о додели уговора, односно одлуке о обустави поступка о чему може поднети писани захтев наручиоцу. Наручилац је дужан </w:t>
      </w:r>
    </w:p>
    <w:p w:rsidR="00930CF8" w:rsidRPr="004A57D2" w:rsidRDefault="00930CF8" w:rsidP="00930CF8">
      <w:pPr>
        <w:pStyle w:val="BodyTextIndent"/>
        <w:tabs>
          <w:tab w:val="left" w:pos="720"/>
        </w:tabs>
        <w:spacing w:after="0"/>
        <w:ind w:left="0"/>
        <w:jc w:val="both"/>
        <w:rPr>
          <w:rFonts w:ascii="Times New Roman" w:hAnsi="Times New Roman"/>
        </w:rPr>
      </w:pPr>
      <w:r w:rsidRPr="004A57D2">
        <w:rPr>
          <w:rFonts w:ascii="Times New Roman" w:hAnsi="Times New Roman"/>
          <w:lang w:val="sr-Cyrl-CS"/>
        </w:rPr>
        <w:t xml:space="preserve">да подносиоцу захтева омогући увид у документацију и копирање документације о трошку подносиоца захтева у року од 2 дана од дана пријема писаног захтева, уз обавезу да заштити податке у складу са чланом 14. Закона о јавним набавкама. </w:t>
      </w:r>
    </w:p>
    <w:p w:rsidR="00930CF8" w:rsidRPr="004A57D2" w:rsidRDefault="00930CF8" w:rsidP="00930CF8">
      <w:pPr>
        <w:pStyle w:val="BodyTextIndent"/>
        <w:tabs>
          <w:tab w:val="left" w:pos="720"/>
        </w:tabs>
        <w:spacing w:after="0"/>
        <w:ind w:left="0"/>
        <w:jc w:val="both"/>
        <w:rPr>
          <w:rFonts w:ascii="Times New Roman" w:hAnsi="Times New Roman"/>
        </w:rPr>
      </w:pPr>
    </w:p>
    <w:p w:rsidR="00930CF8" w:rsidRPr="004A57D2" w:rsidRDefault="00930CF8" w:rsidP="00930CF8">
      <w:pPr>
        <w:jc w:val="both"/>
        <w:rPr>
          <w:b/>
          <w:color w:val="auto"/>
          <w:lang w:val="sr-Cyrl-CS"/>
        </w:rPr>
      </w:pPr>
      <w:r w:rsidRPr="004A57D2">
        <w:rPr>
          <w:b/>
          <w:color w:val="auto"/>
        </w:rPr>
        <w:t xml:space="preserve">23. </w:t>
      </w:r>
      <w:r w:rsidRPr="004A57D2">
        <w:rPr>
          <w:b/>
          <w:color w:val="auto"/>
          <w:lang w:val="sr-Cyrl-CS"/>
        </w:rPr>
        <w:t>ПОШТОВАЊЕ ТЕХНИЧКИХ СТАНДАРДА</w:t>
      </w:r>
    </w:p>
    <w:p w:rsidR="00930CF8" w:rsidRPr="004A57D2" w:rsidRDefault="00930CF8" w:rsidP="00930CF8">
      <w:pPr>
        <w:ind w:firstLine="708"/>
        <w:rPr>
          <w:color w:val="auto"/>
        </w:rPr>
        <w:sectPr w:rsidR="00930CF8" w:rsidRPr="004A57D2">
          <w:pgSz w:w="11906" w:h="16838"/>
          <w:pgMar w:top="1440" w:right="1440" w:bottom="1440" w:left="1440" w:header="720" w:footer="720" w:gutter="0"/>
          <w:cols w:space="720"/>
          <w:docGrid w:linePitch="360" w:charSpace="32768"/>
        </w:sectPr>
      </w:pPr>
      <w:r w:rsidRPr="004A57D2">
        <w:rPr>
          <w:color w:val="auto"/>
          <w:lang w:val="sr-Cyrl-CS"/>
        </w:rPr>
        <w:t>Понуђачи су дужни да приликом сачињавања понуде обавезно поштују техничке стандарде присупачности за особе са инвалидитетом, односно да техничко решење буде приступачно за све кориснике</w:t>
      </w:r>
      <w:r w:rsidRPr="004A57D2">
        <w:rPr>
          <w:color w:val="auto"/>
        </w:rPr>
        <w:t>.</w:t>
      </w:r>
    </w:p>
    <w:p w:rsidR="00930CF8" w:rsidRPr="004A57D2" w:rsidRDefault="00930CF8" w:rsidP="00930CF8">
      <w:pPr>
        <w:shd w:val="clear" w:color="auto" w:fill="C6D9F1"/>
        <w:jc w:val="center"/>
        <w:rPr>
          <w:b/>
          <w:bCs/>
          <w:i/>
          <w:iCs/>
          <w:color w:val="auto"/>
          <w:sz w:val="28"/>
          <w:szCs w:val="28"/>
        </w:rPr>
      </w:pPr>
      <w:proofErr w:type="gramStart"/>
      <w:r w:rsidRPr="004A57D2">
        <w:rPr>
          <w:b/>
          <w:bCs/>
          <w:i/>
          <w:iCs/>
          <w:color w:val="auto"/>
          <w:sz w:val="28"/>
          <w:szCs w:val="28"/>
        </w:rPr>
        <w:lastRenderedPageBreak/>
        <w:t>VII  ОБРАЗАЦ</w:t>
      </w:r>
      <w:proofErr w:type="gramEnd"/>
      <w:r w:rsidRPr="004A57D2">
        <w:rPr>
          <w:b/>
          <w:bCs/>
          <w:i/>
          <w:iCs/>
          <w:color w:val="auto"/>
          <w:sz w:val="28"/>
          <w:szCs w:val="28"/>
        </w:rPr>
        <w:t xml:space="preserve"> ПОНУДЕ</w:t>
      </w:r>
    </w:p>
    <w:p w:rsidR="00930CF8" w:rsidRPr="004A57D2" w:rsidRDefault="00930CF8" w:rsidP="00930CF8">
      <w:pPr>
        <w:shd w:val="clear" w:color="auto" w:fill="C6D9F1"/>
        <w:jc w:val="center"/>
        <w:rPr>
          <w:b/>
          <w:bCs/>
          <w:i/>
          <w:iCs/>
          <w:color w:val="auto"/>
          <w:sz w:val="28"/>
          <w:szCs w:val="28"/>
        </w:rPr>
      </w:pPr>
    </w:p>
    <w:p w:rsidR="00930CF8" w:rsidRPr="004A57D2" w:rsidRDefault="00930CF8" w:rsidP="00930CF8">
      <w:pPr>
        <w:jc w:val="both"/>
        <w:rPr>
          <w:i/>
          <w:iCs/>
          <w:color w:val="auto"/>
        </w:rPr>
      </w:pPr>
      <w:r w:rsidRPr="004A57D2">
        <w:rPr>
          <w:iCs/>
          <w:color w:val="auto"/>
        </w:rPr>
        <w:t>Понуда бр ________________ од __________________ за јавну набавку</w:t>
      </w:r>
      <w:r w:rsidRPr="004A57D2">
        <w:rPr>
          <w:iCs/>
          <w:color w:val="auto"/>
          <w:lang w:val="sr-Cyrl-CS"/>
        </w:rPr>
        <w:t xml:space="preserve"> </w:t>
      </w:r>
      <w:r w:rsidRPr="004A57D2">
        <w:rPr>
          <w:iCs/>
          <w:color w:val="auto"/>
        </w:rPr>
        <w:t xml:space="preserve">добара </w:t>
      </w:r>
      <w:r w:rsidRPr="004A57D2">
        <w:rPr>
          <w:b/>
          <w:color w:val="auto"/>
          <w:sz w:val="22"/>
          <w:szCs w:val="22"/>
        </w:rPr>
        <w:t xml:space="preserve">Опрема за рад </w:t>
      </w:r>
      <w:proofErr w:type="gramStart"/>
      <w:r w:rsidRPr="004A57D2">
        <w:rPr>
          <w:b/>
          <w:color w:val="auto"/>
          <w:sz w:val="22"/>
          <w:szCs w:val="22"/>
        </w:rPr>
        <w:t>у  лабораторији</w:t>
      </w:r>
      <w:proofErr w:type="gramEnd"/>
      <w:r w:rsidRPr="004A57D2">
        <w:rPr>
          <w:b/>
          <w:bCs/>
          <w:i/>
          <w:iCs/>
          <w:color w:val="auto"/>
        </w:rPr>
        <w:t>,</w:t>
      </w:r>
      <w:r w:rsidRPr="004A57D2">
        <w:rPr>
          <w:b/>
          <w:bCs/>
          <w:iCs/>
          <w:color w:val="auto"/>
        </w:rPr>
        <w:t xml:space="preserve"> </w:t>
      </w:r>
      <w:r w:rsidRPr="004A57D2">
        <w:rPr>
          <w:iCs/>
          <w:color w:val="auto"/>
        </w:rPr>
        <w:t>ЈН број 12-1/2019</w:t>
      </w:r>
    </w:p>
    <w:p w:rsidR="00930CF8" w:rsidRPr="004A57D2" w:rsidRDefault="00930CF8" w:rsidP="00930CF8">
      <w:pPr>
        <w:jc w:val="both"/>
        <w:rPr>
          <w:i/>
          <w:iCs/>
          <w:color w:val="auto"/>
        </w:rPr>
      </w:pPr>
    </w:p>
    <w:p w:rsidR="00930CF8" w:rsidRPr="004A57D2" w:rsidRDefault="00930CF8" w:rsidP="00930CF8">
      <w:pPr>
        <w:rPr>
          <w:i/>
          <w:iCs/>
          <w:color w:val="auto"/>
        </w:rPr>
      </w:pPr>
      <w:proofErr w:type="gramStart"/>
      <w:r w:rsidRPr="004A57D2">
        <w:rPr>
          <w:b/>
          <w:bCs/>
          <w:i/>
          <w:iCs/>
          <w:color w:val="auto"/>
        </w:rPr>
        <w:t>1)ОПШТИ</w:t>
      </w:r>
      <w:proofErr w:type="gramEnd"/>
      <w:r w:rsidRPr="004A57D2">
        <w:rPr>
          <w:b/>
          <w:bCs/>
          <w:i/>
          <w:iCs/>
          <w:color w:val="auto"/>
        </w:rPr>
        <w:t xml:space="preserve">  ПОДАЦИ О ПОНУЂАЧУ</w:t>
      </w:r>
    </w:p>
    <w:tbl>
      <w:tblPr>
        <w:tblW w:w="0" w:type="auto"/>
        <w:tblInd w:w="-20" w:type="dxa"/>
        <w:tblLayout w:type="fixed"/>
        <w:tblLook w:val="0000"/>
      </w:tblPr>
      <w:tblGrid>
        <w:gridCol w:w="4621"/>
        <w:gridCol w:w="4660"/>
      </w:tblGrid>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Назив понуђача:</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Адреса понуђача:</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Матични број понуђача:</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lang w:val="ru-RU"/>
              </w:rPr>
            </w:pPr>
            <w:r w:rsidRPr="004A57D2">
              <w:rPr>
                <w:i/>
                <w:iCs/>
                <w:color w:val="auto"/>
                <w:lang w:val="ru-RU"/>
              </w:rPr>
              <w:t>Порески идентификациони број понуђача (ПИБ):</w:t>
            </w:r>
          </w:p>
          <w:p w:rsidR="00930CF8" w:rsidRPr="004A57D2" w:rsidRDefault="00930CF8" w:rsidP="00002E4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lang w:val="ru-RU"/>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Име особе за контакт:</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lang w:val="ru-RU"/>
              </w:rPr>
            </w:pPr>
            <w:r w:rsidRPr="004A57D2">
              <w:rPr>
                <w:i/>
                <w:iCs/>
                <w:color w:val="auto"/>
                <w:lang w:val="ru-RU"/>
              </w:rPr>
              <w:t>Електронска адреса понуђача (е-маил):</w:t>
            </w:r>
          </w:p>
          <w:p w:rsidR="00930CF8" w:rsidRPr="004A57D2" w:rsidRDefault="00930CF8" w:rsidP="00002E4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lang w:val="ru-RU"/>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Телефон:</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rPr>
            </w:pPr>
            <w:r w:rsidRPr="004A57D2">
              <w:rPr>
                <w:i/>
                <w:iCs/>
                <w:color w:val="auto"/>
              </w:rPr>
              <w:t>Телефакс:</w:t>
            </w:r>
          </w:p>
          <w:p w:rsidR="00930CF8" w:rsidRPr="004A57D2" w:rsidRDefault="00930CF8" w:rsidP="00002E4C">
            <w:pPr>
              <w:jc w:val="both"/>
              <w:rPr>
                <w:b/>
                <w:bCs/>
                <w:i/>
                <w:iCs/>
                <w:color w:val="auto"/>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rPr>
            </w:pPr>
          </w:p>
          <w:p w:rsidR="00930CF8" w:rsidRPr="004A57D2" w:rsidRDefault="00930CF8" w:rsidP="00002E4C">
            <w:pPr>
              <w:rPr>
                <w:b/>
                <w:bCs/>
                <w:i/>
                <w:iCs/>
                <w:color w:val="auto"/>
              </w:rPr>
            </w:pPr>
          </w:p>
          <w:p w:rsidR="00930CF8" w:rsidRPr="004A57D2" w:rsidRDefault="00930CF8" w:rsidP="00002E4C">
            <w:pPr>
              <w:rPr>
                <w:b/>
                <w:bCs/>
                <w:i/>
                <w:iCs/>
                <w:color w:val="auto"/>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lang w:val="ru-RU"/>
              </w:rPr>
            </w:pPr>
            <w:r w:rsidRPr="004A57D2">
              <w:rPr>
                <w:i/>
                <w:iCs/>
                <w:color w:val="auto"/>
                <w:lang w:val="ru-RU"/>
              </w:rPr>
              <w:t>Број рачуна понуђача и назив банке:</w:t>
            </w:r>
          </w:p>
          <w:p w:rsidR="00930CF8" w:rsidRPr="004A57D2" w:rsidRDefault="00930CF8" w:rsidP="00002E4C">
            <w:pPr>
              <w:jc w:val="both"/>
              <w:rPr>
                <w:b/>
                <w:bCs/>
                <w:i/>
                <w:iCs/>
                <w:color w:val="auto"/>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b/>
                <w:bCs/>
                <w:i/>
                <w:iCs/>
                <w:color w:val="auto"/>
                <w:lang w:val="ru-RU"/>
              </w:rPr>
            </w:pPr>
          </w:p>
          <w:p w:rsidR="00930CF8" w:rsidRPr="004A57D2" w:rsidRDefault="00930CF8" w:rsidP="00002E4C">
            <w:pPr>
              <w:rPr>
                <w:b/>
                <w:bCs/>
                <w:i/>
                <w:iCs/>
                <w:color w:val="auto"/>
                <w:lang w:val="ru-RU"/>
              </w:rPr>
            </w:pPr>
          </w:p>
          <w:p w:rsidR="00930CF8" w:rsidRPr="004A57D2" w:rsidRDefault="00930CF8" w:rsidP="00002E4C">
            <w:pPr>
              <w:rPr>
                <w:b/>
                <w:bCs/>
                <w:i/>
                <w:iCs/>
                <w:color w:val="auto"/>
                <w:lang w:val="ru-RU"/>
              </w:rPr>
            </w:pPr>
          </w:p>
        </w:tc>
      </w:tr>
      <w:tr w:rsidR="00930CF8" w:rsidRPr="004A57D2" w:rsidTr="00002E4C">
        <w:tc>
          <w:tcPr>
            <w:tcW w:w="4621"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both"/>
              <w:rPr>
                <w:b/>
                <w:bCs/>
                <w:i/>
                <w:iCs/>
                <w:color w:val="auto"/>
                <w:lang w:val="ru-RU"/>
              </w:rPr>
            </w:pPr>
            <w:r w:rsidRPr="004A57D2">
              <w:rPr>
                <w:i/>
                <w:iCs/>
                <w:color w:val="auto"/>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ind w:firstLine="708"/>
              <w:rPr>
                <w:b/>
                <w:bCs/>
                <w:i/>
                <w:iCs/>
                <w:color w:val="auto"/>
                <w:lang w:val="ru-RU"/>
              </w:rPr>
            </w:pPr>
          </w:p>
          <w:p w:rsidR="00930CF8" w:rsidRPr="004A57D2" w:rsidRDefault="00930CF8" w:rsidP="00002E4C">
            <w:pPr>
              <w:ind w:firstLine="708"/>
              <w:rPr>
                <w:b/>
                <w:bCs/>
                <w:i/>
                <w:iCs/>
                <w:color w:val="auto"/>
                <w:lang w:val="ru-RU"/>
              </w:rPr>
            </w:pPr>
          </w:p>
          <w:p w:rsidR="00930CF8" w:rsidRPr="004A57D2" w:rsidRDefault="00930CF8" w:rsidP="00002E4C">
            <w:pPr>
              <w:ind w:firstLine="708"/>
              <w:rPr>
                <w:b/>
                <w:bCs/>
                <w:i/>
                <w:iCs/>
                <w:color w:val="auto"/>
                <w:lang w:val="ru-RU"/>
              </w:rPr>
            </w:pPr>
          </w:p>
        </w:tc>
      </w:tr>
    </w:tbl>
    <w:p w:rsidR="00930CF8" w:rsidRPr="004A57D2" w:rsidRDefault="00930CF8" w:rsidP="00930CF8">
      <w:pPr>
        <w:rPr>
          <w:color w:val="auto"/>
        </w:rPr>
      </w:pPr>
    </w:p>
    <w:p w:rsidR="00930CF8" w:rsidRPr="004A57D2" w:rsidRDefault="00930CF8" w:rsidP="00930CF8">
      <w:pPr>
        <w:rPr>
          <w:color w:val="auto"/>
        </w:rPr>
      </w:pPr>
      <w:r w:rsidRPr="004A57D2">
        <w:rPr>
          <w:rFonts w:eastAsia="TimesNewRomanPSMT"/>
          <w:b/>
          <w:bCs/>
          <w:i/>
          <w:iCs/>
          <w:color w:val="auto"/>
        </w:rPr>
        <w:t xml:space="preserve">2) ПОНУДУ ПОДНОСИ: </w:t>
      </w:r>
    </w:p>
    <w:tbl>
      <w:tblPr>
        <w:tblW w:w="0" w:type="auto"/>
        <w:tblInd w:w="-20" w:type="dxa"/>
        <w:tblLayout w:type="fixed"/>
        <w:tblLook w:val="0000"/>
      </w:tblPr>
      <w:tblGrid>
        <w:gridCol w:w="9282"/>
      </w:tblGrid>
      <w:tr w:rsidR="00930CF8" w:rsidRPr="004A57D2" w:rsidTr="00002E4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center"/>
              <w:rPr>
                <w:color w:val="auto"/>
              </w:rPr>
            </w:pPr>
          </w:p>
          <w:p w:rsidR="00930CF8" w:rsidRPr="004A57D2" w:rsidRDefault="00930CF8" w:rsidP="00002E4C">
            <w:pPr>
              <w:jc w:val="center"/>
              <w:rPr>
                <w:rFonts w:eastAsia="TimesNewRomanPSMT"/>
                <w:b/>
                <w:bCs/>
                <w:color w:val="auto"/>
              </w:rPr>
            </w:pPr>
            <w:r w:rsidRPr="004A57D2">
              <w:rPr>
                <w:rFonts w:eastAsia="TimesNewRomanPSMT"/>
                <w:b/>
                <w:bCs/>
                <w:color w:val="auto"/>
              </w:rPr>
              <w:t xml:space="preserve">А) САМОСТАЛНО </w:t>
            </w:r>
          </w:p>
        </w:tc>
      </w:tr>
      <w:tr w:rsidR="00930CF8" w:rsidRPr="004A57D2" w:rsidTr="00002E4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center"/>
              <w:rPr>
                <w:rFonts w:eastAsia="TimesNewRomanPSMT"/>
                <w:b/>
                <w:bCs/>
                <w:color w:val="auto"/>
              </w:rPr>
            </w:pPr>
          </w:p>
          <w:p w:rsidR="00930CF8" w:rsidRPr="004A57D2" w:rsidRDefault="00930CF8" w:rsidP="00002E4C">
            <w:pPr>
              <w:jc w:val="center"/>
              <w:rPr>
                <w:rFonts w:eastAsia="TimesNewRomanPSMT"/>
                <w:b/>
                <w:bCs/>
                <w:color w:val="auto"/>
              </w:rPr>
            </w:pPr>
            <w:r w:rsidRPr="004A57D2">
              <w:rPr>
                <w:rFonts w:eastAsia="TimesNewRomanPSMT"/>
                <w:b/>
                <w:bCs/>
                <w:color w:val="auto"/>
              </w:rPr>
              <w:t>Б) СА ПОДИЗВОЂАЧЕМ</w:t>
            </w:r>
          </w:p>
        </w:tc>
      </w:tr>
      <w:tr w:rsidR="00930CF8" w:rsidRPr="004A57D2" w:rsidTr="00002E4C">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center"/>
              <w:rPr>
                <w:rFonts w:eastAsia="TimesNewRomanPSMT"/>
                <w:b/>
                <w:bCs/>
                <w:color w:val="auto"/>
              </w:rPr>
            </w:pPr>
          </w:p>
          <w:p w:rsidR="00930CF8" w:rsidRPr="004A57D2" w:rsidRDefault="00930CF8" w:rsidP="00002E4C">
            <w:pPr>
              <w:jc w:val="center"/>
              <w:rPr>
                <w:b/>
                <w:i/>
                <w:iCs/>
                <w:color w:val="auto"/>
                <w:lang w:val="ru-RU"/>
              </w:rPr>
            </w:pPr>
            <w:r w:rsidRPr="004A57D2">
              <w:rPr>
                <w:rFonts w:eastAsia="TimesNewRomanPSMT"/>
                <w:b/>
                <w:bCs/>
                <w:color w:val="auto"/>
              </w:rPr>
              <w:t>В) КАО ЗАЈЕДНИЧКУ ПОНУДУ</w:t>
            </w:r>
          </w:p>
        </w:tc>
      </w:tr>
    </w:tbl>
    <w:p w:rsidR="00930CF8" w:rsidRPr="004A57D2" w:rsidRDefault="00930CF8" w:rsidP="00930CF8">
      <w:pPr>
        <w:jc w:val="both"/>
        <w:rPr>
          <w:rFonts w:eastAsia="TimesNewRomanPSMT"/>
          <w:bCs/>
          <w:color w:val="auto"/>
        </w:rPr>
      </w:pPr>
      <w:r w:rsidRPr="004A57D2">
        <w:rPr>
          <w:b/>
          <w:i/>
          <w:iCs/>
          <w:color w:val="auto"/>
          <w:lang w:val="ru-RU"/>
        </w:rPr>
        <w:t>Напомена:</w:t>
      </w:r>
      <w:r w:rsidRPr="004A57D2">
        <w:rPr>
          <w:i/>
          <w:iCs/>
          <w:color w:val="auto"/>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930CF8" w:rsidRPr="004A57D2" w:rsidRDefault="00930CF8" w:rsidP="00930CF8">
      <w:pPr>
        <w:jc w:val="both"/>
        <w:rPr>
          <w:rFonts w:eastAsia="TimesNewRomanPSMT"/>
          <w:bCs/>
          <w:color w:val="auto"/>
        </w:rPr>
      </w:pPr>
    </w:p>
    <w:p w:rsidR="00930CF8" w:rsidRPr="004A57D2" w:rsidRDefault="00930CF8" w:rsidP="00930CF8">
      <w:pPr>
        <w:jc w:val="both"/>
        <w:rPr>
          <w:rFonts w:eastAsia="TimesNewRomanPSMT"/>
          <w:b/>
          <w:bCs/>
          <w:i/>
          <w:color w:val="auto"/>
          <w:lang w:val="sr-Cyrl-CS"/>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jc w:val="both"/>
        <w:rPr>
          <w:rFonts w:eastAsia="TimesNewRomanPSMT"/>
          <w:b/>
          <w:bCs/>
          <w:i/>
          <w:color w:val="auto"/>
        </w:rPr>
      </w:pPr>
      <w:r w:rsidRPr="004A57D2">
        <w:rPr>
          <w:rFonts w:eastAsia="TimesNewRomanPSMT"/>
          <w:b/>
          <w:bCs/>
          <w:i/>
          <w:color w:val="auto"/>
          <w:lang w:val="sr-Cyrl-CS"/>
        </w:rPr>
        <w:lastRenderedPageBreak/>
        <w:t xml:space="preserve">3) </w:t>
      </w:r>
      <w:r w:rsidRPr="004A57D2">
        <w:rPr>
          <w:rFonts w:eastAsia="TimesNewRomanPSMT"/>
          <w:b/>
          <w:bCs/>
          <w:i/>
          <w:color w:val="auto"/>
        </w:rPr>
        <w:t xml:space="preserve">ПОДАЦИ О ПОДИЗВОЂАЧУ </w:t>
      </w:r>
    </w:p>
    <w:p w:rsidR="00930CF8" w:rsidRPr="004A57D2" w:rsidRDefault="00930CF8" w:rsidP="00930CF8">
      <w:pPr>
        <w:jc w:val="both"/>
        <w:rPr>
          <w:color w:val="auto"/>
        </w:rPr>
      </w:pPr>
      <w:r w:rsidRPr="004A57D2">
        <w:rPr>
          <w:rFonts w:eastAsia="TimesNewRomanPSMT"/>
          <w:b/>
          <w:bCs/>
          <w:i/>
          <w:color w:val="auto"/>
        </w:rPr>
        <w:tab/>
      </w:r>
    </w:p>
    <w:tbl>
      <w:tblPr>
        <w:tblW w:w="0" w:type="auto"/>
        <w:tblInd w:w="-20" w:type="dxa"/>
        <w:tblLayout w:type="fixed"/>
        <w:tblLook w:val="0000"/>
      </w:tblPr>
      <w:tblGrid>
        <w:gridCol w:w="465"/>
        <w:gridCol w:w="4219"/>
        <w:gridCol w:w="4598"/>
      </w:tblGrid>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p w:rsidR="00930CF8" w:rsidRPr="004A57D2" w:rsidRDefault="00930CF8" w:rsidP="00002E4C">
            <w:pPr>
              <w:jc w:val="both"/>
              <w:rPr>
                <w:rFonts w:eastAsia="TimesNewRomanPSMT"/>
                <w:bCs/>
                <w:i/>
                <w:color w:val="auto"/>
              </w:rPr>
            </w:pPr>
            <w:r w:rsidRPr="004A57D2">
              <w:rPr>
                <w:rFonts w:eastAsia="TimesNewRomanPSMT"/>
                <w:bCs/>
                <w:i/>
                <w:color w:val="auto"/>
              </w:rPr>
              <w:t>1)</w:t>
            </w: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Cs/>
                <w:i/>
                <w:color w:val="auto"/>
              </w:rPr>
            </w:pPr>
            <w:r w:rsidRPr="004A57D2">
              <w:rPr>
                <w:rFonts w:eastAsia="TimesNewRomanPSMT"/>
                <w:bCs/>
                <w:i/>
                <w:color w:val="auto"/>
              </w:rPr>
              <w:t>2)</w:t>
            </w: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bl>
    <w:p w:rsidR="00930CF8" w:rsidRPr="004A57D2" w:rsidRDefault="00930CF8" w:rsidP="00930CF8">
      <w:pPr>
        <w:jc w:val="both"/>
        <w:rPr>
          <w:i/>
          <w:iCs/>
          <w:color w:val="auto"/>
          <w:lang w:val="ru-RU"/>
        </w:rPr>
      </w:pPr>
      <w:r w:rsidRPr="004A57D2">
        <w:rPr>
          <w:b/>
          <w:bCs/>
          <w:i/>
          <w:iCs/>
          <w:color w:val="auto"/>
          <w:u w:val="single"/>
          <w:lang w:val="ru-RU"/>
        </w:rPr>
        <w:t>Напомена:</w:t>
      </w:r>
      <w:r w:rsidRPr="004A57D2">
        <w:rPr>
          <w:b/>
          <w:bCs/>
          <w:i/>
          <w:iCs/>
          <w:color w:val="auto"/>
          <w:lang w:val="ru-RU"/>
        </w:rPr>
        <w:t xml:space="preserve"> </w:t>
      </w:r>
    </w:p>
    <w:p w:rsidR="00930CF8" w:rsidRPr="004A57D2" w:rsidRDefault="00930CF8" w:rsidP="00930CF8">
      <w:pPr>
        <w:jc w:val="both"/>
        <w:rPr>
          <w:rFonts w:eastAsia="TimesNewRomanPSMT"/>
          <w:b/>
          <w:bCs/>
          <w:color w:val="auto"/>
          <w:lang w:val="ru-RU"/>
        </w:rPr>
      </w:pPr>
      <w:r w:rsidRPr="004A57D2">
        <w:rPr>
          <w:i/>
          <w:iCs/>
          <w:color w:val="auto"/>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930CF8" w:rsidRPr="004A57D2" w:rsidRDefault="00930CF8" w:rsidP="00930CF8">
      <w:pPr>
        <w:jc w:val="both"/>
        <w:rPr>
          <w:rFonts w:eastAsia="TimesNewRomanPSMT"/>
          <w:b/>
          <w:bCs/>
          <w:color w:val="auto"/>
          <w:lang w:val="ru-RU"/>
        </w:rPr>
      </w:pPr>
    </w:p>
    <w:p w:rsidR="00930CF8" w:rsidRPr="004A57D2" w:rsidRDefault="00930CF8" w:rsidP="00930CF8">
      <w:pPr>
        <w:jc w:val="both"/>
        <w:rPr>
          <w:rFonts w:eastAsia="TimesNewRomanPSMT"/>
          <w:b/>
          <w:bCs/>
          <w:color w:val="auto"/>
          <w:lang w:val="ru-RU"/>
        </w:rPr>
      </w:pPr>
    </w:p>
    <w:p w:rsidR="00930CF8" w:rsidRPr="004A57D2" w:rsidRDefault="00930CF8" w:rsidP="00930CF8">
      <w:pPr>
        <w:jc w:val="both"/>
        <w:rPr>
          <w:rFonts w:eastAsia="TimesNewRomanPSMT"/>
          <w:b/>
          <w:bCs/>
          <w:color w:val="auto"/>
          <w:lang w:val="ru-RU"/>
        </w:rPr>
      </w:pPr>
    </w:p>
    <w:p w:rsidR="00930CF8" w:rsidRPr="004A57D2" w:rsidRDefault="00930CF8" w:rsidP="00930CF8">
      <w:pPr>
        <w:jc w:val="both"/>
        <w:rPr>
          <w:rFonts w:eastAsia="TimesNewRomanPSMT"/>
          <w:b/>
          <w:bCs/>
          <w:color w:val="auto"/>
          <w:lang w:val="ru-RU"/>
        </w:rPr>
      </w:pPr>
    </w:p>
    <w:p w:rsidR="00930CF8" w:rsidRPr="004A57D2" w:rsidRDefault="00930CF8" w:rsidP="00930CF8">
      <w:pPr>
        <w:jc w:val="both"/>
        <w:rPr>
          <w:rFonts w:eastAsia="TimesNewRomanPSMT"/>
          <w:b/>
          <w:bCs/>
          <w:color w:val="auto"/>
          <w:lang w:val="ru-RU"/>
        </w:rPr>
      </w:pPr>
    </w:p>
    <w:p w:rsidR="00930CF8" w:rsidRPr="004A57D2" w:rsidRDefault="00930CF8" w:rsidP="00930CF8">
      <w:pPr>
        <w:jc w:val="both"/>
        <w:rPr>
          <w:rFonts w:eastAsia="TimesNewRomanPSMT"/>
          <w:b/>
          <w:bCs/>
          <w:color w:val="auto"/>
        </w:rPr>
      </w:pPr>
    </w:p>
    <w:p w:rsidR="00930CF8" w:rsidRPr="004A57D2" w:rsidRDefault="00930CF8" w:rsidP="00930CF8">
      <w:pPr>
        <w:jc w:val="both"/>
        <w:rPr>
          <w:rFonts w:eastAsia="TimesNewRomanPSMT"/>
          <w:b/>
          <w:bCs/>
          <w:color w:val="auto"/>
        </w:rPr>
      </w:pPr>
    </w:p>
    <w:p w:rsidR="00930CF8" w:rsidRPr="004A57D2" w:rsidRDefault="00930CF8" w:rsidP="00930CF8">
      <w:pPr>
        <w:jc w:val="both"/>
        <w:rPr>
          <w:rFonts w:eastAsia="TimesNewRomanPSMT"/>
          <w:b/>
          <w:bCs/>
          <w:color w:val="auto"/>
        </w:rPr>
      </w:pPr>
    </w:p>
    <w:p w:rsidR="00930CF8" w:rsidRPr="004A57D2" w:rsidRDefault="00930CF8" w:rsidP="00930CF8">
      <w:pPr>
        <w:jc w:val="both"/>
        <w:rPr>
          <w:rFonts w:eastAsia="TimesNewRomanPSMT"/>
          <w:b/>
          <w:bCs/>
          <w:color w:val="auto"/>
          <w:lang w:val="ru-RU"/>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jc w:val="both"/>
        <w:rPr>
          <w:rFonts w:eastAsia="TimesNewRomanPSMT"/>
          <w:b/>
          <w:bCs/>
          <w:i/>
          <w:color w:val="auto"/>
        </w:rPr>
      </w:pPr>
      <w:r w:rsidRPr="004A57D2">
        <w:rPr>
          <w:rFonts w:eastAsia="TimesNewRomanPSMT"/>
          <w:b/>
          <w:bCs/>
          <w:i/>
          <w:color w:val="auto"/>
          <w:lang w:val="sr-Cyrl-CS"/>
        </w:rPr>
        <w:lastRenderedPageBreak/>
        <w:t xml:space="preserve">4) </w:t>
      </w:r>
      <w:r w:rsidRPr="004A57D2">
        <w:rPr>
          <w:rFonts w:eastAsia="TimesNewRomanPSMT"/>
          <w:b/>
          <w:bCs/>
          <w:i/>
          <w:color w:val="auto"/>
          <w:lang w:val="ru-RU"/>
        </w:rPr>
        <w:t>ПОДАЦ</w:t>
      </w:r>
      <w:r w:rsidRPr="004A57D2">
        <w:rPr>
          <w:rFonts w:eastAsia="TimesNewRomanPSMT"/>
          <w:b/>
          <w:bCs/>
          <w:i/>
          <w:color w:val="auto"/>
        </w:rPr>
        <w:t>И</w:t>
      </w:r>
      <w:r w:rsidRPr="004A57D2">
        <w:rPr>
          <w:rFonts w:eastAsia="TimesNewRomanPSMT"/>
          <w:b/>
          <w:bCs/>
          <w:i/>
          <w:color w:val="auto"/>
          <w:lang w:val="ru-RU"/>
        </w:rPr>
        <w:t xml:space="preserve"> О УЧЕСН</w:t>
      </w:r>
      <w:r w:rsidRPr="004A57D2">
        <w:rPr>
          <w:rFonts w:eastAsia="TimesNewRomanPSMT"/>
          <w:b/>
          <w:bCs/>
          <w:i/>
          <w:color w:val="auto"/>
        </w:rPr>
        <w:t>И</w:t>
      </w:r>
      <w:r w:rsidRPr="004A57D2">
        <w:rPr>
          <w:rFonts w:eastAsia="TimesNewRomanPSMT"/>
          <w:b/>
          <w:bCs/>
          <w:i/>
          <w:color w:val="auto"/>
          <w:lang w:val="ru-RU"/>
        </w:rPr>
        <w:t>КУ  У ЗАЈЕДН</w:t>
      </w:r>
      <w:r w:rsidRPr="004A57D2">
        <w:rPr>
          <w:rFonts w:eastAsia="TimesNewRomanPSMT"/>
          <w:b/>
          <w:bCs/>
          <w:i/>
          <w:color w:val="auto"/>
        </w:rPr>
        <w:t>И</w:t>
      </w:r>
      <w:r w:rsidRPr="004A57D2">
        <w:rPr>
          <w:rFonts w:eastAsia="TimesNewRomanPSMT"/>
          <w:b/>
          <w:bCs/>
          <w:i/>
          <w:color w:val="auto"/>
          <w:lang w:val="ru-RU"/>
        </w:rPr>
        <w:t>ЧКОЈ ПОНУД</w:t>
      </w:r>
      <w:r w:rsidRPr="004A57D2">
        <w:rPr>
          <w:rFonts w:eastAsia="TimesNewRomanPSMT"/>
          <w:b/>
          <w:bCs/>
          <w:i/>
          <w:color w:val="auto"/>
        </w:rPr>
        <w:t>И</w:t>
      </w:r>
    </w:p>
    <w:p w:rsidR="00930CF8" w:rsidRPr="004A57D2" w:rsidRDefault="00930CF8" w:rsidP="00930CF8">
      <w:pPr>
        <w:jc w:val="both"/>
        <w:rPr>
          <w:color w:val="auto"/>
        </w:rPr>
      </w:pPr>
      <w:r w:rsidRPr="004A57D2">
        <w:rPr>
          <w:rFonts w:eastAsia="TimesNewRomanPSMT"/>
          <w:b/>
          <w:bCs/>
          <w:i/>
          <w:color w:val="auto"/>
          <w:lang w:val="ru-RU"/>
        </w:rPr>
        <w:tab/>
      </w:r>
    </w:p>
    <w:tbl>
      <w:tblPr>
        <w:tblW w:w="0" w:type="auto"/>
        <w:tblInd w:w="-20" w:type="dxa"/>
        <w:tblLayout w:type="fixed"/>
        <w:tblLook w:val="0000"/>
      </w:tblPr>
      <w:tblGrid>
        <w:gridCol w:w="465"/>
        <w:gridCol w:w="4219"/>
        <w:gridCol w:w="4598"/>
      </w:tblGrid>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p w:rsidR="00930CF8" w:rsidRPr="004A57D2" w:rsidRDefault="00930CF8" w:rsidP="00002E4C">
            <w:pPr>
              <w:jc w:val="both"/>
              <w:rPr>
                <w:rFonts w:eastAsia="TimesNewRomanPSMT"/>
                <w:bCs/>
                <w:i/>
                <w:color w:val="auto"/>
                <w:lang w:val="ru-RU"/>
              </w:rPr>
            </w:pPr>
            <w:r w:rsidRPr="004A57D2">
              <w:rPr>
                <w:rFonts w:eastAsia="TimesNewRomanPSMT"/>
                <w:bCs/>
                <w:i/>
                <w:color w:val="auto"/>
              </w:rPr>
              <w:t>1)</w:t>
            </w: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rPr>
            </w:pPr>
            <w:r w:rsidRPr="004A57D2">
              <w:rPr>
                <w:rFonts w:eastAsia="TimesNewRomanPSMT"/>
                <w:bCs/>
                <w:i/>
                <w:color w:val="auto"/>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lang w:val="ru-RU"/>
              </w:rPr>
            </w:pPr>
            <w:r w:rsidRPr="004A57D2">
              <w:rPr>
                <w:rFonts w:eastAsia="TimesNewRomanPSMT"/>
                <w:bCs/>
                <w:i/>
                <w:color w:val="auto"/>
              </w:rPr>
              <w:t>2)</w:t>
            </w: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rPr>
            </w:pPr>
            <w:r w:rsidRPr="004A57D2">
              <w:rPr>
                <w:rFonts w:eastAsia="TimesNewRomanPSMT"/>
                <w:bCs/>
                <w:i/>
                <w:color w:val="auto"/>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lang w:val="ru-RU"/>
              </w:rPr>
            </w:pPr>
            <w:r w:rsidRPr="004A57D2">
              <w:rPr>
                <w:rFonts w:eastAsia="TimesNewRomanPSMT"/>
                <w:bCs/>
                <w:i/>
                <w:color w:val="auto"/>
              </w:rPr>
              <w:t>3)</w:t>
            </w: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lang w:val="ru-RU"/>
              </w:rPr>
            </w:pPr>
            <w:r w:rsidRPr="004A57D2">
              <w:rPr>
                <w:rFonts w:eastAsia="TimesNewRomanPSMT"/>
                <w:bCs/>
                <w:i/>
                <w:color w:val="auto"/>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lang w:val="ru-RU"/>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Cs/>
                <w:i/>
                <w:color w:val="auto"/>
                <w:lang w:val="ru-RU"/>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lang w:val="ru-RU"/>
              </w:rPr>
            </w:pPr>
          </w:p>
          <w:p w:rsidR="00930CF8" w:rsidRPr="004A57D2" w:rsidRDefault="00930CF8" w:rsidP="00002E4C">
            <w:pPr>
              <w:jc w:val="both"/>
              <w:rPr>
                <w:rFonts w:eastAsia="TimesNewRomanPSMT"/>
                <w:b/>
                <w:bCs/>
                <w:color w:val="auto"/>
              </w:rPr>
            </w:pPr>
            <w:r w:rsidRPr="004A57D2">
              <w:rPr>
                <w:rFonts w:eastAsia="TimesNewRomanPSMT"/>
                <w:bCs/>
                <w:i/>
                <w:color w:val="auto"/>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r w:rsidR="00930CF8" w:rsidRPr="004A57D2" w:rsidTr="00002E4C">
        <w:tc>
          <w:tcPr>
            <w:tcW w:w="4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tc>
        <w:tc>
          <w:tcPr>
            <w:tcW w:w="4219"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i/>
                <w:color w:val="auto"/>
              </w:rPr>
            </w:pPr>
          </w:p>
          <w:p w:rsidR="00930CF8" w:rsidRPr="004A57D2" w:rsidRDefault="00930CF8" w:rsidP="00002E4C">
            <w:pPr>
              <w:jc w:val="both"/>
              <w:rPr>
                <w:rFonts w:eastAsia="TimesNewRomanPSMT"/>
                <w:b/>
                <w:bCs/>
                <w:color w:val="auto"/>
              </w:rPr>
            </w:pPr>
            <w:r w:rsidRPr="004A57D2">
              <w:rPr>
                <w:rFonts w:eastAsia="TimesNewRomanPSMT"/>
                <w:bCs/>
                <w:i/>
                <w:color w:val="auto"/>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
                <w:bCs/>
                <w:color w:val="auto"/>
              </w:rPr>
            </w:pPr>
          </w:p>
        </w:tc>
      </w:tr>
    </w:tbl>
    <w:p w:rsidR="00930CF8" w:rsidRPr="004A57D2" w:rsidRDefault="00930CF8" w:rsidP="00930CF8">
      <w:pPr>
        <w:jc w:val="both"/>
        <w:rPr>
          <w:i/>
          <w:iCs/>
          <w:color w:val="auto"/>
          <w:lang w:val="ru-RU"/>
        </w:rPr>
      </w:pPr>
      <w:r w:rsidRPr="004A57D2">
        <w:rPr>
          <w:b/>
          <w:bCs/>
          <w:i/>
          <w:iCs/>
          <w:color w:val="auto"/>
          <w:u w:val="single"/>
        </w:rPr>
        <w:t>Напомена:</w:t>
      </w:r>
      <w:r w:rsidRPr="004A57D2">
        <w:rPr>
          <w:b/>
          <w:bCs/>
          <w:i/>
          <w:iCs/>
          <w:color w:val="auto"/>
        </w:rPr>
        <w:t xml:space="preserve"> </w:t>
      </w:r>
    </w:p>
    <w:p w:rsidR="00930CF8" w:rsidRPr="004A57D2" w:rsidRDefault="00930CF8" w:rsidP="00930CF8">
      <w:pPr>
        <w:jc w:val="both"/>
        <w:rPr>
          <w:b/>
          <w:bCs/>
          <w:i/>
          <w:iCs/>
          <w:color w:val="auto"/>
          <w:sz w:val="20"/>
          <w:szCs w:val="20"/>
        </w:rPr>
      </w:pPr>
      <w:r w:rsidRPr="004A57D2">
        <w:rPr>
          <w:i/>
          <w:iCs/>
          <w:color w:val="auto"/>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4A57D2">
        <w:rPr>
          <w:i/>
          <w:iCs/>
          <w:color w:val="auto"/>
          <w:sz w:val="20"/>
          <w:szCs w:val="20"/>
          <w:lang w:val="ru-RU"/>
        </w:rPr>
        <w:t>.</w:t>
      </w: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pPr>
    </w:p>
    <w:p w:rsidR="00930CF8" w:rsidRPr="004A57D2" w:rsidRDefault="00930CF8" w:rsidP="00930CF8">
      <w:pPr>
        <w:jc w:val="both"/>
        <w:rPr>
          <w:b/>
          <w:bCs/>
          <w:i/>
          <w:iCs/>
          <w:color w:val="auto"/>
          <w:sz w:val="20"/>
          <w:szCs w:val="20"/>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rPr>
          <w:rFonts w:eastAsia="TimesNewRomanPSMT"/>
          <w:b/>
          <w:bCs/>
          <w:color w:val="auto"/>
        </w:rPr>
      </w:pPr>
      <w:r w:rsidRPr="004A57D2">
        <w:rPr>
          <w:rFonts w:eastAsia="TimesNewRomanPSMT"/>
          <w:b/>
          <w:bCs/>
          <w:color w:val="auto"/>
          <w:lang w:val="sr-Cyrl-CS"/>
        </w:rPr>
        <w:lastRenderedPageBreak/>
        <w:t xml:space="preserve">5) </w:t>
      </w:r>
      <w:r w:rsidRPr="004A57D2">
        <w:rPr>
          <w:rFonts w:eastAsia="TimesNewRomanPSMT"/>
          <w:b/>
          <w:bCs/>
          <w:color w:val="auto"/>
        </w:rPr>
        <w:t xml:space="preserve">ОПИС ПРЕДМЕТА НАБАВКЕ-НАБАВКА </w:t>
      </w:r>
      <w:r w:rsidRPr="004A57D2">
        <w:rPr>
          <w:color w:val="auto"/>
          <w:sz w:val="22"/>
          <w:szCs w:val="22"/>
        </w:rPr>
        <w:t>Опрема за рад у лабораторијама</w:t>
      </w:r>
      <w:r w:rsidRPr="004A57D2">
        <w:rPr>
          <w:color w:val="auto"/>
          <w:sz w:val="22"/>
          <w:szCs w:val="22"/>
          <w:lang w:val="sr-Cyrl-CS"/>
        </w:rPr>
        <w:t xml:space="preserve">, редни број ЈН </w:t>
      </w:r>
      <w:r w:rsidRPr="004A57D2">
        <w:rPr>
          <w:color w:val="auto"/>
          <w:sz w:val="22"/>
          <w:szCs w:val="22"/>
        </w:rPr>
        <w:t>12</w:t>
      </w:r>
      <w:r w:rsidRPr="004A57D2">
        <w:rPr>
          <w:color w:val="auto"/>
          <w:sz w:val="22"/>
          <w:szCs w:val="22"/>
          <w:lang w:val="sr-Cyrl-CS"/>
        </w:rPr>
        <w:t>-1</w:t>
      </w:r>
      <w:r w:rsidRPr="004A57D2">
        <w:rPr>
          <w:color w:val="auto"/>
          <w:sz w:val="22"/>
          <w:szCs w:val="22"/>
        </w:rPr>
        <w:t>/2019 партија број______________</w:t>
      </w:r>
    </w:p>
    <w:tbl>
      <w:tblPr>
        <w:tblW w:w="9019" w:type="dxa"/>
        <w:tblInd w:w="303" w:type="dxa"/>
        <w:tblLayout w:type="fixed"/>
        <w:tblLook w:val="0000"/>
      </w:tblPr>
      <w:tblGrid>
        <w:gridCol w:w="4483"/>
        <w:gridCol w:w="4536"/>
      </w:tblGrid>
      <w:tr w:rsidR="00930CF8" w:rsidRPr="004A57D2" w:rsidTr="00002E4C">
        <w:tc>
          <w:tcPr>
            <w:tcW w:w="448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rPr>
                <w:rFonts w:eastAsia="TimesNewRomanPSMT"/>
                <w:bCs/>
                <w:color w:val="auto"/>
              </w:rPr>
            </w:pPr>
            <w:r w:rsidRPr="004A57D2">
              <w:rPr>
                <w:rFonts w:eastAsia="TimesNewRomanPSMT"/>
                <w:bCs/>
                <w:color w:val="auto"/>
                <w:lang w:val="ru-RU"/>
              </w:rPr>
              <w:t xml:space="preserve">Укупна цена без ПДВ-а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p w:rsidR="00930CF8" w:rsidRPr="004A57D2" w:rsidRDefault="00930CF8" w:rsidP="00002E4C">
            <w:pPr>
              <w:jc w:val="both"/>
              <w:rPr>
                <w:rFonts w:eastAsia="TimesNewRomanPSMT"/>
                <w:bCs/>
                <w:color w:val="auto"/>
                <w:lang w:val="ru-RU"/>
              </w:rPr>
            </w:pPr>
          </w:p>
        </w:tc>
      </w:tr>
      <w:tr w:rsidR="00930CF8" w:rsidRPr="004A57D2" w:rsidTr="00002E4C">
        <w:trPr>
          <w:trHeight w:val="602"/>
        </w:trPr>
        <w:tc>
          <w:tcPr>
            <w:tcW w:w="448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rPr>
                <w:rFonts w:eastAsia="TimesNewRomanPSMT"/>
                <w:bCs/>
                <w:color w:val="auto"/>
                <w:lang w:val="ru-RU"/>
              </w:rPr>
            </w:pPr>
            <w:r w:rsidRPr="004A57D2">
              <w:rPr>
                <w:rFonts w:eastAsia="TimesNewRomanPSMT"/>
                <w:bCs/>
                <w:color w:val="auto"/>
                <w:lang w:val="ru-RU"/>
              </w:rPr>
              <w:t>Укупна цена са ПДВ-ом</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tc>
      </w:tr>
      <w:tr w:rsidR="00930CF8" w:rsidRPr="004A57D2" w:rsidTr="00002E4C">
        <w:tc>
          <w:tcPr>
            <w:tcW w:w="448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p w:rsidR="00930CF8" w:rsidRPr="004A57D2" w:rsidRDefault="00930CF8" w:rsidP="00002E4C">
            <w:pPr>
              <w:jc w:val="both"/>
              <w:rPr>
                <w:rFonts w:eastAsia="TimesNewRomanPSMT"/>
                <w:bCs/>
                <w:color w:val="auto"/>
              </w:rPr>
            </w:pPr>
            <w:r w:rsidRPr="004A57D2">
              <w:rPr>
                <w:rFonts w:eastAsia="TimesNewRomanPSMT"/>
                <w:bCs/>
                <w:color w:val="auto"/>
                <w:lang w:val="ru-RU"/>
              </w:rPr>
              <w:t>Рок и начин плаћања</w:t>
            </w:r>
            <w:r w:rsidRPr="004A57D2">
              <w:rPr>
                <w:rFonts w:eastAsia="TimesNewRomanPSMT"/>
                <w:bCs/>
                <w:color w:val="auto"/>
              </w:rPr>
              <w:t xml:space="preserve"> </w:t>
            </w:r>
          </w:p>
          <w:p w:rsidR="00930CF8" w:rsidRPr="004A57D2" w:rsidRDefault="00930CF8" w:rsidP="00002E4C">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r w:rsidRPr="004A57D2">
              <w:rPr>
                <w:iCs/>
                <w:color w:val="auto"/>
              </w:rPr>
              <w:t xml:space="preserve">Плаћање се врши уплатом на рачун понуђача у складу са Законом о роковима измирења новчаних обавеза у комерцијалним трансакцијама </w:t>
            </w:r>
            <w:r w:rsidRPr="004A57D2">
              <w:rPr>
                <w:rFonts w:eastAsia="TimesNewRomanPSMT"/>
                <w:color w:val="auto"/>
              </w:rPr>
              <w:t>(„Сл.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w:t>
            </w:r>
          </w:p>
        </w:tc>
      </w:tr>
      <w:tr w:rsidR="00930CF8" w:rsidRPr="004A57D2" w:rsidTr="00002E4C">
        <w:tc>
          <w:tcPr>
            <w:tcW w:w="448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p w:rsidR="00930CF8" w:rsidRPr="004A57D2" w:rsidRDefault="00930CF8" w:rsidP="00002E4C">
            <w:pPr>
              <w:jc w:val="both"/>
              <w:rPr>
                <w:rFonts w:eastAsia="TimesNewRomanPSMT"/>
                <w:bCs/>
                <w:color w:val="auto"/>
              </w:rPr>
            </w:pPr>
            <w:r w:rsidRPr="004A57D2">
              <w:rPr>
                <w:rFonts w:eastAsia="TimesNewRomanPSMT"/>
                <w:bCs/>
                <w:color w:val="auto"/>
                <w:lang w:val="ru-RU"/>
              </w:rPr>
              <w:t>Рок важења понуде</w:t>
            </w:r>
            <w:r w:rsidRPr="004A57D2">
              <w:rPr>
                <w:rFonts w:eastAsia="TimesNewRomanPSMT"/>
                <w:bCs/>
                <w:color w:val="auto"/>
              </w:rPr>
              <w:t xml:space="preserve"> (минимум 30 дана)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tc>
      </w:tr>
      <w:tr w:rsidR="00930CF8" w:rsidRPr="004A57D2" w:rsidTr="00002E4C">
        <w:tc>
          <w:tcPr>
            <w:tcW w:w="448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p w:rsidR="00930CF8" w:rsidRPr="004A57D2" w:rsidRDefault="00930CF8" w:rsidP="00002E4C">
            <w:pPr>
              <w:jc w:val="both"/>
              <w:rPr>
                <w:rFonts w:eastAsia="TimesNewRomanPSMT"/>
                <w:bCs/>
                <w:color w:val="auto"/>
              </w:rPr>
            </w:pPr>
            <w:r w:rsidRPr="004A57D2">
              <w:rPr>
                <w:rFonts w:eastAsia="TimesNewRomanPSMT"/>
                <w:bCs/>
                <w:color w:val="auto"/>
                <w:lang w:val="ru-RU"/>
              </w:rPr>
              <w:t>Рок испоруке</w:t>
            </w:r>
            <w:r w:rsidRPr="004A57D2">
              <w:rPr>
                <w:rFonts w:eastAsia="TimesNewRomanPSMT"/>
                <w:bCs/>
                <w:color w:val="auto"/>
              </w:rPr>
              <w:t xml:space="preserve"> (максимално 60 дана)</w:t>
            </w:r>
          </w:p>
          <w:p w:rsidR="00930CF8" w:rsidRPr="004A57D2" w:rsidRDefault="00930CF8" w:rsidP="00002E4C">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tc>
      </w:tr>
      <w:tr w:rsidR="00930CF8" w:rsidRPr="004A57D2" w:rsidTr="00002E4C">
        <w:tc>
          <w:tcPr>
            <w:tcW w:w="448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color w:val="auto"/>
                <w:lang w:val="ru-RU"/>
              </w:rPr>
            </w:pPr>
          </w:p>
          <w:p w:rsidR="00930CF8" w:rsidRPr="004A57D2" w:rsidRDefault="00930CF8" w:rsidP="00002E4C">
            <w:pPr>
              <w:jc w:val="both"/>
              <w:rPr>
                <w:rFonts w:eastAsia="TimesNewRomanPSMT"/>
                <w:bCs/>
                <w:color w:val="auto"/>
              </w:rPr>
            </w:pPr>
            <w:r w:rsidRPr="004A57D2">
              <w:rPr>
                <w:rFonts w:eastAsia="TimesNewRomanPSMT"/>
                <w:bCs/>
                <w:color w:val="auto"/>
                <w:lang w:val="ru-RU"/>
              </w:rPr>
              <w:t>Гарантни период (минимално 2 године)</w:t>
            </w:r>
            <w:r w:rsidRPr="004A57D2">
              <w:rPr>
                <w:rFonts w:eastAsia="TimesNewRomanPSMT"/>
                <w:bCs/>
                <w:color w:val="auto"/>
              </w:rPr>
              <w:t xml:space="preserve"> </w:t>
            </w:r>
          </w:p>
          <w:p w:rsidR="00930CF8" w:rsidRPr="004A57D2" w:rsidRDefault="00930CF8" w:rsidP="00002E4C">
            <w:pPr>
              <w:jc w:val="both"/>
              <w:rPr>
                <w:rFonts w:eastAsia="TimesNewRomanPSMT"/>
                <w:bCs/>
                <w:color w:val="auto"/>
                <w:lang w:val="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rPr>
            </w:pPr>
          </w:p>
        </w:tc>
      </w:tr>
      <w:tr w:rsidR="00930CF8" w:rsidRPr="004A57D2" w:rsidTr="00002E4C">
        <w:tc>
          <w:tcPr>
            <w:tcW w:w="4483"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rFonts w:eastAsia="TimesNewRomanPSMT"/>
                <w:bCs/>
                <w:color w:val="auto"/>
                <w:lang w:val="sr-Cyrl-CS"/>
              </w:rPr>
            </w:pPr>
          </w:p>
          <w:p w:rsidR="00930CF8" w:rsidRPr="004A57D2" w:rsidRDefault="00930CF8" w:rsidP="00002E4C">
            <w:pPr>
              <w:jc w:val="both"/>
              <w:rPr>
                <w:rFonts w:eastAsia="TimesNewRomanPSMT"/>
                <w:bCs/>
                <w:color w:val="auto"/>
              </w:rPr>
            </w:pPr>
            <w:r w:rsidRPr="004A57D2">
              <w:rPr>
                <w:rFonts w:eastAsia="TimesNewRomanPSMT"/>
                <w:bCs/>
                <w:color w:val="auto"/>
              </w:rPr>
              <w:t>Место и начин испоруке</w:t>
            </w:r>
          </w:p>
          <w:p w:rsidR="00930CF8" w:rsidRPr="004A57D2" w:rsidRDefault="00930CF8" w:rsidP="00002E4C">
            <w:pPr>
              <w:jc w:val="both"/>
              <w:rPr>
                <w:rFonts w:eastAsia="TimesNewRomanPSMT"/>
                <w:bCs/>
                <w:color w:val="auto"/>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both"/>
              <w:rPr>
                <w:rFonts w:eastAsia="TimesNewRomanPSMT"/>
                <w:bCs/>
                <w:color w:val="auto"/>
              </w:rPr>
            </w:pPr>
          </w:p>
        </w:tc>
      </w:tr>
      <w:tr w:rsidR="00930CF8" w:rsidRPr="004A57D2" w:rsidTr="00002E4C">
        <w:trPr>
          <w:trHeight w:val="808"/>
        </w:trPr>
        <w:tc>
          <w:tcPr>
            <w:tcW w:w="4483" w:type="dxa"/>
            <w:tcBorders>
              <w:top w:val="single" w:sz="4" w:space="0" w:color="000000"/>
              <w:left w:val="single" w:sz="4" w:space="0" w:color="000000"/>
              <w:bottom w:val="single" w:sz="4" w:space="0" w:color="000000"/>
            </w:tcBorders>
            <w:shd w:val="clear" w:color="auto" w:fill="auto"/>
            <w:vAlign w:val="center"/>
          </w:tcPr>
          <w:p w:rsidR="00930CF8" w:rsidRPr="004A57D2" w:rsidRDefault="00930CF8" w:rsidP="00002E4C">
            <w:pPr>
              <w:snapToGrid w:val="0"/>
              <w:rPr>
                <w:rFonts w:eastAsia="TimesNewRomanPSMT"/>
                <w:bCs/>
                <w:color w:val="auto"/>
              </w:rPr>
            </w:pPr>
            <w:r>
              <w:rPr>
                <w:rFonts w:eastAsia="TimesNewRomanPSMT"/>
                <w:bCs/>
                <w:color w:val="auto"/>
              </w:rPr>
              <w:t>Година производње</w:t>
            </w:r>
            <w:r w:rsidRPr="004A57D2">
              <w:rPr>
                <w:rFonts w:eastAsia="TimesNewRomanPSMT"/>
                <w:bCs/>
                <w:color w:val="auto"/>
              </w:rPr>
              <w:t>:</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CF8" w:rsidRPr="004A57D2" w:rsidRDefault="00930CF8" w:rsidP="00002E4C">
            <w:pPr>
              <w:snapToGrid w:val="0"/>
              <w:jc w:val="center"/>
              <w:rPr>
                <w:rFonts w:eastAsia="TimesNewRomanPSMT"/>
                <w:bCs/>
                <w:color w:val="auto"/>
              </w:rPr>
            </w:pPr>
          </w:p>
        </w:tc>
      </w:tr>
    </w:tbl>
    <w:p w:rsidR="00930CF8" w:rsidRPr="004A57D2" w:rsidRDefault="00930CF8" w:rsidP="00930CF8">
      <w:pPr>
        <w:ind w:left="720" w:firstLine="720"/>
        <w:jc w:val="both"/>
        <w:rPr>
          <w:color w:val="auto"/>
        </w:rPr>
      </w:pPr>
    </w:p>
    <w:p w:rsidR="00930CF8" w:rsidRPr="004A57D2" w:rsidRDefault="00930CF8" w:rsidP="00930CF8">
      <w:pPr>
        <w:ind w:left="720" w:firstLine="720"/>
        <w:jc w:val="both"/>
        <w:rPr>
          <w:rFonts w:eastAsia="TimesNewRomanPSMT"/>
          <w:bCs/>
          <w:color w:val="auto"/>
        </w:rPr>
      </w:pPr>
    </w:p>
    <w:p w:rsidR="00930CF8" w:rsidRPr="004A57D2" w:rsidRDefault="00930CF8" w:rsidP="00930CF8">
      <w:pPr>
        <w:ind w:left="720" w:firstLine="720"/>
        <w:jc w:val="both"/>
        <w:rPr>
          <w:rFonts w:eastAsia="TimesNewRomanPSMT"/>
          <w:bCs/>
          <w:color w:val="auto"/>
        </w:rPr>
      </w:pPr>
      <w:r w:rsidRPr="004A57D2">
        <w:rPr>
          <w:rFonts w:eastAsia="TimesNewRomanPSMT"/>
          <w:bCs/>
          <w:color w:val="auto"/>
        </w:rPr>
        <w:t xml:space="preserve">Датум </w:t>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r>
      <w:r w:rsidRPr="004A57D2">
        <w:rPr>
          <w:rFonts w:eastAsia="TimesNewRomanPSMT"/>
          <w:bCs/>
          <w:color w:val="auto"/>
        </w:rPr>
        <w:tab/>
        <w:t xml:space="preserve">              Понуђач</w:t>
      </w:r>
    </w:p>
    <w:p w:rsidR="00930CF8" w:rsidRPr="004A57D2" w:rsidRDefault="00930CF8" w:rsidP="00930CF8">
      <w:pPr>
        <w:ind w:left="2880" w:firstLine="720"/>
        <w:jc w:val="both"/>
        <w:rPr>
          <w:rFonts w:eastAsia="TimesNewRomanPS-BoldMT"/>
          <w:b/>
          <w:bCs/>
          <w:i/>
          <w:iCs/>
          <w:color w:val="auto"/>
        </w:rPr>
      </w:pPr>
      <w:r w:rsidRPr="004A57D2">
        <w:rPr>
          <w:rFonts w:eastAsia="TimesNewRomanPSMT"/>
          <w:bCs/>
          <w:color w:val="auto"/>
        </w:rPr>
        <w:t xml:space="preserve">    М. П. </w:t>
      </w:r>
    </w:p>
    <w:p w:rsidR="00930CF8" w:rsidRPr="004A57D2" w:rsidRDefault="00930CF8" w:rsidP="00930CF8">
      <w:pPr>
        <w:jc w:val="both"/>
        <w:rPr>
          <w:rFonts w:eastAsia="TimesNewRomanPS-BoldMT"/>
          <w:b/>
          <w:bCs/>
          <w:i/>
          <w:iCs/>
          <w:color w:val="auto"/>
        </w:rPr>
      </w:pPr>
      <w:r w:rsidRPr="004A57D2">
        <w:rPr>
          <w:rFonts w:eastAsia="TimesNewRomanPS-BoldMT"/>
          <w:b/>
          <w:bCs/>
          <w:i/>
          <w:iCs/>
          <w:color w:val="auto"/>
        </w:rPr>
        <w:t>_____________________________</w:t>
      </w:r>
      <w:r w:rsidRPr="004A57D2">
        <w:rPr>
          <w:rFonts w:eastAsia="TimesNewRomanPS-BoldMT"/>
          <w:b/>
          <w:bCs/>
          <w:i/>
          <w:iCs/>
          <w:color w:val="auto"/>
        </w:rPr>
        <w:tab/>
      </w:r>
      <w:r w:rsidRPr="004A57D2">
        <w:rPr>
          <w:rFonts w:eastAsia="TimesNewRomanPS-BoldMT"/>
          <w:b/>
          <w:bCs/>
          <w:i/>
          <w:iCs/>
          <w:color w:val="auto"/>
        </w:rPr>
        <w:tab/>
      </w:r>
      <w:r w:rsidRPr="004A57D2">
        <w:rPr>
          <w:rFonts w:eastAsia="TimesNewRomanPS-BoldMT"/>
          <w:b/>
          <w:bCs/>
          <w:i/>
          <w:iCs/>
          <w:color w:val="auto"/>
        </w:rPr>
        <w:tab/>
        <w:t>________________________________</w:t>
      </w:r>
    </w:p>
    <w:p w:rsidR="00930CF8" w:rsidRPr="004A57D2" w:rsidRDefault="00930CF8" w:rsidP="00930CF8">
      <w:pPr>
        <w:jc w:val="both"/>
        <w:rPr>
          <w:rFonts w:eastAsia="TimesNewRomanPS-BoldMT"/>
          <w:b/>
          <w:bCs/>
          <w:i/>
          <w:iCs/>
          <w:color w:val="auto"/>
        </w:rPr>
      </w:pPr>
    </w:p>
    <w:p w:rsidR="00930CF8" w:rsidRPr="004A57D2" w:rsidRDefault="00930CF8" w:rsidP="00930CF8">
      <w:pPr>
        <w:jc w:val="both"/>
        <w:rPr>
          <w:rFonts w:eastAsia="TimesNewRomanPS-BoldMT"/>
          <w:b/>
          <w:bCs/>
          <w:i/>
          <w:iCs/>
          <w:color w:val="auto"/>
        </w:rPr>
      </w:pPr>
    </w:p>
    <w:p w:rsidR="00930CF8" w:rsidRPr="004A57D2" w:rsidRDefault="00930CF8" w:rsidP="00930CF8">
      <w:pPr>
        <w:jc w:val="both"/>
        <w:rPr>
          <w:i/>
          <w:iCs/>
          <w:color w:val="auto"/>
        </w:rPr>
      </w:pPr>
      <w:r w:rsidRPr="004A57D2">
        <w:rPr>
          <w:b/>
          <w:bCs/>
          <w:i/>
          <w:iCs/>
          <w:color w:val="auto"/>
          <w:u w:val="single"/>
        </w:rPr>
        <w:t>Напомене:</w:t>
      </w:r>
      <w:r w:rsidRPr="004A57D2">
        <w:rPr>
          <w:b/>
          <w:bCs/>
          <w:i/>
          <w:iCs/>
          <w:color w:val="auto"/>
        </w:rPr>
        <w:t xml:space="preserve"> </w:t>
      </w:r>
    </w:p>
    <w:p w:rsidR="00930CF8" w:rsidRPr="004A57D2" w:rsidRDefault="00930CF8" w:rsidP="00930CF8">
      <w:pPr>
        <w:jc w:val="both"/>
        <w:rPr>
          <w:i/>
          <w:iCs/>
          <w:color w:val="auto"/>
        </w:rPr>
      </w:pPr>
      <w:proofErr w:type="gramStart"/>
      <w:r w:rsidRPr="004A57D2">
        <w:rPr>
          <w:i/>
          <w:iCs/>
          <w:color w:val="auto"/>
        </w:rPr>
        <w:t xml:space="preserve">Образац понуде понуђач мора да попуни, овери печатом и потпише, чиме </w:t>
      </w:r>
      <w:r w:rsidRPr="004A57D2">
        <w:rPr>
          <w:i/>
          <w:iCs/>
          <w:color w:val="auto"/>
          <w:lang w:val="sr-Cyrl-CS"/>
        </w:rPr>
        <w:t>п</w:t>
      </w:r>
      <w:r w:rsidRPr="004A57D2">
        <w:rPr>
          <w:i/>
          <w:iCs/>
          <w:color w:val="auto"/>
        </w:rPr>
        <w:t>отврђује да су тачни подаци који су у обрасцу понуде наведени.</w:t>
      </w:r>
      <w:proofErr w:type="gramEnd"/>
      <w:r w:rsidRPr="004A57D2">
        <w:rPr>
          <w:i/>
          <w:iCs/>
          <w:color w:val="auto"/>
        </w:rPr>
        <w:t xml:space="preserve"> </w:t>
      </w:r>
      <w:proofErr w:type="gramStart"/>
      <w:r w:rsidRPr="004A57D2">
        <w:rPr>
          <w:i/>
          <w:iCs/>
          <w:color w:val="auto"/>
        </w:rPr>
        <w:t>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roofErr w:type="gramEnd"/>
    </w:p>
    <w:p w:rsidR="00930CF8" w:rsidRPr="004A57D2" w:rsidRDefault="00930CF8" w:rsidP="00930CF8">
      <w:pPr>
        <w:jc w:val="both"/>
        <w:rPr>
          <w:b/>
          <w:bCs/>
          <w:i/>
          <w:iCs/>
          <w:color w:val="auto"/>
        </w:rPr>
      </w:pPr>
      <w:r w:rsidRPr="004A57D2">
        <w:rPr>
          <w:b/>
          <w:i/>
          <w:iCs/>
          <w:color w:val="auto"/>
        </w:rPr>
        <w:t xml:space="preserve">Како је предмет јавне набавке обликован у једанаест партија, понуђач који наступа за више партија овај образац </w:t>
      </w:r>
      <w:proofErr w:type="gramStart"/>
      <w:r w:rsidRPr="004A57D2">
        <w:rPr>
          <w:b/>
          <w:i/>
          <w:iCs/>
          <w:color w:val="auto"/>
        </w:rPr>
        <w:t xml:space="preserve">( </w:t>
      </w:r>
      <w:r w:rsidRPr="004A57D2">
        <w:rPr>
          <w:rFonts w:eastAsia="TimesNewRomanPSMT"/>
          <w:b/>
          <w:bCs/>
          <w:color w:val="auto"/>
          <w:lang w:val="sr-Cyrl-CS"/>
        </w:rPr>
        <w:t>5</w:t>
      </w:r>
      <w:proofErr w:type="gramEnd"/>
      <w:r w:rsidRPr="004A57D2">
        <w:rPr>
          <w:rFonts w:eastAsia="TimesNewRomanPSMT"/>
          <w:b/>
          <w:bCs/>
          <w:color w:val="auto"/>
          <w:lang w:val="sr-Cyrl-CS"/>
        </w:rPr>
        <w:t xml:space="preserve"> </w:t>
      </w:r>
      <w:r w:rsidRPr="004A57D2">
        <w:rPr>
          <w:rFonts w:eastAsia="TimesNewRomanPSMT"/>
          <w:b/>
          <w:bCs/>
          <w:color w:val="auto"/>
        </w:rPr>
        <w:t>ОПИС ПРЕДМЕТА НАБАВКЕ</w:t>
      </w:r>
      <w:r w:rsidRPr="004A57D2">
        <w:rPr>
          <w:color w:val="auto"/>
        </w:rPr>
        <w:t xml:space="preserve"> </w:t>
      </w:r>
      <w:r w:rsidRPr="004A57D2">
        <w:rPr>
          <w:b/>
          <w:i/>
          <w:iCs/>
          <w:color w:val="auto"/>
        </w:rPr>
        <w:t>обрасца понуде) мора копирати, попунити, оверити и доставити за сваку партију посебно.</w:t>
      </w:r>
    </w:p>
    <w:p w:rsidR="00930CF8" w:rsidRPr="004A57D2" w:rsidRDefault="00930CF8" w:rsidP="00930CF8">
      <w:pPr>
        <w:rPr>
          <w:b/>
          <w:bCs/>
          <w:i/>
          <w:iCs/>
          <w:color w:val="auto"/>
        </w:rPr>
      </w:pPr>
    </w:p>
    <w:p w:rsidR="00930CF8" w:rsidRPr="004A57D2" w:rsidRDefault="00930CF8" w:rsidP="00930CF8">
      <w:pPr>
        <w:rPr>
          <w:b/>
          <w:bCs/>
          <w:i/>
          <w:iCs/>
          <w:color w:val="auto"/>
        </w:rPr>
      </w:pPr>
    </w:p>
    <w:p w:rsidR="00930CF8" w:rsidRPr="004A57D2" w:rsidRDefault="00930CF8" w:rsidP="00930CF8">
      <w:pPr>
        <w:rPr>
          <w:b/>
          <w:bCs/>
          <w:i/>
          <w:iCs/>
          <w:color w:val="auto"/>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rPr>
      </w:pPr>
      <w:proofErr w:type="gramStart"/>
      <w:r w:rsidRPr="004A57D2">
        <w:rPr>
          <w:b/>
          <w:bCs/>
          <w:i/>
          <w:iCs/>
          <w:color w:val="auto"/>
        </w:rPr>
        <w:lastRenderedPageBreak/>
        <w:t>VIII  МОДЕЛ</w:t>
      </w:r>
      <w:proofErr w:type="gramEnd"/>
      <w:r w:rsidRPr="004A57D2">
        <w:rPr>
          <w:b/>
          <w:bCs/>
          <w:i/>
          <w:iCs/>
          <w:color w:val="auto"/>
        </w:rPr>
        <w:t xml:space="preserve"> УГОВОРА</w:t>
      </w:r>
    </w:p>
    <w:p w:rsidR="00930CF8" w:rsidRPr="004A57D2" w:rsidRDefault="00930CF8" w:rsidP="00930CF8">
      <w:pPr>
        <w:shd w:val="clear" w:color="auto" w:fill="C6D9F1"/>
        <w:jc w:val="center"/>
        <w:rPr>
          <w:b/>
          <w:bCs/>
          <w:i/>
          <w:iCs/>
          <w:color w:val="auto"/>
        </w:rPr>
      </w:pPr>
    </w:p>
    <w:p w:rsidR="00930CF8" w:rsidRPr="004A57D2" w:rsidRDefault="00930CF8" w:rsidP="00930CF8">
      <w:pPr>
        <w:spacing w:line="240" w:lineRule="auto"/>
        <w:jc w:val="center"/>
        <w:rPr>
          <w:b/>
          <w:bCs/>
          <w:iCs/>
          <w:color w:val="auto"/>
        </w:rPr>
      </w:pPr>
    </w:p>
    <w:p w:rsidR="00930CF8" w:rsidRPr="004A57D2" w:rsidRDefault="00930CF8" w:rsidP="00930CF8">
      <w:pPr>
        <w:spacing w:line="240" w:lineRule="auto"/>
        <w:jc w:val="center"/>
        <w:rPr>
          <w:b/>
          <w:bCs/>
          <w:iCs/>
          <w:color w:val="auto"/>
        </w:rPr>
      </w:pPr>
      <w:r w:rsidRPr="004A57D2">
        <w:rPr>
          <w:b/>
          <w:bCs/>
          <w:iCs/>
          <w:color w:val="auto"/>
        </w:rPr>
        <w:t>УГОВОР О КУПОВИНИ</w:t>
      </w:r>
      <w:r w:rsidRPr="004A57D2">
        <w:rPr>
          <w:b/>
          <w:bCs/>
          <w:iCs/>
          <w:color w:val="auto"/>
          <w:lang w:val="sr-Cyrl-CS"/>
        </w:rPr>
        <w:t xml:space="preserve">  </w:t>
      </w:r>
    </w:p>
    <w:p w:rsidR="00930CF8" w:rsidRPr="004A57D2" w:rsidRDefault="00930CF8" w:rsidP="00930CF8">
      <w:pPr>
        <w:jc w:val="center"/>
        <w:rPr>
          <w:b/>
          <w:color w:val="auto"/>
        </w:rPr>
      </w:pPr>
      <w:r w:rsidRPr="004A57D2">
        <w:rPr>
          <w:b/>
          <w:color w:val="auto"/>
        </w:rPr>
        <w:t xml:space="preserve">Опреме за рад </w:t>
      </w:r>
      <w:proofErr w:type="gramStart"/>
      <w:r w:rsidRPr="004A57D2">
        <w:rPr>
          <w:b/>
          <w:color w:val="auto"/>
        </w:rPr>
        <w:t>у  лабораторији</w:t>
      </w:r>
      <w:proofErr w:type="gramEnd"/>
      <w:r w:rsidRPr="004A57D2">
        <w:rPr>
          <w:b/>
          <w:color w:val="auto"/>
        </w:rPr>
        <w:t xml:space="preserve"> за партију-е ____________________ __________________</w:t>
      </w:r>
    </w:p>
    <w:p w:rsidR="00930CF8" w:rsidRPr="004A57D2" w:rsidRDefault="00930CF8" w:rsidP="00930CF8">
      <w:pPr>
        <w:spacing w:line="240" w:lineRule="auto"/>
        <w:jc w:val="center"/>
        <w:rPr>
          <w:rFonts w:eastAsia="TimesNewRomanPS-BoldMT"/>
          <w:b/>
          <w:bCs/>
          <w:color w:val="auto"/>
        </w:rPr>
      </w:pPr>
      <w:r w:rsidRPr="004A57D2">
        <w:rPr>
          <w:rFonts w:eastAsia="TimesNewRomanPS-BoldMT"/>
          <w:b/>
          <w:bCs/>
          <w:color w:val="auto"/>
          <w:lang w:val="sr-Cyrl-CS"/>
        </w:rPr>
        <w:t>ЈН бр.</w:t>
      </w:r>
      <w:r w:rsidRPr="004A57D2">
        <w:rPr>
          <w:rFonts w:eastAsia="TimesNewRomanPS-BoldMT"/>
          <w:b/>
          <w:bCs/>
          <w:color w:val="auto"/>
        </w:rPr>
        <w:t xml:space="preserve"> 12-1</w:t>
      </w:r>
      <w:r w:rsidRPr="004A57D2">
        <w:rPr>
          <w:rFonts w:eastAsia="TimesNewRomanPS-BoldMT"/>
          <w:b/>
          <w:bCs/>
          <w:color w:val="auto"/>
          <w:lang w:val="sr-Cyrl-CS"/>
        </w:rPr>
        <w:t>/201</w:t>
      </w:r>
      <w:r w:rsidRPr="004A57D2">
        <w:rPr>
          <w:rFonts w:eastAsia="TimesNewRomanPS-BoldMT"/>
          <w:b/>
          <w:bCs/>
          <w:color w:val="auto"/>
        </w:rPr>
        <w:t>9</w:t>
      </w:r>
    </w:p>
    <w:p w:rsidR="00930CF8" w:rsidRPr="004A57D2" w:rsidRDefault="00930CF8" w:rsidP="00930CF8">
      <w:pPr>
        <w:spacing w:line="240" w:lineRule="auto"/>
        <w:rPr>
          <w:i/>
          <w:iCs/>
          <w:color w:val="auto"/>
        </w:rPr>
      </w:pPr>
    </w:p>
    <w:p w:rsidR="00930CF8" w:rsidRPr="004A57D2" w:rsidRDefault="00930CF8" w:rsidP="00930CF8">
      <w:pPr>
        <w:spacing w:line="240" w:lineRule="auto"/>
        <w:rPr>
          <w:i/>
          <w:iCs/>
          <w:color w:val="auto"/>
        </w:rPr>
      </w:pPr>
    </w:p>
    <w:p w:rsidR="00930CF8" w:rsidRPr="004A57D2" w:rsidRDefault="00930CF8" w:rsidP="00930CF8">
      <w:pPr>
        <w:spacing w:line="240" w:lineRule="auto"/>
        <w:rPr>
          <w:b/>
          <w:iCs/>
          <w:color w:val="auto"/>
          <w:lang w:val="sr-Cyrl-CS"/>
        </w:rPr>
      </w:pPr>
      <w:r w:rsidRPr="004A57D2">
        <w:rPr>
          <w:b/>
          <w:iCs/>
          <w:color w:val="auto"/>
          <w:lang w:val="sr-Cyrl-CS"/>
        </w:rPr>
        <w:t>Закључен између:</w:t>
      </w:r>
    </w:p>
    <w:p w:rsidR="00930CF8" w:rsidRPr="004A57D2" w:rsidRDefault="00930CF8" w:rsidP="00930CF8">
      <w:pPr>
        <w:spacing w:line="240" w:lineRule="auto"/>
        <w:rPr>
          <w:b/>
          <w:iCs/>
          <w:color w:val="auto"/>
          <w:lang w:val="sr-Cyrl-CS"/>
        </w:rPr>
      </w:pPr>
      <w:r w:rsidRPr="004A57D2">
        <w:rPr>
          <w:b/>
          <w:iCs/>
          <w:color w:val="auto"/>
          <w:lang w:val="sr-Cyrl-CS"/>
        </w:rPr>
        <w:t xml:space="preserve">Института за јавно здравље Ниш </w:t>
      </w:r>
    </w:p>
    <w:p w:rsidR="00930CF8" w:rsidRPr="004A57D2" w:rsidRDefault="00930CF8" w:rsidP="00930CF8">
      <w:pPr>
        <w:spacing w:line="240" w:lineRule="auto"/>
        <w:rPr>
          <w:iCs/>
          <w:color w:val="auto"/>
        </w:rPr>
      </w:pPr>
      <w:proofErr w:type="gramStart"/>
      <w:r w:rsidRPr="004A57D2">
        <w:rPr>
          <w:iCs/>
          <w:color w:val="auto"/>
        </w:rPr>
        <w:t>са</w:t>
      </w:r>
      <w:proofErr w:type="gramEnd"/>
      <w:r w:rsidRPr="004A57D2">
        <w:rPr>
          <w:iCs/>
          <w:color w:val="auto"/>
        </w:rPr>
        <w:t xml:space="preserve"> седиштем у Нишу, улица Бул. др Зорана Ђинђића 50,</w:t>
      </w:r>
    </w:p>
    <w:p w:rsidR="00930CF8" w:rsidRPr="004A57D2" w:rsidRDefault="00930CF8" w:rsidP="00930CF8">
      <w:pPr>
        <w:spacing w:line="240" w:lineRule="auto"/>
        <w:rPr>
          <w:iCs/>
          <w:color w:val="auto"/>
        </w:rPr>
      </w:pPr>
      <w:r w:rsidRPr="004A57D2">
        <w:rPr>
          <w:iCs/>
          <w:color w:val="auto"/>
        </w:rPr>
        <w:t xml:space="preserve"> ПИБ</w:t>
      </w:r>
      <w:proofErr w:type="gramStart"/>
      <w:r w:rsidRPr="004A57D2">
        <w:rPr>
          <w:iCs/>
          <w:color w:val="auto"/>
        </w:rPr>
        <w:t>:100668630</w:t>
      </w:r>
      <w:proofErr w:type="gramEnd"/>
      <w:r w:rsidRPr="004A57D2">
        <w:rPr>
          <w:iCs/>
          <w:color w:val="auto"/>
        </w:rPr>
        <w:t xml:space="preserve"> Матични број: 07199520</w:t>
      </w:r>
    </w:p>
    <w:p w:rsidR="00930CF8" w:rsidRPr="004A57D2" w:rsidRDefault="00930CF8" w:rsidP="00930CF8">
      <w:pPr>
        <w:spacing w:line="240" w:lineRule="auto"/>
        <w:rPr>
          <w:iCs/>
          <w:color w:val="auto"/>
        </w:rPr>
      </w:pPr>
      <w:r w:rsidRPr="004A57D2">
        <w:rPr>
          <w:iCs/>
          <w:color w:val="auto"/>
        </w:rPr>
        <w:t>Број рачуна: 840-605667-</w:t>
      </w:r>
      <w:proofErr w:type="gramStart"/>
      <w:r w:rsidRPr="004A57D2">
        <w:rPr>
          <w:iCs/>
          <w:color w:val="auto"/>
        </w:rPr>
        <w:t>34  Назив</w:t>
      </w:r>
      <w:proofErr w:type="gramEnd"/>
      <w:r w:rsidRPr="004A57D2">
        <w:rPr>
          <w:iCs/>
          <w:color w:val="auto"/>
        </w:rPr>
        <w:t xml:space="preserve"> банке:Управа за трезор.,</w:t>
      </w:r>
    </w:p>
    <w:p w:rsidR="00930CF8" w:rsidRPr="004A57D2" w:rsidRDefault="00930CF8" w:rsidP="00930CF8">
      <w:pPr>
        <w:spacing w:line="240" w:lineRule="auto"/>
        <w:rPr>
          <w:iCs/>
          <w:color w:val="auto"/>
        </w:rPr>
      </w:pPr>
      <w:r w:rsidRPr="004A57D2">
        <w:rPr>
          <w:iCs/>
          <w:color w:val="auto"/>
        </w:rPr>
        <w:t>Телефон:018/4226-384.Телефакс:018/4225-974</w:t>
      </w:r>
    </w:p>
    <w:p w:rsidR="00930CF8" w:rsidRPr="004A57D2" w:rsidRDefault="00930CF8" w:rsidP="00930CF8">
      <w:pPr>
        <w:spacing w:line="240" w:lineRule="auto"/>
        <w:rPr>
          <w:iCs/>
          <w:color w:val="auto"/>
        </w:rPr>
      </w:pPr>
      <w:proofErr w:type="gramStart"/>
      <w:r w:rsidRPr="004A57D2">
        <w:rPr>
          <w:iCs/>
          <w:color w:val="auto"/>
        </w:rPr>
        <w:t>кога</w:t>
      </w:r>
      <w:proofErr w:type="gramEnd"/>
      <w:r w:rsidRPr="004A57D2">
        <w:rPr>
          <w:iCs/>
          <w:color w:val="auto"/>
        </w:rPr>
        <w:t xml:space="preserve"> заступа ВД директора проф.др Миодраг Стојановић. </w:t>
      </w:r>
    </w:p>
    <w:p w:rsidR="00930CF8" w:rsidRPr="004A57D2" w:rsidRDefault="00930CF8" w:rsidP="00930CF8">
      <w:pPr>
        <w:spacing w:line="240" w:lineRule="auto"/>
        <w:rPr>
          <w:iCs/>
          <w:color w:val="auto"/>
        </w:rPr>
      </w:pPr>
      <w:r w:rsidRPr="004A57D2">
        <w:rPr>
          <w:iCs/>
          <w:color w:val="auto"/>
        </w:rPr>
        <w:t>(</w:t>
      </w:r>
      <w:proofErr w:type="gramStart"/>
      <w:r w:rsidRPr="004A57D2">
        <w:rPr>
          <w:iCs/>
          <w:color w:val="auto"/>
        </w:rPr>
        <w:t>у</w:t>
      </w:r>
      <w:proofErr w:type="gramEnd"/>
      <w:r w:rsidRPr="004A57D2">
        <w:rPr>
          <w:iCs/>
          <w:color w:val="auto"/>
        </w:rPr>
        <w:t xml:space="preserve"> даљем тексту: </w:t>
      </w:r>
      <w:r w:rsidRPr="004A57D2">
        <w:rPr>
          <w:bCs/>
          <w:iCs/>
          <w:color w:val="auto"/>
        </w:rPr>
        <w:t>Наручилац</w:t>
      </w:r>
      <w:r w:rsidRPr="004A57D2">
        <w:rPr>
          <w:iCs/>
          <w:color w:val="auto"/>
        </w:rPr>
        <w:t>)</w:t>
      </w:r>
    </w:p>
    <w:p w:rsidR="00930CF8" w:rsidRPr="004A57D2" w:rsidRDefault="00930CF8" w:rsidP="00930CF8">
      <w:pPr>
        <w:spacing w:line="240" w:lineRule="auto"/>
        <w:rPr>
          <w:i/>
          <w:iCs/>
          <w:color w:val="auto"/>
        </w:rPr>
      </w:pPr>
    </w:p>
    <w:p w:rsidR="00930CF8" w:rsidRPr="004A57D2" w:rsidRDefault="00930CF8" w:rsidP="00930CF8">
      <w:pPr>
        <w:spacing w:line="240" w:lineRule="auto"/>
        <w:rPr>
          <w:i/>
          <w:iCs/>
          <w:color w:val="auto"/>
        </w:rPr>
      </w:pPr>
      <w:proofErr w:type="gramStart"/>
      <w:r w:rsidRPr="004A57D2">
        <w:rPr>
          <w:i/>
          <w:iCs/>
          <w:color w:val="auto"/>
        </w:rPr>
        <w:t>и</w:t>
      </w:r>
      <w:proofErr w:type="gramEnd"/>
    </w:p>
    <w:p w:rsidR="00930CF8" w:rsidRPr="004A57D2" w:rsidRDefault="00930CF8" w:rsidP="00930CF8">
      <w:pPr>
        <w:spacing w:line="240" w:lineRule="auto"/>
        <w:rPr>
          <w:i/>
          <w:iCs/>
          <w:color w:val="auto"/>
        </w:rPr>
      </w:pPr>
      <w:r w:rsidRPr="004A57D2">
        <w:rPr>
          <w:i/>
          <w:iCs/>
          <w:color w:val="auto"/>
        </w:rPr>
        <w:t>................................................................................................</w:t>
      </w:r>
    </w:p>
    <w:p w:rsidR="00930CF8" w:rsidRPr="004A57D2" w:rsidRDefault="00930CF8" w:rsidP="00930CF8">
      <w:pPr>
        <w:spacing w:line="240" w:lineRule="auto"/>
        <w:rPr>
          <w:i/>
          <w:iCs/>
          <w:color w:val="auto"/>
        </w:rPr>
      </w:pPr>
      <w:proofErr w:type="gramStart"/>
      <w:r w:rsidRPr="004A57D2">
        <w:rPr>
          <w:i/>
          <w:iCs/>
          <w:color w:val="auto"/>
        </w:rPr>
        <w:t>са</w:t>
      </w:r>
      <w:proofErr w:type="gramEnd"/>
      <w:r w:rsidRPr="004A57D2">
        <w:rPr>
          <w:i/>
          <w:iCs/>
          <w:color w:val="auto"/>
        </w:rPr>
        <w:t xml:space="preserve"> седиштем у ............................................, улица .........................................., ПИБ:.......................... Матични број: ........................................</w:t>
      </w:r>
    </w:p>
    <w:p w:rsidR="00930CF8" w:rsidRPr="004A57D2" w:rsidRDefault="00930CF8" w:rsidP="00930CF8">
      <w:pPr>
        <w:spacing w:line="240" w:lineRule="auto"/>
        <w:rPr>
          <w:i/>
          <w:iCs/>
          <w:color w:val="auto"/>
        </w:rPr>
      </w:pPr>
      <w:r w:rsidRPr="004A57D2">
        <w:rPr>
          <w:i/>
          <w:iCs/>
          <w:color w:val="auto"/>
        </w:rPr>
        <w:t>Број рачуна: ............................................ Назив банке</w:t>
      </w:r>
      <w:proofErr w:type="gramStart"/>
      <w:r w:rsidRPr="004A57D2">
        <w:rPr>
          <w:i/>
          <w:iCs/>
          <w:color w:val="auto"/>
        </w:rPr>
        <w:t>:......................................,</w:t>
      </w:r>
      <w:proofErr w:type="gramEnd"/>
    </w:p>
    <w:p w:rsidR="00930CF8" w:rsidRPr="004A57D2" w:rsidRDefault="00930CF8" w:rsidP="00930CF8">
      <w:pPr>
        <w:spacing w:line="240" w:lineRule="auto"/>
        <w:rPr>
          <w:i/>
          <w:iCs/>
          <w:color w:val="auto"/>
        </w:rPr>
      </w:pPr>
      <w:r w:rsidRPr="004A57D2">
        <w:rPr>
          <w:i/>
          <w:iCs/>
          <w:color w:val="auto"/>
        </w:rPr>
        <w:t>Телефон</w:t>
      </w:r>
      <w:proofErr w:type="gramStart"/>
      <w:r w:rsidRPr="004A57D2">
        <w:rPr>
          <w:i/>
          <w:iCs/>
          <w:color w:val="auto"/>
        </w:rPr>
        <w:t>:............................</w:t>
      </w:r>
      <w:proofErr w:type="gramEnd"/>
      <w:r w:rsidRPr="004A57D2">
        <w:rPr>
          <w:i/>
          <w:iCs/>
          <w:color w:val="auto"/>
        </w:rPr>
        <w:t>Телефакс:</w:t>
      </w:r>
    </w:p>
    <w:p w:rsidR="00930CF8" w:rsidRPr="004A57D2" w:rsidRDefault="00930CF8" w:rsidP="00930CF8">
      <w:pPr>
        <w:spacing w:line="240" w:lineRule="auto"/>
        <w:rPr>
          <w:i/>
          <w:iCs/>
          <w:color w:val="auto"/>
        </w:rPr>
      </w:pPr>
      <w:proofErr w:type="gramStart"/>
      <w:r w:rsidRPr="004A57D2">
        <w:rPr>
          <w:i/>
          <w:iCs/>
          <w:color w:val="auto"/>
        </w:rPr>
        <w:t>кога</w:t>
      </w:r>
      <w:proofErr w:type="gramEnd"/>
      <w:r w:rsidRPr="004A57D2">
        <w:rPr>
          <w:i/>
          <w:iCs/>
          <w:color w:val="auto"/>
        </w:rPr>
        <w:t xml:space="preserve"> заступа................................................................... </w:t>
      </w:r>
    </w:p>
    <w:p w:rsidR="00930CF8" w:rsidRPr="004A57D2" w:rsidRDefault="00930CF8" w:rsidP="00930CF8">
      <w:pPr>
        <w:spacing w:line="240" w:lineRule="auto"/>
        <w:rPr>
          <w:i/>
          <w:iCs/>
          <w:color w:val="auto"/>
        </w:rPr>
      </w:pPr>
      <w:r w:rsidRPr="004A57D2">
        <w:rPr>
          <w:i/>
          <w:iCs/>
          <w:color w:val="auto"/>
        </w:rPr>
        <w:t>(</w:t>
      </w:r>
      <w:proofErr w:type="gramStart"/>
      <w:r w:rsidRPr="004A57D2">
        <w:rPr>
          <w:i/>
          <w:iCs/>
          <w:color w:val="auto"/>
        </w:rPr>
        <w:t>у</w:t>
      </w:r>
      <w:proofErr w:type="gramEnd"/>
      <w:r w:rsidRPr="004A57D2">
        <w:rPr>
          <w:i/>
          <w:iCs/>
          <w:color w:val="auto"/>
          <w:lang w:val="sr-Cyrl-CS"/>
        </w:rPr>
        <w:t xml:space="preserve"> </w:t>
      </w:r>
      <w:r w:rsidRPr="004A57D2">
        <w:rPr>
          <w:i/>
          <w:iCs/>
          <w:color w:val="auto"/>
        </w:rPr>
        <w:t xml:space="preserve">даљем тексту: </w:t>
      </w:r>
      <w:r w:rsidRPr="004A57D2">
        <w:rPr>
          <w:b/>
          <w:bCs/>
          <w:i/>
          <w:iCs/>
          <w:color w:val="auto"/>
        </w:rPr>
        <w:t>Добављач</w:t>
      </w:r>
      <w:r w:rsidRPr="004A57D2">
        <w:rPr>
          <w:i/>
          <w:iCs/>
          <w:color w:val="auto"/>
        </w:rPr>
        <w:t>),</w:t>
      </w:r>
    </w:p>
    <w:p w:rsidR="00930CF8" w:rsidRPr="004A57D2" w:rsidRDefault="00930CF8" w:rsidP="00930CF8">
      <w:pPr>
        <w:spacing w:line="240" w:lineRule="auto"/>
        <w:rPr>
          <w:i/>
          <w:iCs/>
          <w:color w:val="auto"/>
        </w:rPr>
      </w:pPr>
    </w:p>
    <w:p w:rsidR="00930CF8" w:rsidRPr="004A57D2" w:rsidRDefault="00930CF8" w:rsidP="00930CF8">
      <w:pPr>
        <w:spacing w:line="240" w:lineRule="auto"/>
        <w:rPr>
          <w:i/>
          <w:iCs/>
          <w:color w:val="auto"/>
        </w:rPr>
      </w:pPr>
    </w:p>
    <w:p w:rsidR="00930CF8" w:rsidRPr="004A57D2" w:rsidRDefault="00930CF8" w:rsidP="00930CF8">
      <w:pPr>
        <w:spacing w:line="240" w:lineRule="auto"/>
        <w:rPr>
          <w:i/>
          <w:iCs/>
          <w:color w:val="auto"/>
        </w:rPr>
      </w:pPr>
      <w:r w:rsidRPr="004A57D2">
        <w:rPr>
          <w:i/>
          <w:iCs/>
          <w:color w:val="auto"/>
        </w:rPr>
        <w:t>Основ уговора:</w:t>
      </w:r>
    </w:p>
    <w:p w:rsidR="00930CF8" w:rsidRPr="004A57D2" w:rsidRDefault="00930CF8" w:rsidP="00930CF8">
      <w:pPr>
        <w:spacing w:line="240" w:lineRule="auto"/>
        <w:rPr>
          <w:i/>
          <w:iCs/>
          <w:color w:val="auto"/>
        </w:rPr>
      </w:pPr>
      <w:r w:rsidRPr="004A57D2">
        <w:rPr>
          <w:i/>
          <w:iCs/>
          <w:color w:val="auto"/>
        </w:rPr>
        <w:t>ЈН Број</w:t>
      </w:r>
      <w:proofErr w:type="gramStart"/>
      <w:r w:rsidRPr="004A57D2">
        <w:rPr>
          <w:i/>
          <w:iCs/>
          <w:color w:val="auto"/>
        </w:rPr>
        <w:t>:12</w:t>
      </w:r>
      <w:proofErr w:type="gramEnd"/>
      <w:r w:rsidRPr="004A57D2">
        <w:rPr>
          <w:i/>
          <w:iCs/>
          <w:color w:val="auto"/>
        </w:rPr>
        <w:t>-1/2019</w:t>
      </w:r>
    </w:p>
    <w:p w:rsidR="00930CF8" w:rsidRPr="004A57D2" w:rsidRDefault="00930CF8" w:rsidP="00930CF8">
      <w:pPr>
        <w:spacing w:line="240" w:lineRule="auto"/>
        <w:rPr>
          <w:i/>
          <w:iCs/>
          <w:color w:val="auto"/>
        </w:rPr>
      </w:pPr>
      <w:r w:rsidRPr="004A57D2">
        <w:rPr>
          <w:i/>
          <w:iCs/>
          <w:color w:val="auto"/>
        </w:rPr>
        <w:t xml:space="preserve">Број и датум одлуке о </w:t>
      </w:r>
      <w:r w:rsidRPr="004A57D2">
        <w:rPr>
          <w:i/>
          <w:iCs/>
          <w:color w:val="auto"/>
          <w:lang w:val="sr-Cyrl-CS"/>
        </w:rPr>
        <w:t xml:space="preserve">додели </w:t>
      </w:r>
      <w:proofErr w:type="gramStart"/>
      <w:r w:rsidRPr="004A57D2">
        <w:rPr>
          <w:i/>
          <w:iCs/>
          <w:color w:val="auto"/>
          <w:lang w:val="sr-Cyrl-CS"/>
        </w:rPr>
        <w:t>уговора</w:t>
      </w:r>
      <w:r w:rsidRPr="004A57D2">
        <w:rPr>
          <w:i/>
          <w:iCs/>
          <w:color w:val="auto"/>
        </w:rPr>
        <w:t>:</w:t>
      </w:r>
      <w:proofErr w:type="gramEnd"/>
      <w:r w:rsidRPr="004A57D2">
        <w:rPr>
          <w:i/>
          <w:iCs/>
          <w:color w:val="auto"/>
        </w:rPr>
        <w:t>............................................(попуњава Наручилац)</w:t>
      </w:r>
    </w:p>
    <w:p w:rsidR="00930CF8" w:rsidRPr="004A57D2" w:rsidRDefault="00930CF8" w:rsidP="00930CF8">
      <w:pPr>
        <w:spacing w:line="240" w:lineRule="auto"/>
        <w:rPr>
          <w:i/>
          <w:iCs/>
          <w:color w:val="auto"/>
        </w:rPr>
      </w:pPr>
      <w:proofErr w:type="gramStart"/>
      <w:r w:rsidRPr="004A57D2">
        <w:rPr>
          <w:i/>
          <w:iCs/>
          <w:color w:val="auto"/>
        </w:rPr>
        <w:t>Понуда изабраног понуђача бр.</w:t>
      </w:r>
      <w:proofErr w:type="gramEnd"/>
      <w:r w:rsidRPr="004A57D2">
        <w:rPr>
          <w:i/>
          <w:iCs/>
          <w:color w:val="auto"/>
        </w:rPr>
        <w:t xml:space="preserve"> ______ </w:t>
      </w:r>
      <w:proofErr w:type="gramStart"/>
      <w:r w:rsidRPr="004A57D2">
        <w:rPr>
          <w:i/>
          <w:iCs/>
          <w:color w:val="auto"/>
        </w:rPr>
        <w:t>од</w:t>
      </w:r>
      <w:proofErr w:type="gramEnd"/>
      <w:r w:rsidRPr="004A57D2">
        <w:rPr>
          <w:i/>
          <w:iCs/>
          <w:color w:val="auto"/>
        </w:rPr>
        <w:t>...................................... (</w:t>
      </w:r>
      <w:proofErr w:type="gramStart"/>
      <w:r w:rsidRPr="004A57D2">
        <w:rPr>
          <w:i/>
          <w:iCs/>
          <w:color w:val="auto"/>
        </w:rPr>
        <w:t>попуњава</w:t>
      </w:r>
      <w:proofErr w:type="gramEnd"/>
      <w:r w:rsidRPr="004A57D2">
        <w:rPr>
          <w:i/>
          <w:iCs/>
          <w:color w:val="auto"/>
        </w:rPr>
        <w:t xml:space="preserve"> Понуђач)</w:t>
      </w:r>
    </w:p>
    <w:p w:rsidR="00930CF8" w:rsidRPr="004A57D2" w:rsidRDefault="00930CF8" w:rsidP="00930CF8">
      <w:pPr>
        <w:spacing w:line="240" w:lineRule="auto"/>
        <w:rPr>
          <w:i/>
          <w:iCs/>
          <w:color w:val="auto"/>
        </w:rPr>
      </w:pPr>
    </w:p>
    <w:p w:rsidR="00930CF8" w:rsidRPr="004A57D2" w:rsidRDefault="00930CF8" w:rsidP="00930CF8">
      <w:pPr>
        <w:spacing w:line="240" w:lineRule="auto"/>
        <w:rPr>
          <w:i/>
          <w:iCs/>
          <w:color w:val="auto"/>
        </w:rPr>
      </w:pPr>
    </w:p>
    <w:p w:rsidR="00930CF8" w:rsidRPr="004A57D2" w:rsidRDefault="00930CF8" w:rsidP="00930CF8">
      <w:pPr>
        <w:tabs>
          <w:tab w:val="left" w:pos="3555"/>
        </w:tabs>
        <w:spacing w:line="240" w:lineRule="auto"/>
        <w:jc w:val="center"/>
        <w:rPr>
          <w:color w:val="auto"/>
        </w:rPr>
      </w:pPr>
      <w:r w:rsidRPr="004A57D2">
        <w:rPr>
          <w:color w:val="auto"/>
          <w:lang w:val="sr-Cyrl-CS"/>
        </w:rPr>
        <w:t>Члан 1.</w:t>
      </w:r>
    </w:p>
    <w:p w:rsidR="00930CF8" w:rsidRPr="004A57D2" w:rsidRDefault="00930CF8" w:rsidP="00930CF8">
      <w:pPr>
        <w:tabs>
          <w:tab w:val="left" w:pos="3555"/>
        </w:tabs>
        <w:spacing w:line="240" w:lineRule="auto"/>
        <w:rPr>
          <w:color w:val="auto"/>
          <w:lang w:val="sr-Cyrl-CS"/>
        </w:rPr>
      </w:pPr>
      <w:r w:rsidRPr="004A57D2">
        <w:rPr>
          <w:color w:val="auto"/>
          <w:lang w:val="sr-Cyrl-CS"/>
        </w:rPr>
        <w:t>Уговорне стране констатују:</w:t>
      </w:r>
    </w:p>
    <w:p w:rsidR="00930CF8" w:rsidRPr="004A57D2" w:rsidRDefault="00930CF8" w:rsidP="00930CF8">
      <w:pPr>
        <w:jc w:val="both"/>
        <w:rPr>
          <w:color w:val="auto"/>
          <w:lang w:val="sr-Cyrl-CS"/>
        </w:rPr>
      </w:pPr>
      <w:r w:rsidRPr="004A57D2">
        <w:rPr>
          <w:color w:val="auto"/>
          <w:lang w:val="sr-Cyrl-CS"/>
        </w:rPr>
        <w:t>- да је Наручилац, сагласно одредбама Закона о јавним набавкама (''Службени гласник Републике Србије“ бр.124/2012</w:t>
      </w:r>
      <w:r w:rsidRPr="004A57D2">
        <w:rPr>
          <w:color w:val="auto"/>
        </w:rPr>
        <w:t>, 14/2015 и 68/2015</w:t>
      </w:r>
      <w:r w:rsidRPr="004A57D2">
        <w:rPr>
          <w:color w:val="auto"/>
          <w:lang w:val="sr-Cyrl-CS"/>
        </w:rPr>
        <w:t xml:space="preserve">), на основу Позива за подношење понуда за јавну набавку ЈН бр. </w:t>
      </w:r>
      <w:r w:rsidRPr="004A57D2">
        <w:rPr>
          <w:color w:val="auto"/>
        </w:rPr>
        <w:t>12-1</w:t>
      </w:r>
      <w:r w:rsidRPr="004A57D2">
        <w:rPr>
          <w:color w:val="auto"/>
          <w:lang w:val="sr-Cyrl-CS"/>
        </w:rPr>
        <w:t>/201</w:t>
      </w:r>
      <w:r w:rsidRPr="004A57D2">
        <w:rPr>
          <w:color w:val="auto"/>
        </w:rPr>
        <w:t>9</w:t>
      </w:r>
      <w:proofErr w:type="gramStart"/>
      <w:r w:rsidRPr="004A57D2">
        <w:rPr>
          <w:color w:val="auto"/>
          <w:lang w:val="sr-Cyrl-CS"/>
        </w:rPr>
        <w:t>,  спровео</w:t>
      </w:r>
      <w:proofErr w:type="gramEnd"/>
      <w:r w:rsidRPr="004A57D2">
        <w:rPr>
          <w:color w:val="auto"/>
          <w:lang w:val="sr-Cyrl-CS"/>
        </w:rPr>
        <w:t xml:space="preserve"> поступак набавке добара –</w:t>
      </w:r>
      <w:r w:rsidRPr="004A57D2">
        <w:rPr>
          <w:b/>
          <w:color w:val="auto"/>
        </w:rPr>
        <w:t xml:space="preserve"> Опреме за рад у  лабораторији </w:t>
      </w:r>
      <w:r w:rsidRPr="004A57D2">
        <w:rPr>
          <w:color w:val="auto"/>
        </w:rPr>
        <w:t xml:space="preserve">(Партије 1-5) </w:t>
      </w:r>
      <w:r w:rsidRPr="004A57D2">
        <w:rPr>
          <w:color w:val="auto"/>
          <w:lang w:val="sr-Cyrl-CS"/>
        </w:rPr>
        <w:t>применом поступка –отворени поступак;</w:t>
      </w:r>
    </w:p>
    <w:p w:rsidR="00930CF8" w:rsidRPr="004A57D2" w:rsidRDefault="00930CF8" w:rsidP="00930CF8">
      <w:pPr>
        <w:tabs>
          <w:tab w:val="left" w:pos="3555"/>
        </w:tabs>
        <w:spacing w:line="240" w:lineRule="auto"/>
        <w:jc w:val="both"/>
        <w:rPr>
          <w:color w:val="auto"/>
          <w:lang w:val="sr-Cyrl-CS"/>
        </w:rPr>
      </w:pPr>
      <w:r w:rsidRPr="004A57D2">
        <w:rPr>
          <w:color w:val="auto"/>
          <w:lang w:val="sr-Cyrl-CS"/>
        </w:rPr>
        <w:t xml:space="preserve">- да је </w:t>
      </w:r>
      <w:r w:rsidRPr="004A57D2">
        <w:rPr>
          <w:bCs/>
          <w:iCs/>
          <w:color w:val="auto"/>
          <w:lang w:val="sr-Cyrl-CS"/>
        </w:rPr>
        <w:t>Добављач</w:t>
      </w:r>
      <w:r w:rsidRPr="004A57D2">
        <w:rPr>
          <w:color w:val="auto"/>
          <w:lang w:val="sr-Cyrl-CS"/>
        </w:rPr>
        <w:t xml:space="preserve"> доставио понуду за јавну набавку ЈН бр. </w:t>
      </w:r>
      <w:proofErr w:type="gramStart"/>
      <w:r w:rsidRPr="004A57D2">
        <w:rPr>
          <w:color w:val="auto"/>
        </w:rPr>
        <w:t>12-1</w:t>
      </w:r>
      <w:r w:rsidRPr="004A57D2">
        <w:rPr>
          <w:color w:val="auto"/>
          <w:lang w:val="sr-Cyrl-CS"/>
        </w:rPr>
        <w:t>/201</w:t>
      </w:r>
      <w:r w:rsidRPr="004A57D2">
        <w:rPr>
          <w:color w:val="auto"/>
        </w:rPr>
        <w:t>9</w:t>
      </w:r>
      <w:r w:rsidRPr="004A57D2">
        <w:rPr>
          <w:color w:val="auto"/>
          <w:lang w:val="sr-Cyrl-CS"/>
        </w:rPr>
        <w:t>, бр._________ од ___________ године, евидентирану код Наручиоца под бројем _______ од_________.</w:t>
      </w:r>
      <w:proofErr w:type="gramEnd"/>
      <w:r w:rsidRPr="004A57D2">
        <w:rPr>
          <w:color w:val="auto"/>
          <w:lang w:val="sr-Cyrl-CS"/>
        </w:rPr>
        <w:t xml:space="preserve"> године, која се налази у прилогу уговора и саставни је део овог уговора;</w:t>
      </w:r>
    </w:p>
    <w:p w:rsidR="00930CF8" w:rsidRPr="004A57D2" w:rsidRDefault="00930CF8" w:rsidP="00930CF8">
      <w:pPr>
        <w:jc w:val="both"/>
        <w:rPr>
          <w:color w:val="auto"/>
          <w:lang w:val="sr-Cyrl-CS"/>
        </w:rPr>
      </w:pPr>
      <w:r w:rsidRPr="004A57D2">
        <w:rPr>
          <w:color w:val="auto"/>
          <w:lang w:val="sr-Cyrl-CS"/>
        </w:rPr>
        <w:t xml:space="preserve">- да је Наручилац, на основу понуде </w:t>
      </w:r>
      <w:r w:rsidRPr="004A57D2">
        <w:rPr>
          <w:bCs/>
          <w:iCs/>
          <w:color w:val="auto"/>
          <w:lang w:val="sr-Cyrl-CS"/>
        </w:rPr>
        <w:t>Добављача</w:t>
      </w:r>
      <w:r w:rsidRPr="004A57D2">
        <w:rPr>
          <w:color w:val="auto"/>
          <w:lang w:val="sr-Cyrl-CS"/>
        </w:rPr>
        <w:t xml:space="preserve"> и Одлуке о избору најповољније понуде бр.________ од _________. године изабрао </w:t>
      </w:r>
      <w:r w:rsidRPr="004A57D2">
        <w:rPr>
          <w:bCs/>
          <w:iCs/>
          <w:color w:val="auto"/>
          <w:lang w:val="sr-Cyrl-CS"/>
        </w:rPr>
        <w:t>Добављач</w:t>
      </w:r>
      <w:r w:rsidRPr="004A57D2">
        <w:rPr>
          <w:color w:val="auto"/>
          <w:lang w:val="sr-Cyrl-CS"/>
        </w:rPr>
        <w:t xml:space="preserve">а за испоруку добара- </w:t>
      </w:r>
      <w:r w:rsidRPr="004A57D2">
        <w:rPr>
          <w:b/>
          <w:color w:val="auto"/>
        </w:rPr>
        <w:t xml:space="preserve">Опреме за рад у  лабораторији </w:t>
      </w:r>
      <w:r w:rsidRPr="004A57D2">
        <w:rPr>
          <w:bCs/>
          <w:color w:val="auto"/>
        </w:rPr>
        <w:t xml:space="preserve">(ПО ПАРТИЈАМА) </w:t>
      </w:r>
      <w:r w:rsidRPr="004A57D2">
        <w:rPr>
          <w:color w:val="auto"/>
        </w:rPr>
        <w:t xml:space="preserve">- ______________ ____________________________ (број и опис партије)   </w:t>
      </w:r>
      <w:r w:rsidRPr="004A57D2">
        <w:rPr>
          <w:color w:val="auto"/>
          <w:lang w:val="sr-Cyrl-CS"/>
        </w:rPr>
        <w:t xml:space="preserve">по спроведеном поступку јавне набавке ЈН бр. </w:t>
      </w:r>
      <w:proofErr w:type="gramStart"/>
      <w:r w:rsidRPr="004A57D2">
        <w:rPr>
          <w:color w:val="auto"/>
        </w:rPr>
        <w:t>12-1</w:t>
      </w:r>
      <w:r w:rsidRPr="004A57D2">
        <w:rPr>
          <w:color w:val="auto"/>
          <w:lang w:val="sr-Latn-CS"/>
        </w:rPr>
        <w:t>/</w:t>
      </w:r>
      <w:r w:rsidRPr="004A57D2">
        <w:rPr>
          <w:color w:val="auto"/>
          <w:lang w:val="sr-Cyrl-CS"/>
        </w:rPr>
        <w:t>201</w:t>
      </w:r>
      <w:r w:rsidRPr="004A57D2">
        <w:rPr>
          <w:color w:val="auto"/>
        </w:rPr>
        <w:t>9</w:t>
      </w:r>
      <w:r w:rsidRPr="004A57D2">
        <w:rPr>
          <w:color w:val="auto"/>
          <w:lang w:val="sr-Cyrl-CS"/>
        </w:rPr>
        <w:t>.</w:t>
      </w:r>
      <w:proofErr w:type="gramEnd"/>
    </w:p>
    <w:p w:rsidR="00930CF8" w:rsidRPr="004A57D2" w:rsidRDefault="00930CF8" w:rsidP="00930CF8">
      <w:pPr>
        <w:spacing w:line="240" w:lineRule="auto"/>
        <w:jc w:val="both"/>
        <w:rPr>
          <w:color w:val="auto"/>
        </w:rPr>
      </w:pPr>
    </w:p>
    <w:p w:rsidR="00930CF8" w:rsidRPr="004A57D2" w:rsidRDefault="00930CF8" w:rsidP="00930CF8">
      <w:pPr>
        <w:spacing w:line="240" w:lineRule="auto"/>
        <w:jc w:val="both"/>
        <w:rPr>
          <w:color w:val="auto"/>
        </w:rPr>
      </w:pPr>
    </w:p>
    <w:p w:rsidR="00930CF8" w:rsidRPr="004A57D2" w:rsidRDefault="00930CF8" w:rsidP="00930CF8">
      <w:pPr>
        <w:tabs>
          <w:tab w:val="left" w:pos="5040"/>
        </w:tabs>
        <w:spacing w:line="240" w:lineRule="auto"/>
        <w:jc w:val="center"/>
        <w:rPr>
          <w:color w:val="auto"/>
        </w:rPr>
      </w:pPr>
      <w:r w:rsidRPr="004A57D2">
        <w:rPr>
          <w:color w:val="auto"/>
          <w:lang w:val="sr-Cyrl-CS"/>
        </w:rPr>
        <w:lastRenderedPageBreak/>
        <w:t>Члан 2.</w:t>
      </w:r>
    </w:p>
    <w:p w:rsidR="00930CF8" w:rsidRPr="004A57D2" w:rsidRDefault="00930CF8" w:rsidP="00930CF8">
      <w:pPr>
        <w:jc w:val="both"/>
        <w:rPr>
          <w:color w:val="auto"/>
          <w:lang w:val="sr-Cyrl-CS"/>
        </w:rPr>
      </w:pPr>
      <w:r w:rsidRPr="004A57D2">
        <w:rPr>
          <w:color w:val="auto"/>
          <w:lang w:val="sr-Cyrl-CS"/>
        </w:rPr>
        <w:t xml:space="preserve">           </w:t>
      </w:r>
      <w:r w:rsidRPr="004A57D2">
        <w:rPr>
          <w:bCs/>
          <w:iCs/>
          <w:color w:val="auto"/>
          <w:lang w:val="sr-Cyrl-CS"/>
        </w:rPr>
        <w:t>Добављач</w:t>
      </w:r>
      <w:r w:rsidRPr="004A57D2">
        <w:rPr>
          <w:color w:val="auto"/>
          <w:lang w:val="sr-Cyrl-CS"/>
        </w:rPr>
        <w:t xml:space="preserve"> се обавезује да за потребе Наручиоца испоручи добр</w:t>
      </w:r>
      <w:r w:rsidRPr="004A57D2">
        <w:rPr>
          <w:color w:val="auto"/>
        </w:rPr>
        <w:t>о</w:t>
      </w:r>
      <w:r w:rsidRPr="004A57D2">
        <w:rPr>
          <w:color w:val="auto"/>
          <w:lang w:val="sr-Cyrl-CS"/>
        </w:rPr>
        <w:t xml:space="preserve">- </w:t>
      </w:r>
      <w:r w:rsidRPr="004A57D2">
        <w:rPr>
          <w:color w:val="auto"/>
        </w:rPr>
        <w:t xml:space="preserve">Опрему за рад у  лабораторији </w:t>
      </w:r>
      <w:r w:rsidRPr="004A57D2">
        <w:rPr>
          <w:bCs/>
          <w:color w:val="auto"/>
        </w:rPr>
        <w:t xml:space="preserve">(ПО ПАРТИЈАМА) </w:t>
      </w:r>
      <w:r w:rsidRPr="004A57D2">
        <w:rPr>
          <w:color w:val="auto"/>
        </w:rPr>
        <w:t>- __________________________________________ (број и опис партије)</w:t>
      </w:r>
      <w:r w:rsidRPr="004A57D2">
        <w:rPr>
          <w:color w:val="auto"/>
          <w:lang w:val="sr-Cyrl-CS"/>
        </w:rPr>
        <w:t xml:space="preserve">, у свему према понуди број _________ од _________ године. </w:t>
      </w:r>
    </w:p>
    <w:p w:rsidR="00930CF8" w:rsidRPr="004A57D2" w:rsidRDefault="00930CF8" w:rsidP="00930CF8">
      <w:pPr>
        <w:spacing w:line="240" w:lineRule="auto"/>
        <w:jc w:val="both"/>
        <w:rPr>
          <w:color w:val="auto"/>
          <w:lang w:val="sr-Cyrl-CS"/>
        </w:rPr>
      </w:pPr>
    </w:p>
    <w:p w:rsidR="00930CF8" w:rsidRPr="004A57D2" w:rsidRDefault="00930CF8" w:rsidP="00930CF8">
      <w:pPr>
        <w:spacing w:line="240" w:lineRule="auto"/>
        <w:jc w:val="both"/>
        <w:rPr>
          <w:color w:val="auto"/>
        </w:rPr>
      </w:pPr>
    </w:p>
    <w:p w:rsidR="00930CF8" w:rsidRPr="004A57D2" w:rsidRDefault="00930CF8" w:rsidP="00930CF8">
      <w:pPr>
        <w:spacing w:line="240" w:lineRule="auto"/>
        <w:jc w:val="center"/>
        <w:rPr>
          <w:color w:val="auto"/>
        </w:rPr>
      </w:pPr>
      <w:r w:rsidRPr="004A57D2">
        <w:rPr>
          <w:color w:val="auto"/>
          <w:lang w:val="ru-RU"/>
        </w:rPr>
        <w:t xml:space="preserve">Члан  </w:t>
      </w:r>
      <w:r w:rsidRPr="004A57D2">
        <w:rPr>
          <w:color w:val="auto"/>
          <w:lang w:val="sr-Cyrl-CS"/>
        </w:rPr>
        <w:t>3</w:t>
      </w:r>
      <w:r w:rsidRPr="004A57D2">
        <w:rPr>
          <w:color w:val="auto"/>
        </w:rPr>
        <w:t>.</w:t>
      </w:r>
    </w:p>
    <w:p w:rsidR="00930CF8" w:rsidRPr="004A57D2" w:rsidRDefault="00930CF8" w:rsidP="00930CF8">
      <w:pPr>
        <w:pStyle w:val="BodyTextIndent"/>
        <w:spacing w:after="0"/>
        <w:ind w:left="0" w:firstLine="708"/>
        <w:jc w:val="both"/>
        <w:rPr>
          <w:rFonts w:ascii="Times New Roman" w:hAnsi="Times New Roman"/>
        </w:rPr>
      </w:pPr>
      <w:proofErr w:type="gramStart"/>
      <w:r w:rsidRPr="004A57D2">
        <w:rPr>
          <w:rFonts w:ascii="Times New Roman" w:hAnsi="Times New Roman"/>
        </w:rPr>
        <w:t>Вредност добара из члана 1.</w:t>
      </w:r>
      <w:proofErr w:type="gramEnd"/>
      <w:r w:rsidRPr="004A57D2">
        <w:rPr>
          <w:rFonts w:ascii="Times New Roman" w:hAnsi="Times New Roman"/>
        </w:rPr>
        <w:t xml:space="preserve"> </w:t>
      </w:r>
      <w:proofErr w:type="gramStart"/>
      <w:r w:rsidRPr="004A57D2">
        <w:rPr>
          <w:rFonts w:ascii="Times New Roman" w:hAnsi="Times New Roman"/>
        </w:rPr>
        <w:t>овог</w:t>
      </w:r>
      <w:proofErr w:type="gramEnd"/>
      <w:r w:rsidRPr="004A57D2">
        <w:rPr>
          <w:rFonts w:ascii="Times New Roman" w:hAnsi="Times New Roman"/>
        </w:rPr>
        <w:t xml:space="preserve"> Уговора утврђује се на износ од _____________________динара без ПДВ-а и то :</w:t>
      </w:r>
    </w:p>
    <w:tbl>
      <w:tblPr>
        <w:tblStyle w:val="TableGrid"/>
        <w:tblW w:w="8674" w:type="dxa"/>
        <w:tblInd w:w="648" w:type="dxa"/>
        <w:tblLook w:val="0000"/>
      </w:tblPr>
      <w:tblGrid>
        <w:gridCol w:w="1200"/>
        <w:gridCol w:w="3930"/>
        <w:gridCol w:w="1663"/>
        <w:gridCol w:w="1881"/>
      </w:tblGrid>
      <w:tr w:rsidR="00930CF8" w:rsidRPr="004A57D2" w:rsidTr="00002E4C">
        <w:trPr>
          <w:gridBefore w:val="2"/>
          <w:wBefore w:w="5130" w:type="dxa"/>
          <w:trHeight w:val="270"/>
        </w:trPr>
        <w:tc>
          <w:tcPr>
            <w:tcW w:w="3544" w:type="dxa"/>
            <w:gridSpan w:val="2"/>
          </w:tcPr>
          <w:p w:rsidR="00930CF8" w:rsidRPr="004A57D2" w:rsidRDefault="00930CF8" w:rsidP="00002E4C">
            <w:pPr>
              <w:tabs>
                <w:tab w:val="left" w:pos="2700"/>
              </w:tabs>
              <w:spacing w:line="240" w:lineRule="auto"/>
              <w:jc w:val="center"/>
              <w:rPr>
                <w:color w:val="auto"/>
              </w:rPr>
            </w:pPr>
            <w:r w:rsidRPr="004A57D2">
              <w:rPr>
                <w:color w:val="auto"/>
              </w:rPr>
              <w:t>Попуњава понуђач</w:t>
            </w:r>
          </w:p>
        </w:tc>
      </w:tr>
      <w:tr w:rsidR="00930CF8" w:rsidRPr="004A57D2" w:rsidTr="00002E4C">
        <w:tblPrEx>
          <w:tblLook w:val="01E0"/>
        </w:tblPrEx>
        <w:tc>
          <w:tcPr>
            <w:tcW w:w="1200" w:type="dxa"/>
            <w:vAlign w:val="center"/>
          </w:tcPr>
          <w:p w:rsidR="00930CF8" w:rsidRPr="004A57D2" w:rsidRDefault="00930CF8" w:rsidP="00002E4C">
            <w:pPr>
              <w:tabs>
                <w:tab w:val="left" w:pos="2700"/>
              </w:tabs>
              <w:spacing w:line="240" w:lineRule="auto"/>
              <w:jc w:val="center"/>
              <w:rPr>
                <w:color w:val="auto"/>
                <w:lang w:val="sr-Cyrl-CS"/>
              </w:rPr>
            </w:pPr>
            <w:r w:rsidRPr="004A57D2">
              <w:rPr>
                <w:color w:val="auto"/>
              </w:rPr>
              <w:t>Педни б</w:t>
            </w:r>
            <w:r w:rsidRPr="004A57D2">
              <w:rPr>
                <w:color w:val="auto"/>
                <w:lang w:val="sr-Cyrl-CS"/>
              </w:rPr>
              <w:t xml:space="preserve">рој </w:t>
            </w:r>
          </w:p>
        </w:tc>
        <w:tc>
          <w:tcPr>
            <w:tcW w:w="3930" w:type="dxa"/>
            <w:vAlign w:val="center"/>
          </w:tcPr>
          <w:p w:rsidR="00930CF8" w:rsidRPr="004A57D2" w:rsidRDefault="00930CF8" w:rsidP="00002E4C">
            <w:pPr>
              <w:spacing w:line="240" w:lineRule="auto"/>
              <w:jc w:val="center"/>
              <w:rPr>
                <w:color w:val="auto"/>
              </w:rPr>
            </w:pPr>
            <w:r w:rsidRPr="004A57D2">
              <w:rPr>
                <w:color w:val="auto"/>
                <w:lang w:val="sr-Cyrl-CS"/>
              </w:rPr>
              <w:t>Назив партије</w:t>
            </w:r>
          </w:p>
        </w:tc>
        <w:tc>
          <w:tcPr>
            <w:tcW w:w="1663" w:type="dxa"/>
            <w:vAlign w:val="center"/>
          </w:tcPr>
          <w:p w:rsidR="00930CF8" w:rsidRPr="004A57D2" w:rsidRDefault="00930CF8" w:rsidP="00002E4C">
            <w:pPr>
              <w:spacing w:line="240" w:lineRule="auto"/>
              <w:jc w:val="center"/>
              <w:rPr>
                <w:color w:val="auto"/>
              </w:rPr>
            </w:pPr>
            <w:r w:rsidRPr="004A57D2">
              <w:rPr>
                <w:color w:val="auto"/>
              </w:rPr>
              <w:t>Износ без ПДВ-а</w:t>
            </w:r>
          </w:p>
        </w:tc>
        <w:tc>
          <w:tcPr>
            <w:tcW w:w="1881" w:type="dxa"/>
            <w:vAlign w:val="center"/>
          </w:tcPr>
          <w:p w:rsidR="00930CF8" w:rsidRPr="004A57D2" w:rsidRDefault="00930CF8" w:rsidP="00002E4C">
            <w:pPr>
              <w:spacing w:line="240" w:lineRule="auto"/>
              <w:jc w:val="center"/>
              <w:rPr>
                <w:color w:val="auto"/>
              </w:rPr>
            </w:pPr>
            <w:r w:rsidRPr="004A57D2">
              <w:rPr>
                <w:color w:val="auto"/>
              </w:rPr>
              <w:t>Износ са ПДВ-ом</w:t>
            </w:r>
          </w:p>
        </w:tc>
      </w:tr>
      <w:tr w:rsidR="00930CF8" w:rsidRPr="004A57D2" w:rsidTr="00002E4C">
        <w:tblPrEx>
          <w:tblLook w:val="01E0"/>
        </w:tblPrEx>
        <w:tc>
          <w:tcPr>
            <w:tcW w:w="1200" w:type="dxa"/>
            <w:vAlign w:val="center"/>
          </w:tcPr>
          <w:p w:rsidR="00930CF8" w:rsidRPr="004A57D2" w:rsidRDefault="00930CF8" w:rsidP="00002E4C">
            <w:pPr>
              <w:jc w:val="center"/>
              <w:rPr>
                <w:color w:val="auto"/>
              </w:rPr>
            </w:pPr>
            <w:r w:rsidRPr="004A57D2">
              <w:rPr>
                <w:color w:val="auto"/>
              </w:rPr>
              <w:t>1</w:t>
            </w:r>
          </w:p>
        </w:tc>
        <w:tc>
          <w:tcPr>
            <w:tcW w:w="3930" w:type="dxa"/>
            <w:vAlign w:val="bottom"/>
          </w:tcPr>
          <w:p w:rsidR="00930CF8" w:rsidRPr="004A57D2" w:rsidRDefault="00930CF8" w:rsidP="00002E4C">
            <w:pPr>
              <w:autoSpaceDE w:val="0"/>
              <w:autoSpaceDN w:val="0"/>
              <w:adjustRightInd w:val="0"/>
              <w:jc w:val="both"/>
              <w:rPr>
                <w:noProof/>
                <w:color w:val="auto"/>
                <w:lang w:val="sr-Cyrl-CS" w:eastAsia="sr-Latn-CS"/>
              </w:rPr>
            </w:pPr>
            <w:r w:rsidRPr="004A57D2">
              <w:rPr>
                <w:i/>
                <w:noProof/>
                <w:color w:val="auto"/>
                <w:lang w:eastAsia="sr-Latn-CS"/>
              </w:rPr>
              <w:t>“</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p>
        </w:tc>
        <w:tc>
          <w:tcPr>
            <w:tcW w:w="1663" w:type="dxa"/>
            <w:vAlign w:val="bottom"/>
          </w:tcPr>
          <w:p w:rsidR="00930CF8" w:rsidRPr="004A57D2" w:rsidRDefault="00930CF8" w:rsidP="00002E4C">
            <w:pPr>
              <w:spacing w:line="240" w:lineRule="auto"/>
              <w:rPr>
                <w:color w:val="auto"/>
              </w:rPr>
            </w:pPr>
          </w:p>
        </w:tc>
        <w:tc>
          <w:tcPr>
            <w:tcW w:w="1881" w:type="dxa"/>
            <w:vAlign w:val="bottom"/>
          </w:tcPr>
          <w:p w:rsidR="00930CF8" w:rsidRPr="004A57D2" w:rsidRDefault="00930CF8" w:rsidP="00002E4C">
            <w:pPr>
              <w:spacing w:line="240" w:lineRule="auto"/>
              <w:rPr>
                <w:color w:val="auto"/>
              </w:rPr>
            </w:pPr>
          </w:p>
        </w:tc>
      </w:tr>
      <w:tr w:rsidR="00930CF8" w:rsidRPr="004A57D2" w:rsidTr="00002E4C">
        <w:tblPrEx>
          <w:tblLook w:val="01E0"/>
        </w:tblPrEx>
        <w:tc>
          <w:tcPr>
            <w:tcW w:w="1200" w:type="dxa"/>
            <w:vAlign w:val="center"/>
          </w:tcPr>
          <w:p w:rsidR="00930CF8" w:rsidRPr="004A57D2" w:rsidRDefault="00930CF8" w:rsidP="00002E4C">
            <w:pPr>
              <w:jc w:val="center"/>
              <w:rPr>
                <w:color w:val="auto"/>
              </w:rPr>
            </w:pPr>
            <w:r w:rsidRPr="004A57D2">
              <w:rPr>
                <w:color w:val="auto"/>
              </w:rPr>
              <w:t>2</w:t>
            </w:r>
          </w:p>
        </w:tc>
        <w:tc>
          <w:tcPr>
            <w:tcW w:w="3930"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Пумпе за узорковање ваздуха сет са одговарајућим „Flowmetrom“</w:t>
            </w:r>
          </w:p>
        </w:tc>
        <w:tc>
          <w:tcPr>
            <w:tcW w:w="1663" w:type="dxa"/>
            <w:vAlign w:val="bottom"/>
          </w:tcPr>
          <w:p w:rsidR="00930CF8" w:rsidRPr="004A57D2" w:rsidRDefault="00930CF8" w:rsidP="00002E4C">
            <w:pPr>
              <w:spacing w:line="240" w:lineRule="auto"/>
              <w:rPr>
                <w:color w:val="auto"/>
              </w:rPr>
            </w:pPr>
          </w:p>
        </w:tc>
        <w:tc>
          <w:tcPr>
            <w:tcW w:w="1881" w:type="dxa"/>
            <w:vAlign w:val="bottom"/>
          </w:tcPr>
          <w:p w:rsidR="00930CF8" w:rsidRPr="004A57D2" w:rsidRDefault="00930CF8" w:rsidP="00002E4C">
            <w:pPr>
              <w:spacing w:line="240" w:lineRule="auto"/>
              <w:rPr>
                <w:color w:val="auto"/>
              </w:rPr>
            </w:pPr>
          </w:p>
        </w:tc>
      </w:tr>
      <w:tr w:rsidR="00930CF8" w:rsidRPr="004A57D2" w:rsidTr="00002E4C">
        <w:tblPrEx>
          <w:tblLook w:val="01E0"/>
        </w:tblPrEx>
        <w:tc>
          <w:tcPr>
            <w:tcW w:w="1200" w:type="dxa"/>
            <w:vAlign w:val="center"/>
          </w:tcPr>
          <w:p w:rsidR="00930CF8" w:rsidRPr="004A57D2" w:rsidRDefault="00930CF8" w:rsidP="00002E4C">
            <w:pPr>
              <w:jc w:val="center"/>
              <w:rPr>
                <w:color w:val="auto"/>
              </w:rPr>
            </w:pPr>
            <w:r w:rsidRPr="004A57D2">
              <w:rPr>
                <w:color w:val="auto"/>
              </w:rPr>
              <w:t>3</w:t>
            </w:r>
          </w:p>
        </w:tc>
        <w:tc>
          <w:tcPr>
            <w:tcW w:w="3930"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Дигитални „Flowmeter“ за једноканалне и вишеканалне пумпе за узорковање ваздуха </w:t>
            </w:r>
          </w:p>
        </w:tc>
        <w:tc>
          <w:tcPr>
            <w:tcW w:w="1663" w:type="dxa"/>
            <w:vAlign w:val="bottom"/>
          </w:tcPr>
          <w:p w:rsidR="00930CF8" w:rsidRPr="004A57D2" w:rsidRDefault="00930CF8" w:rsidP="00002E4C">
            <w:pPr>
              <w:spacing w:line="240" w:lineRule="auto"/>
              <w:rPr>
                <w:color w:val="auto"/>
              </w:rPr>
            </w:pPr>
          </w:p>
        </w:tc>
        <w:tc>
          <w:tcPr>
            <w:tcW w:w="1881" w:type="dxa"/>
            <w:vAlign w:val="bottom"/>
          </w:tcPr>
          <w:p w:rsidR="00930CF8" w:rsidRPr="004A57D2" w:rsidRDefault="00930CF8" w:rsidP="00002E4C">
            <w:pPr>
              <w:spacing w:line="240" w:lineRule="auto"/>
              <w:rPr>
                <w:color w:val="auto"/>
              </w:rPr>
            </w:pPr>
          </w:p>
        </w:tc>
      </w:tr>
      <w:tr w:rsidR="00930CF8" w:rsidRPr="004A57D2" w:rsidTr="00002E4C">
        <w:tblPrEx>
          <w:tblLook w:val="01E0"/>
        </w:tblPrEx>
        <w:tc>
          <w:tcPr>
            <w:tcW w:w="1200" w:type="dxa"/>
            <w:vAlign w:val="center"/>
          </w:tcPr>
          <w:p w:rsidR="00930CF8" w:rsidRPr="004A57D2" w:rsidRDefault="00930CF8" w:rsidP="00002E4C">
            <w:pPr>
              <w:jc w:val="center"/>
              <w:rPr>
                <w:color w:val="auto"/>
              </w:rPr>
            </w:pPr>
            <w:r w:rsidRPr="004A57D2">
              <w:rPr>
                <w:color w:val="auto"/>
              </w:rPr>
              <w:t>4</w:t>
            </w:r>
          </w:p>
        </w:tc>
        <w:tc>
          <w:tcPr>
            <w:tcW w:w="3930" w:type="dxa"/>
            <w:vAlign w:val="bottom"/>
          </w:tcPr>
          <w:p w:rsidR="00930CF8" w:rsidRPr="004A57D2" w:rsidRDefault="00930CF8" w:rsidP="00002E4C">
            <w:pPr>
              <w:rPr>
                <w:noProof/>
                <w:color w:val="auto"/>
                <w:lang w:val="sr-Latn-CS"/>
              </w:rPr>
            </w:pPr>
            <w:r w:rsidRPr="004A57D2">
              <w:rPr>
                <w:noProof/>
                <w:color w:val="auto"/>
                <w:lang w:val="sr-Cyrl-CS"/>
              </w:rPr>
              <w:t>П</w:t>
            </w:r>
            <w:r w:rsidRPr="004A57D2">
              <w:rPr>
                <w:noProof/>
                <w:color w:val="auto"/>
              </w:rPr>
              <w:t>ротокомер</w:t>
            </w:r>
            <w:r w:rsidRPr="004A57D2">
              <w:rPr>
                <w:noProof/>
                <w:color w:val="auto"/>
                <w:lang w:val="sr-Latn-CS"/>
              </w:rPr>
              <w:t xml:space="preserve"> </w:t>
            </w:r>
            <w:r w:rsidRPr="004A57D2">
              <w:rPr>
                <w:noProof/>
                <w:color w:val="auto"/>
              </w:rPr>
              <w:t>„</w:t>
            </w:r>
            <w:r>
              <w:rPr>
                <w:noProof/>
                <w:color w:val="auto"/>
                <w:lang w:val="sr-Latn-CS"/>
              </w:rPr>
              <w:t>orifisa</w:t>
            </w:r>
            <w:r w:rsidRPr="004A57D2">
              <w:rPr>
                <w:noProof/>
                <w:color w:val="auto"/>
                <w:lang w:val="sr-Latn-CS"/>
              </w:rPr>
              <w:t>“ с</w:t>
            </w:r>
            <w:r w:rsidRPr="004A57D2">
              <w:rPr>
                <w:noProof/>
                <w:color w:val="auto"/>
              </w:rPr>
              <w:t>еквенцијалног</w:t>
            </w:r>
            <w:r w:rsidRPr="004A57D2">
              <w:rPr>
                <w:noProof/>
                <w:color w:val="auto"/>
                <w:lang w:val="sr-Cyrl-CS"/>
              </w:rPr>
              <w:t xml:space="preserve"> </w:t>
            </w:r>
            <w:r w:rsidRPr="004A57D2">
              <w:rPr>
                <w:noProof/>
                <w:color w:val="auto"/>
              </w:rPr>
              <w:t>семплера</w:t>
            </w:r>
            <w:r w:rsidRPr="004A57D2">
              <w:rPr>
                <w:noProof/>
                <w:color w:val="auto"/>
                <w:lang w:val="sr-Cyrl-CS"/>
              </w:rPr>
              <w:t xml:space="preserve"> </w:t>
            </w:r>
          </w:p>
        </w:tc>
        <w:tc>
          <w:tcPr>
            <w:tcW w:w="1663" w:type="dxa"/>
            <w:vAlign w:val="bottom"/>
          </w:tcPr>
          <w:p w:rsidR="00930CF8" w:rsidRPr="004A57D2" w:rsidRDefault="00930CF8" w:rsidP="00002E4C">
            <w:pPr>
              <w:spacing w:line="240" w:lineRule="auto"/>
              <w:rPr>
                <w:color w:val="auto"/>
              </w:rPr>
            </w:pPr>
          </w:p>
        </w:tc>
        <w:tc>
          <w:tcPr>
            <w:tcW w:w="1881" w:type="dxa"/>
            <w:vAlign w:val="bottom"/>
          </w:tcPr>
          <w:p w:rsidR="00930CF8" w:rsidRPr="004A57D2" w:rsidRDefault="00930CF8" w:rsidP="00002E4C">
            <w:pPr>
              <w:spacing w:line="240" w:lineRule="auto"/>
              <w:rPr>
                <w:color w:val="auto"/>
              </w:rPr>
            </w:pPr>
          </w:p>
        </w:tc>
      </w:tr>
      <w:tr w:rsidR="00930CF8" w:rsidRPr="004A57D2" w:rsidTr="00002E4C">
        <w:tblPrEx>
          <w:tblLook w:val="01E0"/>
        </w:tblPrEx>
        <w:tc>
          <w:tcPr>
            <w:tcW w:w="1200" w:type="dxa"/>
            <w:vAlign w:val="center"/>
          </w:tcPr>
          <w:p w:rsidR="00930CF8" w:rsidRPr="004A57D2" w:rsidRDefault="00930CF8" w:rsidP="00002E4C">
            <w:pPr>
              <w:jc w:val="center"/>
              <w:rPr>
                <w:color w:val="auto"/>
              </w:rPr>
            </w:pPr>
            <w:r w:rsidRPr="004A57D2">
              <w:rPr>
                <w:color w:val="auto"/>
              </w:rPr>
              <w:t>5</w:t>
            </w:r>
          </w:p>
        </w:tc>
        <w:tc>
          <w:tcPr>
            <w:tcW w:w="3930" w:type="dxa"/>
            <w:vAlign w:val="bottom"/>
          </w:tcPr>
          <w:p w:rsidR="00930CF8" w:rsidRPr="004A57D2" w:rsidRDefault="00930CF8" w:rsidP="00002E4C">
            <w:pPr>
              <w:autoSpaceDE w:val="0"/>
              <w:autoSpaceDN w:val="0"/>
              <w:adjustRightInd w:val="0"/>
              <w:jc w:val="both"/>
              <w:rPr>
                <w:noProof/>
                <w:color w:val="auto"/>
                <w:lang w:eastAsia="sr-Latn-CS"/>
              </w:rPr>
            </w:pPr>
            <w:r w:rsidRPr="004A57D2">
              <w:rPr>
                <w:noProof/>
                <w:color w:val="auto"/>
                <w:lang w:eastAsia="sr-Latn-CS"/>
              </w:rPr>
              <w:t xml:space="preserve"> Апарат за мерење атмосферског притиска и температуре</w:t>
            </w:r>
          </w:p>
        </w:tc>
        <w:tc>
          <w:tcPr>
            <w:tcW w:w="1663" w:type="dxa"/>
            <w:vAlign w:val="bottom"/>
          </w:tcPr>
          <w:p w:rsidR="00930CF8" w:rsidRPr="004A57D2" w:rsidRDefault="00930CF8" w:rsidP="00002E4C">
            <w:pPr>
              <w:spacing w:line="240" w:lineRule="auto"/>
              <w:rPr>
                <w:color w:val="auto"/>
              </w:rPr>
            </w:pPr>
          </w:p>
        </w:tc>
        <w:tc>
          <w:tcPr>
            <w:tcW w:w="1881" w:type="dxa"/>
            <w:vAlign w:val="bottom"/>
          </w:tcPr>
          <w:p w:rsidR="00930CF8" w:rsidRPr="004A57D2" w:rsidRDefault="00930CF8" w:rsidP="00002E4C">
            <w:pPr>
              <w:spacing w:line="240" w:lineRule="auto"/>
              <w:rPr>
                <w:color w:val="auto"/>
              </w:rPr>
            </w:pPr>
          </w:p>
        </w:tc>
      </w:tr>
    </w:tbl>
    <w:p w:rsidR="00930CF8" w:rsidRPr="004A57D2" w:rsidRDefault="00930CF8" w:rsidP="00930CF8">
      <w:pPr>
        <w:pStyle w:val="BodyTextIndent"/>
        <w:spacing w:after="0"/>
        <w:ind w:left="0" w:firstLine="708"/>
        <w:jc w:val="both"/>
        <w:rPr>
          <w:rFonts w:ascii="Times New Roman" w:hAnsi="Times New Roman"/>
        </w:rPr>
      </w:pPr>
    </w:p>
    <w:p w:rsidR="00930CF8" w:rsidRPr="004A57D2" w:rsidRDefault="00930CF8" w:rsidP="00930CF8">
      <w:pPr>
        <w:pStyle w:val="BodyTextIndent"/>
        <w:spacing w:after="0"/>
        <w:ind w:left="0" w:firstLine="708"/>
        <w:jc w:val="both"/>
        <w:rPr>
          <w:rFonts w:ascii="Times New Roman" w:hAnsi="Times New Roman"/>
        </w:rPr>
      </w:pPr>
      <w:r w:rsidRPr="004A57D2">
        <w:rPr>
          <w:rFonts w:ascii="Times New Roman" w:hAnsi="Times New Roman"/>
        </w:rPr>
        <w:t>Обрачунати ПДВ (_____</w:t>
      </w:r>
      <w:proofErr w:type="gramStart"/>
      <w:r w:rsidRPr="004A57D2">
        <w:rPr>
          <w:rFonts w:ascii="Times New Roman" w:hAnsi="Times New Roman"/>
        </w:rPr>
        <w:t>_%</w:t>
      </w:r>
      <w:proofErr w:type="gramEnd"/>
      <w:r w:rsidRPr="004A57D2">
        <w:rPr>
          <w:rFonts w:ascii="Times New Roman" w:hAnsi="Times New Roman"/>
        </w:rPr>
        <w:t>) на износ из става 1. овог члана износи__________________динара.</w:t>
      </w:r>
    </w:p>
    <w:p w:rsidR="00930CF8" w:rsidRPr="004A57D2" w:rsidRDefault="00930CF8" w:rsidP="00930CF8">
      <w:pPr>
        <w:pStyle w:val="BodyTextIndent"/>
        <w:spacing w:after="0"/>
        <w:ind w:left="0" w:firstLine="708"/>
        <w:jc w:val="both"/>
        <w:rPr>
          <w:rFonts w:ascii="Times New Roman" w:hAnsi="Times New Roman"/>
        </w:rPr>
      </w:pPr>
    </w:p>
    <w:p w:rsidR="00930CF8" w:rsidRPr="004A57D2" w:rsidRDefault="00930CF8" w:rsidP="00930CF8">
      <w:pPr>
        <w:pStyle w:val="BodyTextIndent"/>
        <w:spacing w:after="0"/>
        <w:ind w:left="0" w:firstLine="708"/>
        <w:jc w:val="both"/>
        <w:rPr>
          <w:rFonts w:ascii="Times New Roman" w:hAnsi="Times New Roman"/>
        </w:rPr>
      </w:pPr>
      <w:proofErr w:type="gramStart"/>
      <w:r w:rsidRPr="004A57D2">
        <w:rPr>
          <w:rFonts w:ascii="Times New Roman" w:hAnsi="Times New Roman"/>
        </w:rPr>
        <w:t>Укупна уговорена вредност добара са обрачунатим ПДВ-ом утврђује се на износ од___________________динара.</w:t>
      </w:r>
      <w:proofErr w:type="gramEnd"/>
    </w:p>
    <w:p w:rsidR="00930CF8" w:rsidRPr="004A57D2" w:rsidRDefault="00930CF8" w:rsidP="00930CF8">
      <w:pPr>
        <w:pStyle w:val="BodyTextIndent"/>
        <w:spacing w:after="0"/>
        <w:ind w:left="0" w:firstLine="708"/>
        <w:jc w:val="both"/>
        <w:rPr>
          <w:rFonts w:ascii="Times New Roman" w:hAnsi="Times New Roman"/>
        </w:rPr>
      </w:pPr>
    </w:p>
    <w:p w:rsidR="00930CF8" w:rsidRPr="004A57D2" w:rsidRDefault="00930CF8" w:rsidP="00930CF8">
      <w:pPr>
        <w:pStyle w:val="BodyTextIndent"/>
        <w:spacing w:after="0"/>
        <w:ind w:left="0" w:firstLine="708"/>
        <w:jc w:val="both"/>
        <w:rPr>
          <w:rFonts w:ascii="Times New Roman" w:hAnsi="Times New Roman"/>
        </w:rPr>
      </w:pPr>
      <w:proofErr w:type="gramStart"/>
      <w:r w:rsidRPr="004A57D2">
        <w:rPr>
          <w:rFonts w:ascii="Times New Roman" w:hAnsi="Times New Roman"/>
        </w:rPr>
        <w:t>Уговорена вредност добара из става 1.</w:t>
      </w:r>
      <w:proofErr w:type="gramEnd"/>
      <w:r w:rsidRPr="004A57D2">
        <w:rPr>
          <w:rFonts w:ascii="Times New Roman" w:hAnsi="Times New Roman"/>
        </w:rPr>
        <w:t xml:space="preserve"> </w:t>
      </w:r>
      <w:proofErr w:type="gramStart"/>
      <w:r w:rsidRPr="004A57D2">
        <w:rPr>
          <w:rFonts w:ascii="Times New Roman" w:hAnsi="Times New Roman"/>
        </w:rPr>
        <w:t>овог</w:t>
      </w:r>
      <w:proofErr w:type="gramEnd"/>
      <w:r w:rsidRPr="004A57D2">
        <w:rPr>
          <w:rFonts w:ascii="Times New Roman" w:hAnsi="Times New Roman"/>
        </w:rPr>
        <w:t xml:space="preserve"> члана подразумева обрачунате све пратеће трошкове и фиксна је у динарима до окончања уговора.</w:t>
      </w:r>
    </w:p>
    <w:p w:rsidR="00930CF8" w:rsidRPr="004A57D2" w:rsidRDefault="00930CF8" w:rsidP="00930CF8">
      <w:pPr>
        <w:pStyle w:val="BodyTextIndent"/>
        <w:ind w:left="0" w:firstLine="708"/>
        <w:jc w:val="both"/>
        <w:rPr>
          <w:rFonts w:ascii="Times New Roman" w:hAnsi="Times New Roman"/>
        </w:rPr>
      </w:pPr>
      <w:proofErr w:type="gramStart"/>
      <w:r w:rsidRPr="004A57D2">
        <w:rPr>
          <w:rFonts w:ascii="Times New Roman" w:hAnsi="Times New Roman"/>
        </w:rPr>
        <w:t>У понуђену цену за добро из партије 1.</w:t>
      </w:r>
      <w:proofErr w:type="gramEnd"/>
      <w:r w:rsidRPr="004A57D2">
        <w:rPr>
          <w:rFonts w:ascii="Times New Roman" w:hAnsi="Times New Roman"/>
        </w:rPr>
        <w:t xml:space="preserve"> </w:t>
      </w:r>
      <w:proofErr w:type="gramStart"/>
      <w:r w:rsidRPr="004A57D2">
        <w:rPr>
          <w:rFonts w:ascii="Times New Roman" w:hAnsi="Times New Roman"/>
          <w:i/>
          <w:noProof/>
          <w:lang w:eastAsia="sr-Latn-CS"/>
        </w:rPr>
        <w:t>“</w:t>
      </w:r>
      <w:r w:rsidRPr="004A57D2">
        <w:rPr>
          <w:rFonts w:ascii="Times New Roman" w:hAnsi="Times New Roman"/>
          <w:i/>
          <w:noProof/>
          <w:lang w:val="en-AU" w:eastAsia="sr-Latn-CS"/>
        </w:rPr>
        <w:t>ICP</w:t>
      </w:r>
      <w:r w:rsidRPr="004A57D2">
        <w:rPr>
          <w:rFonts w:ascii="Times New Roman" w:hAnsi="Times New Roman"/>
          <w:i/>
          <w:noProof/>
          <w:lang w:eastAsia="sr-Latn-CS"/>
        </w:rPr>
        <w:t>-</w:t>
      </w:r>
      <w:r w:rsidRPr="004A57D2">
        <w:rPr>
          <w:rFonts w:ascii="Times New Roman" w:hAnsi="Times New Roman"/>
          <w:i/>
          <w:noProof/>
          <w:lang w:val="en-AU" w:eastAsia="sr-Latn-CS"/>
        </w:rPr>
        <w:t>OES</w:t>
      </w:r>
      <w:r w:rsidRPr="004A57D2">
        <w:rPr>
          <w:rFonts w:ascii="Times New Roman" w:hAnsi="Times New Roman"/>
          <w:i/>
          <w:noProof/>
          <w:lang w:eastAsia="sr-Latn-CS"/>
        </w:rPr>
        <w:t>”</w:t>
      </w:r>
      <w:r w:rsidRPr="004A57D2">
        <w:rPr>
          <w:rFonts w:ascii="Times New Roman" w:hAnsi="Times New Roman"/>
          <w:noProof/>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rFonts w:ascii="Times New Roman" w:hAnsi="Times New Roman"/>
        </w:rPr>
        <w:t xml:space="preserve"> урачунати су трошкови превентивног одржавања апарата према званичној процедури произвођача опреме у гарантном периоду.</w:t>
      </w:r>
      <w:proofErr w:type="gramEnd"/>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4.</w:t>
      </w:r>
    </w:p>
    <w:p w:rsidR="00930CF8" w:rsidRPr="004A57D2" w:rsidRDefault="00930CF8" w:rsidP="00930CF8">
      <w:pPr>
        <w:spacing w:line="240" w:lineRule="auto"/>
        <w:ind w:firstLine="708"/>
        <w:jc w:val="both"/>
        <w:rPr>
          <w:iCs/>
          <w:color w:val="auto"/>
          <w:lang w:val="sr-Cyrl-CS"/>
        </w:rPr>
      </w:pPr>
      <w:r w:rsidRPr="004A57D2">
        <w:rPr>
          <w:color w:val="auto"/>
        </w:rPr>
        <w:t xml:space="preserve">Наручилац исплаћује Добављачу уговорени износ </w:t>
      </w:r>
      <w:r w:rsidRPr="004A57D2">
        <w:rPr>
          <w:color w:val="auto"/>
          <w:lang w:val="sr-Cyrl-CS"/>
        </w:rPr>
        <w:t>са ПДВ-ом</w:t>
      </w:r>
      <w:r w:rsidRPr="004A57D2">
        <w:rPr>
          <w:color w:val="auto"/>
        </w:rPr>
        <w:t xml:space="preserve"> у </w:t>
      </w:r>
      <w:r w:rsidRPr="004A57D2">
        <w:rPr>
          <w:iCs/>
          <w:color w:val="auto"/>
        </w:rPr>
        <w:t xml:space="preserve">у складу са Законом о роковима измирења новчаних обавеза у комерцијалним трансакцијама </w:t>
      </w:r>
      <w:r w:rsidRPr="004A57D2">
        <w:rPr>
          <w:rFonts w:eastAsia="TimesNewRomanPSMT"/>
          <w:color w:val="auto"/>
        </w:rPr>
        <w:t xml:space="preserve">(„Сл. гласник РС” бр. 119/2012, 68/2015 и 113/2017) и Правилником о начину и поступку регистровања фактура, односно других захтева за исплату, као и начину вођења и садржају Централног регистра фактура („Сл. гласник РС” бр. 7/2018), рачунајући од дана достављања фактуре, </w:t>
      </w:r>
      <w:r w:rsidRPr="004A57D2">
        <w:rPr>
          <w:color w:val="auto"/>
        </w:rPr>
        <w:t>уплатом на рачун број:</w:t>
      </w:r>
      <w:r w:rsidRPr="004A57D2">
        <w:rPr>
          <w:color w:val="auto"/>
          <w:lang w:val="sr-Cyrl-CS"/>
        </w:rPr>
        <w:t xml:space="preserve"> ____________</w:t>
      </w:r>
      <w:r w:rsidRPr="004A57D2">
        <w:rPr>
          <w:color w:val="auto"/>
        </w:rPr>
        <w:t>_______</w:t>
      </w:r>
      <w:r w:rsidRPr="004A57D2">
        <w:rPr>
          <w:color w:val="auto"/>
          <w:lang w:val="sr-Cyrl-CS"/>
        </w:rPr>
        <w:t>__</w:t>
      </w:r>
      <w:proofErr w:type="gramStart"/>
      <w:r w:rsidRPr="004A57D2">
        <w:rPr>
          <w:color w:val="auto"/>
          <w:lang w:val="ru-RU"/>
        </w:rPr>
        <w:t xml:space="preserve">код  </w:t>
      </w:r>
      <w:r w:rsidRPr="004A57D2">
        <w:rPr>
          <w:color w:val="auto"/>
        </w:rPr>
        <w:t>_</w:t>
      </w:r>
      <w:proofErr w:type="gramEnd"/>
      <w:r w:rsidRPr="004A57D2">
        <w:rPr>
          <w:color w:val="auto"/>
        </w:rPr>
        <w:t>____________</w:t>
      </w:r>
      <w:r w:rsidRPr="004A57D2">
        <w:rPr>
          <w:color w:val="auto"/>
          <w:lang w:val="ru-RU"/>
        </w:rPr>
        <w:t>____________ банке.</w:t>
      </w:r>
    </w:p>
    <w:p w:rsidR="00930CF8" w:rsidRPr="004A57D2" w:rsidRDefault="00930CF8" w:rsidP="00930CF8">
      <w:pPr>
        <w:spacing w:line="240" w:lineRule="auto"/>
        <w:jc w:val="both"/>
        <w:rPr>
          <w:color w:val="auto"/>
        </w:rPr>
      </w:pPr>
      <w:r w:rsidRPr="004A57D2">
        <w:rPr>
          <w:color w:val="auto"/>
          <w:lang w:val="sr-Cyrl-CS"/>
        </w:rPr>
        <w:t xml:space="preserve">            </w:t>
      </w:r>
      <w:r w:rsidRPr="004A57D2">
        <w:rPr>
          <w:color w:val="auto"/>
        </w:rPr>
        <w:t xml:space="preserve">  </w:t>
      </w:r>
    </w:p>
    <w:p w:rsidR="00930CF8" w:rsidRPr="004A57D2" w:rsidRDefault="00930CF8" w:rsidP="00930CF8">
      <w:pPr>
        <w:spacing w:line="240" w:lineRule="auto"/>
        <w:ind w:firstLine="708"/>
        <w:jc w:val="both"/>
        <w:rPr>
          <w:color w:val="auto"/>
          <w:lang w:val="sr-Cyrl-CS"/>
        </w:rPr>
      </w:pPr>
      <w:proofErr w:type="gramStart"/>
      <w:r w:rsidRPr="004A57D2">
        <w:rPr>
          <w:color w:val="auto"/>
        </w:rPr>
        <w:t>Добављ</w:t>
      </w:r>
      <w:r w:rsidRPr="004A57D2">
        <w:rPr>
          <w:color w:val="auto"/>
          <w:lang w:val="sr-Cyrl-CS"/>
        </w:rPr>
        <w:t xml:space="preserve">ач се обавезује да на сваком рачуну унесе број под којим је Уговор заведен </w:t>
      </w:r>
      <w:r w:rsidRPr="004A57D2">
        <w:rPr>
          <w:color w:val="auto"/>
        </w:rPr>
        <w:t>код Наручиоца</w:t>
      </w:r>
      <w:r w:rsidRPr="004A57D2">
        <w:rPr>
          <w:color w:val="auto"/>
          <w:lang w:val="sr-Cyrl-CS"/>
        </w:rPr>
        <w:t xml:space="preserve"> </w:t>
      </w:r>
      <w:r w:rsidRPr="004A57D2">
        <w:rPr>
          <w:color w:val="auto"/>
        </w:rPr>
        <w:t>(</w:t>
      </w:r>
      <w:r w:rsidRPr="004A57D2">
        <w:rPr>
          <w:color w:val="auto"/>
          <w:lang w:val="sr-Cyrl-CS"/>
        </w:rPr>
        <w:t xml:space="preserve">заводни број </w:t>
      </w:r>
      <w:r w:rsidRPr="004A57D2">
        <w:rPr>
          <w:color w:val="auto"/>
        </w:rPr>
        <w:t>Института за јавно здравље Ниш).</w:t>
      </w:r>
      <w:proofErr w:type="gramEnd"/>
      <w:r w:rsidRPr="004A57D2">
        <w:rPr>
          <w:color w:val="auto"/>
          <w:lang w:val="sr-Cyrl-CS"/>
        </w:rPr>
        <w:t xml:space="preserve">           </w:t>
      </w:r>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lastRenderedPageBreak/>
        <w:t xml:space="preserve">Члан </w:t>
      </w:r>
      <w:r w:rsidRPr="004A57D2">
        <w:rPr>
          <w:rFonts w:ascii="Times New Roman" w:hAnsi="Times New Roman"/>
          <w:b w:val="0"/>
          <w:color w:val="auto"/>
          <w:sz w:val="24"/>
        </w:rPr>
        <w:t>5</w:t>
      </w:r>
      <w:r w:rsidRPr="004A57D2">
        <w:rPr>
          <w:rFonts w:ascii="Times New Roman" w:hAnsi="Times New Roman"/>
          <w:b w:val="0"/>
          <w:color w:val="auto"/>
          <w:sz w:val="24"/>
          <w:lang w:val="ru-RU"/>
        </w:rPr>
        <w:t>.</w:t>
      </w:r>
    </w:p>
    <w:p w:rsidR="00930CF8" w:rsidRPr="004A57D2" w:rsidRDefault="00930CF8" w:rsidP="00930CF8">
      <w:pPr>
        <w:pStyle w:val="BodyText"/>
        <w:tabs>
          <w:tab w:val="left" w:pos="5655"/>
        </w:tabs>
        <w:spacing w:after="0" w:line="240" w:lineRule="auto"/>
        <w:rPr>
          <w:color w:val="auto"/>
          <w:lang w:val="sr-Cyrl-CS"/>
        </w:rPr>
      </w:pPr>
      <w:r w:rsidRPr="004A57D2">
        <w:rPr>
          <w:color w:val="auto"/>
        </w:rPr>
        <w:t xml:space="preserve">             </w:t>
      </w:r>
      <w:proofErr w:type="gramStart"/>
      <w:r w:rsidRPr="004A57D2">
        <w:rPr>
          <w:bCs/>
          <w:iCs/>
          <w:color w:val="auto"/>
        </w:rPr>
        <w:t>Добављач</w:t>
      </w:r>
      <w:r w:rsidRPr="004A57D2">
        <w:rPr>
          <w:color w:val="auto"/>
        </w:rPr>
        <w:t xml:space="preserve"> се обавезује да уговорену испоруку добара из члана 1.</w:t>
      </w:r>
      <w:proofErr w:type="gramEnd"/>
      <w:r w:rsidRPr="004A57D2">
        <w:rPr>
          <w:color w:val="auto"/>
        </w:rPr>
        <w:t xml:space="preserve"> </w:t>
      </w:r>
      <w:proofErr w:type="gramStart"/>
      <w:r w:rsidRPr="004A57D2">
        <w:rPr>
          <w:color w:val="auto"/>
        </w:rPr>
        <w:t>овог</w:t>
      </w:r>
      <w:proofErr w:type="gramEnd"/>
      <w:r w:rsidRPr="004A57D2">
        <w:rPr>
          <w:color w:val="auto"/>
        </w:rPr>
        <w:t xml:space="preserve"> уговора изврши у року од ______ дана од дана потписивања уговора. </w:t>
      </w:r>
    </w:p>
    <w:p w:rsidR="00930CF8" w:rsidRPr="004A57D2" w:rsidRDefault="00930CF8" w:rsidP="00930CF8">
      <w:pPr>
        <w:suppressAutoHyphens w:val="0"/>
        <w:autoSpaceDE w:val="0"/>
        <w:autoSpaceDN w:val="0"/>
        <w:adjustRightInd w:val="0"/>
        <w:spacing w:line="240" w:lineRule="auto"/>
        <w:ind w:firstLine="720"/>
        <w:jc w:val="both"/>
        <w:rPr>
          <w:color w:val="auto"/>
        </w:rPr>
      </w:pPr>
      <w:r w:rsidRPr="004A57D2">
        <w:rPr>
          <w:color w:val="auto"/>
          <w:lang w:val="sr-Cyrl-CS"/>
        </w:rPr>
        <w:tab/>
      </w:r>
      <w:r w:rsidRPr="004A57D2">
        <w:rPr>
          <w:color w:val="auto"/>
        </w:rPr>
        <w:t xml:space="preserve">Место испоруке </w:t>
      </w:r>
      <w:r w:rsidRPr="004A57D2">
        <w:rPr>
          <w:color w:val="auto"/>
          <w:lang w:val="sr-Cyrl-CS"/>
        </w:rPr>
        <w:t xml:space="preserve">је </w:t>
      </w:r>
      <w:r w:rsidRPr="004A57D2">
        <w:rPr>
          <w:color w:val="auto"/>
        </w:rPr>
        <w:t>седи</w:t>
      </w:r>
      <w:r w:rsidRPr="004A57D2">
        <w:rPr>
          <w:color w:val="auto"/>
          <w:lang w:val="sr-Cyrl-CS"/>
        </w:rPr>
        <w:t>ш</w:t>
      </w:r>
      <w:r w:rsidRPr="004A57D2">
        <w:rPr>
          <w:color w:val="auto"/>
        </w:rPr>
        <w:t xml:space="preserve">те Института за јавно здравље </w:t>
      </w:r>
      <w:r w:rsidRPr="004A57D2">
        <w:rPr>
          <w:color w:val="auto"/>
          <w:lang w:val="sr-Cyrl-CS"/>
        </w:rPr>
        <w:t>Ниш,</w:t>
      </w:r>
      <w:r w:rsidRPr="004A57D2">
        <w:rPr>
          <w:color w:val="auto"/>
        </w:rPr>
        <w:t xml:space="preserve"> Бул. др Зорана Ђинђића</w:t>
      </w:r>
      <w:r w:rsidRPr="004A57D2">
        <w:rPr>
          <w:color w:val="auto"/>
          <w:lang w:val="sr-Cyrl-CS"/>
        </w:rPr>
        <w:t xml:space="preserve"> бр 50, Ниш</w:t>
      </w:r>
    </w:p>
    <w:p w:rsidR="00930CF8" w:rsidRPr="004A57D2" w:rsidRDefault="00930CF8" w:rsidP="00930CF8">
      <w:pPr>
        <w:autoSpaceDE w:val="0"/>
        <w:autoSpaceDN w:val="0"/>
        <w:adjustRightInd w:val="0"/>
        <w:jc w:val="center"/>
        <w:rPr>
          <w:rFonts w:eastAsia="TimesNewRoman,Bold"/>
          <w:bCs/>
          <w:color w:val="auto"/>
        </w:rPr>
      </w:pPr>
    </w:p>
    <w:p w:rsidR="00930CF8" w:rsidRPr="004A57D2" w:rsidRDefault="00930CF8" w:rsidP="00930CF8">
      <w:pPr>
        <w:autoSpaceDE w:val="0"/>
        <w:autoSpaceDN w:val="0"/>
        <w:adjustRightInd w:val="0"/>
        <w:jc w:val="center"/>
        <w:rPr>
          <w:bCs/>
          <w:color w:val="auto"/>
          <w:lang w:val="sr-Cyrl-CS"/>
        </w:rPr>
      </w:pPr>
      <w:r w:rsidRPr="004A57D2">
        <w:rPr>
          <w:rFonts w:eastAsia="TimesNewRoman,Bold"/>
          <w:bCs/>
          <w:color w:val="auto"/>
          <w:lang w:val="sr-Cyrl-CS"/>
        </w:rPr>
        <w:t>Ч</w:t>
      </w:r>
      <w:r w:rsidRPr="004A57D2">
        <w:rPr>
          <w:bCs/>
          <w:color w:val="auto"/>
        </w:rPr>
        <w:t>лан 6.</w:t>
      </w:r>
    </w:p>
    <w:p w:rsidR="00930CF8" w:rsidRPr="004A57D2" w:rsidRDefault="00930CF8" w:rsidP="00930CF8">
      <w:pPr>
        <w:autoSpaceDE w:val="0"/>
        <w:autoSpaceDN w:val="0"/>
        <w:adjustRightInd w:val="0"/>
        <w:ind w:firstLine="720"/>
        <w:jc w:val="both"/>
        <w:rPr>
          <w:color w:val="auto"/>
        </w:rPr>
      </w:pPr>
      <w:proofErr w:type="gramStart"/>
      <w:r w:rsidRPr="004A57D2">
        <w:rPr>
          <w:color w:val="auto"/>
        </w:rPr>
        <w:t xml:space="preserve">Уговорне стране сагласне су да се квалитативни и квантитативни пријем добра из </w:t>
      </w:r>
      <w:r w:rsidRPr="004A57D2">
        <w:rPr>
          <w:rFonts w:eastAsia="TimesNewRoman"/>
          <w:color w:val="auto"/>
        </w:rPr>
        <w:t>партије 1.</w:t>
      </w:r>
      <w:proofErr w:type="gramEnd"/>
      <w:r w:rsidRPr="004A57D2">
        <w:rPr>
          <w:i/>
          <w:noProof/>
          <w:color w:val="auto"/>
          <w:lang w:eastAsia="sr-Latn-CS"/>
        </w:rPr>
        <w:t xml:space="preserve"> “</w:t>
      </w:r>
      <w:r w:rsidRPr="004A57D2">
        <w:rPr>
          <w:i/>
          <w:noProof/>
          <w:color w:val="auto"/>
          <w:lang w:val="en-AU" w:eastAsia="sr-Latn-CS"/>
        </w:rPr>
        <w:t>ICP</w:t>
      </w:r>
      <w:r w:rsidRPr="004A57D2">
        <w:rPr>
          <w:i/>
          <w:noProof/>
          <w:color w:val="auto"/>
          <w:lang w:eastAsia="sr-Latn-CS"/>
        </w:rPr>
        <w:t>-</w:t>
      </w:r>
      <w:r w:rsidRPr="004A57D2">
        <w:rPr>
          <w:i/>
          <w:noProof/>
          <w:color w:val="auto"/>
          <w:lang w:val="en-AU" w:eastAsia="sr-Latn-CS"/>
        </w:rPr>
        <w:t>OES</w:t>
      </w:r>
      <w:r w:rsidRPr="004A57D2">
        <w:rPr>
          <w:i/>
          <w:noProof/>
          <w:color w:val="auto"/>
          <w:lang w:eastAsia="sr-Latn-CS"/>
        </w:rPr>
        <w:t>”</w:t>
      </w:r>
      <w:r w:rsidRPr="004A57D2">
        <w:rPr>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color w:val="auto"/>
        </w:rPr>
        <w:t xml:space="preserve">, монтажа, инсталација, пробно пуштање у рад и обука минимум три лица запослених код Наручиоца у трајању од минимум 5 радних дана врши </w:t>
      </w:r>
      <w:r>
        <w:rPr>
          <w:color w:val="auto"/>
        </w:rPr>
        <w:t>након</w:t>
      </w:r>
      <w:r w:rsidRPr="004A57D2">
        <w:rPr>
          <w:color w:val="auto"/>
        </w:rPr>
        <w:t xml:space="preserve"> примо-предаје</w:t>
      </w:r>
      <w:r>
        <w:rPr>
          <w:color w:val="auto"/>
        </w:rPr>
        <w:t>, а у року не дужем од 10 радних дана од дана испоруке</w:t>
      </w:r>
      <w:r w:rsidRPr="004A57D2">
        <w:rPr>
          <w:color w:val="auto"/>
        </w:rPr>
        <w:t xml:space="preserve">, о </w:t>
      </w:r>
      <w:r w:rsidRPr="004A57D2">
        <w:rPr>
          <w:rFonts w:eastAsia="TimesNewRoman"/>
          <w:color w:val="auto"/>
          <w:lang w:val="sr-Cyrl-CS"/>
        </w:rPr>
        <w:t>ч</w:t>
      </w:r>
      <w:r w:rsidRPr="004A57D2">
        <w:rPr>
          <w:color w:val="auto"/>
        </w:rPr>
        <w:t xml:space="preserve">ему </w:t>
      </w:r>
      <w:r w:rsidRPr="004A57D2">
        <w:rPr>
          <w:rFonts w:eastAsia="TimesNewRoman"/>
          <w:color w:val="auto"/>
        </w:rPr>
        <w:t>ћ</w:t>
      </w:r>
      <w:r w:rsidRPr="004A57D2">
        <w:rPr>
          <w:color w:val="auto"/>
        </w:rPr>
        <w:t>е бити са</w:t>
      </w:r>
      <w:r w:rsidRPr="004A57D2">
        <w:rPr>
          <w:rFonts w:eastAsia="TimesNewRoman"/>
          <w:color w:val="auto"/>
          <w:lang w:val="sr-Cyrl-CS"/>
        </w:rPr>
        <w:t>ч</w:t>
      </w:r>
      <w:r w:rsidRPr="004A57D2">
        <w:rPr>
          <w:color w:val="auto"/>
        </w:rPr>
        <w:t>ињен и обострано потписан</w:t>
      </w:r>
      <w:r w:rsidRPr="004A57D2">
        <w:rPr>
          <w:color w:val="auto"/>
          <w:lang w:val="sr-Cyrl-CS"/>
        </w:rPr>
        <w:t xml:space="preserve"> </w:t>
      </w:r>
      <w:r w:rsidRPr="004A57D2">
        <w:rPr>
          <w:color w:val="auto"/>
        </w:rPr>
        <w:t xml:space="preserve">записник. </w:t>
      </w:r>
      <w:proofErr w:type="gramStart"/>
      <w:r>
        <w:rPr>
          <w:color w:val="auto"/>
        </w:rPr>
        <w:t>Еталонирање апарата ће бити извршено у року не дужем од 10 радних дана од дана пробног пуштања у рад.</w:t>
      </w:r>
      <w:proofErr w:type="gramEnd"/>
    </w:p>
    <w:p w:rsidR="00930CF8" w:rsidRPr="004A57D2" w:rsidRDefault="00930CF8" w:rsidP="00930CF8">
      <w:pPr>
        <w:autoSpaceDE w:val="0"/>
        <w:autoSpaceDN w:val="0"/>
        <w:adjustRightInd w:val="0"/>
        <w:ind w:firstLine="720"/>
        <w:jc w:val="both"/>
        <w:rPr>
          <w:color w:val="auto"/>
        </w:rPr>
      </w:pPr>
      <w:proofErr w:type="gramStart"/>
      <w:r w:rsidRPr="004A57D2">
        <w:rPr>
          <w:color w:val="auto"/>
        </w:rPr>
        <w:t xml:space="preserve">Уговорне стране сагласне су да се квалитативни и квантитативни пријем добра из </w:t>
      </w:r>
      <w:r w:rsidRPr="004A57D2">
        <w:rPr>
          <w:rFonts w:eastAsia="TimesNewRoman"/>
          <w:color w:val="auto"/>
        </w:rPr>
        <w:t>партије 2.</w:t>
      </w:r>
      <w:proofErr w:type="gramEnd"/>
      <w:r w:rsidRPr="004A57D2">
        <w:rPr>
          <w:i/>
          <w:noProof/>
          <w:color w:val="auto"/>
          <w:lang w:eastAsia="sr-Latn-CS"/>
        </w:rPr>
        <w:t xml:space="preserve"> </w:t>
      </w:r>
      <w:r w:rsidRPr="004A57D2">
        <w:rPr>
          <w:noProof/>
          <w:color w:val="auto"/>
          <w:lang w:eastAsia="sr-Latn-CS"/>
        </w:rPr>
        <w:t>Пумпе за узорковање ваздуха сет са одговарајућим „Flowmetrom“</w:t>
      </w:r>
      <w:r w:rsidRPr="004A57D2">
        <w:rPr>
          <w:color w:val="auto"/>
        </w:rPr>
        <w:t>,  партије 3</w:t>
      </w:r>
      <w:r w:rsidRPr="004A57D2">
        <w:rPr>
          <w:noProof/>
          <w:color w:val="auto"/>
          <w:lang w:eastAsia="sr-Latn-CS"/>
        </w:rPr>
        <w:t xml:space="preserve"> Дигитални „Flowmeter“ за једноканалне и вишеканалне пумпе за узорковање ваздуха, партије 4 </w:t>
      </w:r>
      <w:r w:rsidRPr="004A57D2">
        <w:rPr>
          <w:noProof/>
          <w:color w:val="auto"/>
          <w:lang w:val="sr-Cyrl-CS"/>
        </w:rPr>
        <w:t>П</w:t>
      </w:r>
      <w:r w:rsidRPr="004A57D2">
        <w:rPr>
          <w:noProof/>
          <w:color w:val="auto"/>
        </w:rPr>
        <w:t>ротокомер</w:t>
      </w:r>
      <w:r w:rsidRPr="004A57D2">
        <w:rPr>
          <w:noProof/>
          <w:color w:val="auto"/>
          <w:lang w:val="sr-Latn-CS"/>
        </w:rPr>
        <w:t xml:space="preserve"> </w:t>
      </w:r>
      <w:r w:rsidRPr="004A57D2">
        <w:rPr>
          <w:noProof/>
          <w:color w:val="auto"/>
        </w:rPr>
        <w:t>„</w:t>
      </w:r>
      <w:r>
        <w:rPr>
          <w:noProof/>
          <w:color w:val="auto"/>
          <w:lang w:val="sr-Latn-CS"/>
        </w:rPr>
        <w:t>orifisa</w:t>
      </w:r>
      <w:r w:rsidRPr="004A57D2">
        <w:rPr>
          <w:noProof/>
          <w:color w:val="auto"/>
          <w:lang w:val="sr-Latn-CS"/>
        </w:rPr>
        <w:t>“ с</w:t>
      </w:r>
      <w:r w:rsidRPr="004A57D2">
        <w:rPr>
          <w:noProof/>
          <w:color w:val="auto"/>
        </w:rPr>
        <w:t>еквенцијалног</w:t>
      </w:r>
      <w:r w:rsidRPr="004A57D2">
        <w:rPr>
          <w:noProof/>
          <w:color w:val="auto"/>
          <w:lang w:val="sr-Cyrl-CS"/>
        </w:rPr>
        <w:t xml:space="preserve"> </w:t>
      </w:r>
      <w:r w:rsidRPr="004A57D2">
        <w:rPr>
          <w:noProof/>
          <w:color w:val="auto"/>
        </w:rPr>
        <w:t>семплера и партије 5</w:t>
      </w:r>
      <w:r w:rsidRPr="004A57D2">
        <w:rPr>
          <w:noProof/>
          <w:color w:val="auto"/>
          <w:lang w:eastAsia="sr-Latn-CS"/>
        </w:rPr>
        <w:t xml:space="preserve"> Апарат за мерење атмосферског притиска и температуре</w:t>
      </w:r>
      <w:r w:rsidRPr="004A57D2">
        <w:rPr>
          <w:noProof/>
          <w:color w:val="auto"/>
        </w:rPr>
        <w:t xml:space="preserve"> </w:t>
      </w:r>
      <w:r w:rsidRPr="004A57D2">
        <w:rPr>
          <w:color w:val="auto"/>
        </w:rPr>
        <w:t xml:space="preserve"> као и  пробно пуштање у рад врши приликом примо-предаје, о </w:t>
      </w:r>
      <w:r w:rsidRPr="004A57D2">
        <w:rPr>
          <w:rFonts w:eastAsia="TimesNewRoman"/>
          <w:color w:val="auto"/>
          <w:lang w:val="sr-Cyrl-CS"/>
        </w:rPr>
        <w:t>ч</w:t>
      </w:r>
      <w:r w:rsidRPr="004A57D2">
        <w:rPr>
          <w:color w:val="auto"/>
        </w:rPr>
        <w:t xml:space="preserve">ему </w:t>
      </w:r>
      <w:r w:rsidRPr="004A57D2">
        <w:rPr>
          <w:rFonts w:eastAsia="TimesNewRoman"/>
          <w:color w:val="auto"/>
        </w:rPr>
        <w:t>ћ</w:t>
      </w:r>
      <w:r w:rsidRPr="004A57D2">
        <w:rPr>
          <w:color w:val="auto"/>
        </w:rPr>
        <w:t>е бити са</w:t>
      </w:r>
      <w:r w:rsidRPr="004A57D2">
        <w:rPr>
          <w:rFonts w:eastAsia="TimesNewRoman"/>
          <w:color w:val="auto"/>
          <w:lang w:val="sr-Cyrl-CS"/>
        </w:rPr>
        <w:t>ч</w:t>
      </w:r>
      <w:r w:rsidRPr="004A57D2">
        <w:rPr>
          <w:color w:val="auto"/>
        </w:rPr>
        <w:t>ињен и обострано потписан</w:t>
      </w:r>
      <w:r w:rsidRPr="004A57D2">
        <w:rPr>
          <w:color w:val="auto"/>
          <w:lang w:val="sr-Cyrl-CS"/>
        </w:rPr>
        <w:t xml:space="preserve"> </w:t>
      </w:r>
      <w:r w:rsidRPr="004A57D2">
        <w:rPr>
          <w:color w:val="auto"/>
        </w:rPr>
        <w:t xml:space="preserve">записник. </w:t>
      </w:r>
    </w:p>
    <w:p w:rsidR="00930CF8" w:rsidRPr="004A57D2" w:rsidRDefault="00930CF8" w:rsidP="00930CF8">
      <w:pPr>
        <w:pStyle w:val="Style7"/>
        <w:widowControl/>
        <w:spacing w:before="43"/>
        <w:ind w:right="10" w:firstLine="662"/>
        <w:rPr>
          <w:rStyle w:val="FontStyle49"/>
          <w:rFonts w:eastAsia="Arial Unicode MS"/>
          <w:lang w:val="sr-Cyrl-CS" w:eastAsia="sr-Cyrl-CS"/>
        </w:rPr>
      </w:pPr>
      <w:r w:rsidRPr="004A57D2">
        <w:rPr>
          <w:rStyle w:val="FontStyle49"/>
          <w:rFonts w:eastAsia="Arial Unicode MS"/>
          <w:lang w:val="sr-Cyrl-CS" w:eastAsia="sr-Cyrl-CS"/>
        </w:rPr>
        <w:t>Уколико се приликом примопредаје предмета уговора утврде недостаци у квалитету уговорне стране сачињавају и потписују Записник о рекламацији.</w:t>
      </w:r>
    </w:p>
    <w:p w:rsidR="00930CF8" w:rsidRPr="004A57D2" w:rsidRDefault="00930CF8" w:rsidP="00930CF8">
      <w:pPr>
        <w:pStyle w:val="Style7"/>
        <w:widowControl/>
        <w:ind w:firstLine="658"/>
        <w:rPr>
          <w:rStyle w:val="FontStyle49"/>
          <w:rFonts w:eastAsia="Arial Unicode MS"/>
          <w:lang w:val="sr-Cyrl-CS" w:eastAsia="sr-Cyrl-CS"/>
        </w:rPr>
      </w:pPr>
      <w:r w:rsidRPr="004A57D2">
        <w:rPr>
          <w:rStyle w:val="FontStyle49"/>
          <w:rFonts w:eastAsia="Arial Unicode MS"/>
          <w:lang w:val="sr-Cyrl-CS" w:eastAsia="sr-Cyrl-CS"/>
        </w:rPr>
        <w:t xml:space="preserve">У случају из става </w:t>
      </w:r>
      <w:r w:rsidRPr="004A57D2">
        <w:rPr>
          <w:rStyle w:val="FontStyle49"/>
          <w:rFonts w:eastAsia="Arial Unicode MS"/>
          <w:lang w:eastAsia="sr-Cyrl-CS"/>
        </w:rPr>
        <w:t>3</w:t>
      </w:r>
      <w:r w:rsidRPr="004A57D2">
        <w:rPr>
          <w:rStyle w:val="FontStyle49"/>
          <w:rFonts w:eastAsia="Arial Unicode MS"/>
          <w:lang w:val="sr-Cyrl-CS" w:eastAsia="sr-Cyrl-CS"/>
        </w:rPr>
        <w:t>. овог члана Добављач је у обавези да недостатке отклони, у року од 3 дана од дана сачињавања Записника о рекламацији.</w:t>
      </w:r>
    </w:p>
    <w:p w:rsidR="00930CF8" w:rsidRPr="004A57D2" w:rsidRDefault="00930CF8" w:rsidP="00930CF8">
      <w:pPr>
        <w:pStyle w:val="Style25"/>
        <w:widowControl/>
        <w:spacing w:line="274" w:lineRule="exact"/>
        <w:ind w:right="5"/>
        <w:jc w:val="both"/>
        <w:rPr>
          <w:rStyle w:val="FontStyle49"/>
          <w:rFonts w:eastAsia="Arial Unicode MS"/>
          <w:lang w:eastAsia="sr-Cyrl-CS"/>
        </w:rPr>
      </w:pPr>
      <w:r w:rsidRPr="004A57D2">
        <w:rPr>
          <w:rStyle w:val="FontStyle49"/>
          <w:rFonts w:eastAsia="Arial Unicode MS"/>
          <w:lang w:val="sr-Cyrl-CS" w:eastAsia="sr-Cyrl-CS"/>
        </w:rPr>
        <w:t>Ако у наведеном року Добављач не може да отклони недостатке или се исти или сличан недостатак на исто</w:t>
      </w:r>
      <w:r w:rsidRPr="004A57D2">
        <w:rPr>
          <w:rStyle w:val="FontStyle49"/>
          <w:rFonts w:eastAsia="Arial Unicode MS"/>
          <w:lang w:eastAsia="sr-Cyrl-CS"/>
        </w:rPr>
        <w:t>ј</w:t>
      </w:r>
      <w:r w:rsidRPr="004A57D2">
        <w:rPr>
          <w:rStyle w:val="FontStyle49"/>
          <w:rFonts w:eastAsia="Arial Unicode MS"/>
          <w:lang w:val="sr-Cyrl-CS" w:eastAsia="sr-Cyrl-CS"/>
        </w:rPr>
        <w:t xml:space="preserve"> </w:t>
      </w:r>
      <w:r w:rsidRPr="004A57D2">
        <w:rPr>
          <w:rStyle w:val="FontStyle49"/>
          <w:rFonts w:eastAsia="Arial Unicode MS"/>
          <w:lang w:eastAsia="sr-Cyrl-CS"/>
        </w:rPr>
        <w:t>опреми</w:t>
      </w:r>
      <w:r w:rsidRPr="004A57D2">
        <w:rPr>
          <w:rStyle w:val="FontStyle49"/>
          <w:rFonts w:eastAsia="Arial Unicode MS"/>
          <w:lang w:val="sr-Cyrl-CS" w:eastAsia="sr-Cyrl-CS"/>
        </w:rPr>
        <w:t xml:space="preserve"> понови 3 пута, Добављач </w:t>
      </w:r>
      <w:r w:rsidRPr="004A57D2">
        <w:rPr>
          <w:rStyle w:val="FontStyle49"/>
          <w:rFonts w:eastAsia="Arial Unicode MS"/>
          <w:lang w:eastAsia="sr-Cyrl-CS"/>
        </w:rPr>
        <w:t>опрему</w:t>
      </w:r>
      <w:r w:rsidRPr="004A57D2">
        <w:rPr>
          <w:rStyle w:val="FontStyle49"/>
          <w:rFonts w:eastAsia="Arial Unicode MS"/>
          <w:lang w:val="sr-Cyrl-CS" w:eastAsia="sr-Cyrl-CS"/>
        </w:rPr>
        <w:t xml:space="preserve"> мора заменити нов</w:t>
      </w:r>
      <w:r w:rsidRPr="004A57D2">
        <w:rPr>
          <w:rStyle w:val="FontStyle49"/>
          <w:rFonts w:eastAsia="Arial Unicode MS"/>
          <w:lang w:eastAsia="sr-Cyrl-CS"/>
        </w:rPr>
        <w:t>о</w:t>
      </w:r>
      <w:r w:rsidRPr="004A57D2">
        <w:rPr>
          <w:rStyle w:val="FontStyle49"/>
          <w:rFonts w:eastAsia="Arial Unicode MS"/>
          <w:lang w:val="sr-Cyrl-CS" w:eastAsia="sr-Cyrl-CS"/>
        </w:rPr>
        <w:t>м, кој</w:t>
      </w:r>
      <w:r w:rsidRPr="004A57D2">
        <w:rPr>
          <w:rStyle w:val="FontStyle49"/>
          <w:rFonts w:eastAsia="Arial Unicode MS"/>
          <w:lang w:eastAsia="sr-Cyrl-CS"/>
        </w:rPr>
        <w:t>а</w:t>
      </w:r>
      <w:r w:rsidRPr="004A57D2">
        <w:rPr>
          <w:rStyle w:val="FontStyle49"/>
          <w:rFonts w:eastAsia="Arial Unicode MS"/>
          <w:lang w:val="sr-Cyrl-CS" w:eastAsia="sr-Cyrl-CS"/>
        </w:rPr>
        <w:t xml:space="preserve"> има једнаке или боље техничке карактеристике.</w:t>
      </w:r>
    </w:p>
    <w:p w:rsidR="00930CF8" w:rsidRPr="004A57D2" w:rsidRDefault="00930CF8" w:rsidP="00930CF8">
      <w:pPr>
        <w:pStyle w:val="Style7"/>
        <w:widowControl/>
        <w:spacing w:before="43"/>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Приликом испоруке предмета </w:t>
      </w:r>
      <w:r w:rsidRPr="004A57D2">
        <w:rPr>
          <w:rStyle w:val="FontStyle49"/>
          <w:rFonts w:eastAsia="Arial Unicode MS"/>
          <w:lang w:eastAsia="sr-Cyrl-CS"/>
        </w:rPr>
        <w:t>уговора</w:t>
      </w:r>
      <w:r w:rsidRPr="004A57D2">
        <w:rPr>
          <w:rStyle w:val="FontStyle49"/>
          <w:rFonts w:eastAsia="Arial Unicode MS"/>
          <w:lang w:val="sr-Cyrl-CS" w:eastAsia="sr-Cyrl-CS"/>
        </w:rPr>
        <w:t xml:space="preserve"> који је дефинисан у </w:t>
      </w:r>
      <w:r w:rsidRPr="004A57D2">
        <w:rPr>
          <w:rStyle w:val="FontStyle49"/>
          <w:rFonts w:eastAsia="Arial Unicode MS"/>
          <w:lang w:eastAsia="sr-Cyrl-CS"/>
        </w:rPr>
        <w:t>члану</w:t>
      </w:r>
      <w:r w:rsidRPr="004A57D2">
        <w:rPr>
          <w:rStyle w:val="FontStyle49"/>
          <w:rFonts w:eastAsia="Arial Unicode MS"/>
          <w:lang w:val="sr-Cyrl-CS" w:eastAsia="sr-Cyrl-CS"/>
        </w:rPr>
        <w:t xml:space="preserve"> 1. овог </w:t>
      </w:r>
      <w:r w:rsidRPr="004A57D2">
        <w:rPr>
          <w:rStyle w:val="FontStyle49"/>
          <w:rFonts w:eastAsia="Arial Unicode MS"/>
          <w:lang w:eastAsia="sr-Cyrl-CS"/>
        </w:rPr>
        <w:t xml:space="preserve">уговора </w:t>
      </w:r>
      <w:r w:rsidRPr="004A57D2">
        <w:rPr>
          <w:rStyle w:val="FontStyle49"/>
          <w:rFonts w:eastAsia="Arial Unicode MS"/>
          <w:lang w:val="sr-Cyrl-CS" w:eastAsia="sr-Cyrl-CS"/>
        </w:rPr>
        <w:t>Добављач је дужан да Наручиоцу испоручи следећу документацију:</w:t>
      </w:r>
    </w:p>
    <w:p w:rsidR="00930CF8" w:rsidRPr="004A57D2" w:rsidRDefault="00930CF8" w:rsidP="00930CF8">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гарантна књижица</w:t>
      </w:r>
    </w:p>
    <w:p w:rsidR="00930CF8" w:rsidRPr="004A57D2" w:rsidRDefault="00930CF8" w:rsidP="00930CF8">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списак овлашћених сервиса</w:t>
      </w:r>
    </w:p>
    <w:p w:rsidR="00930CF8" w:rsidRPr="004A57D2" w:rsidRDefault="00930CF8" w:rsidP="00930CF8">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val="sr-Cyrl-CS" w:eastAsia="sr-Cyrl-CS"/>
        </w:rPr>
        <w:t>упутство за коришћење написано на српском језику</w:t>
      </w:r>
    </w:p>
    <w:p w:rsidR="00930CF8" w:rsidRPr="004A57D2" w:rsidRDefault="00930CF8" w:rsidP="00930CF8">
      <w:pPr>
        <w:pStyle w:val="Style21"/>
        <w:widowControl/>
        <w:numPr>
          <w:ilvl w:val="0"/>
          <w:numId w:val="17"/>
        </w:numPr>
        <w:tabs>
          <w:tab w:val="left" w:pos="720"/>
        </w:tabs>
        <w:spacing w:line="274" w:lineRule="exact"/>
        <w:ind w:left="370"/>
        <w:rPr>
          <w:rStyle w:val="FontStyle49"/>
          <w:rFonts w:eastAsia="Arial Unicode MS"/>
          <w:lang w:val="sr-Cyrl-CS" w:eastAsia="sr-Cyrl-CS"/>
        </w:rPr>
      </w:pPr>
      <w:r w:rsidRPr="004A57D2">
        <w:rPr>
          <w:rStyle w:val="FontStyle49"/>
          <w:rFonts w:eastAsia="Arial Unicode MS"/>
          <w:lang w:eastAsia="sr-Cyrl-CS"/>
        </w:rPr>
        <w:t>уверење о еталонирању</w:t>
      </w:r>
      <w:r>
        <w:rPr>
          <w:rStyle w:val="FontStyle49"/>
          <w:rFonts w:eastAsia="Arial Unicode MS"/>
          <w:lang w:eastAsia="sr-Cyrl-CS"/>
        </w:rPr>
        <w:t xml:space="preserve"> (за партије 2, 3, 4 и 5)</w:t>
      </w:r>
    </w:p>
    <w:p w:rsidR="00930CF8" w:rsidRPr="004A57D2" w:rsidRDefault="00930CF8" w:rsidP="00930CF8">
      <w:pPr>
        <w:pStyle w:val="Style25"/>
        <w:widowControl/>
        <w:spacing w:line="274" w:lineRule="exact"/>
        <w:ind w:right="5"/>
        <w:jc w:val="both"/>
        <w:rPr>
          <w:rStyle w:val="FontStyle49"/>
          <w:rFonts w:eastAsia="Arial Unicode MS"/>
          <w:lang w:val="sr-Cyrl-CS" w:eastAsia="sr-Cyrl-CS"/>
        </w:rPr>
      </w:pPr>
    </w:p>
    <w:p w:rsidR="00930CF8" w:rsidRPr="004A57D2" w:rsidRDefault="00930CF8" w:rsidP="00930CF8">
      <w:pPr>
        <w:pStyle w:val="Style7"/>
        <w:widowControl/>
        <w:tabs>
          <w:tab w:val="left" w:leader="underscore" w:pos="7939"/>
        </w:tabs>
        <w:spacing w:before="43"/>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Добављач даје гаранцију произвођача за период од</w:t>
      </w:r>
      <w:r w:rsidRPr="004A57D2">
        <w:rPr>
          <w:rStyle w:val="FontStyle48"/>
          <w:b w:val="0"/>
          <w:lang w:val="sr-Cyrl-CS" w:eastAsia="sr-Cyrl-CS"/>
        </w:rPr>
        <w:tab/>
        <w:t>године/а</w:t>
      </w:r>
      <w:r w:rsidRPr="004A57D2">
        <w:rPr>
          <w:rStyle w:val="FontStyle49"/>
          <w:rFonts w:eastAsia="Arial Unicode MS"/>
          <w:lang w:val="sr-Cyrl-CS" w:eastAsia="sr-Cyrl-CS"/>
        </w:rPr>
        <w:t>, рачунајући од</w:t>
      </w:r>
      <w:r w:rsidRPr="004A57D2">
        <w:rPr>
          <w:rStyle w:val="FontStyle49"/>
          <w:rFonts w:eastAsia="Arial Unicode MS"/>
          <w:lang w:eastAsia="sr-Cyrl-CS"/>
        </w:rPr>
        <w:t xml:space="preserve"> </w:t>
      </w:r>
      <w:r w:rsidRPr="004A57D2">
        <w:rPr>
          <w:rStyle w:val="FontStyle49"/>
          <w:rFonts w:eastAsia="Arial Unicode MS"/>
          <w:lang w:val="sr-Cyrl-CS" w:eastAsia="sr-Cyrl-CS"/>
        </w:rPr>
        <w:t>дана испоруке, односно сачињавања Записника о квалитативном пријему, без примедб</w:t>
      </w:r>
      <w:r w:rsidRPr="004A57D2">
        <w:rPr>
          <w:rStyle w:val="FontStyle49"/>
          <w:rFonts w:eastAsia="Arial Unicode MS"/>
          <w:lang w:eastAsia="sr-Cyrl-CS"/>
        </w:rPr>
        <w:t>и</w:t>
      </w:r>
      <w:r w:rsidRPr="004A57D2">
        <w:rPr>
          <w:rStyle w:val="FontStyle49"/>
          <w:rFonts w:eastAsia="Arial Unicode MS"/>
          <w:lang w:val="sr-Cyrl-CS" w:eastAsia="sr-Cyrl-CS"/>
        </w:rPr>
        <w:t>.</w:t>
      </w:r>
    </w:p>
    <w:p w:rsidR="00930CF8" w:rsidRPr="004A57D2" w:rsidRDefault="00930CF8" w:rsidP="00930CF8">
      <w:pPr>
        <w:pStyle w:val="Style7"/>
        <w:widowControl/>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У оквиру гаранције обухваћен</w:t>
      </w:r>
      <w:r w:rsidRPr="004A57D2">
        <w:rPr>
          <w:rStyle w:val="FontStyle49"/>
          <w:rFonts w:eastAsia="Arial Unicode MS"/>
          <w:lang w:eastAsia="sr-Cyrl-CS"/>
        </w:rPr>
        <w:t>а</w:t>
      </w:r>
      <w:r w:rsidRPr="004A57D2">
        <w:rPr>
          <w:rStyle w:val="FontStyle49"/>
          <w:rFonts w:eastAsia="Arial Unicode MS"/>
          <w:lang w:val="sr-Cyrl-CS" w:eastAsia="sr-Cyrl-CS"/>
        </w:rPr>
        <w:t xml:space="preserve"> је </w:t>
      </w:r>
      <w:r w:rsidRPr="004A57D2">
        <w:rPr>
          <w:rStyle w:val="FontStyle49"/>
          <w:rFonts w:eastAsia="Arial Unicode MS"/>
          <w:lang w:eastAsia="sr-Cyrl-CS"/>
        </w:rPr>
        <w:t>опрема</w:t>
      </w:r>
      <w:r w:rsidRPr="004A57D2">
        <w:rPr>
          <w:rStyle w:val="FontStyle49"/>
          <w:rFonts w:eastAsia="Arial Unicode MS"/>
          <w:lang w:val="sr-Cyrl-CS" w:eastAsia="sr-Cyrl-CS"/>
        </w:rPr>
        <w:t xml:space="preserve"> у целости са свим својим скл</w:t>
      </w:r>
      <w:r>
        <w:rPr>
          <w:rStyle w:val="FontStyle49"/>
          <w:rFonts w:eastAsia="Arial Unicode MS"/>
          <w:lang w:eastAsia="sr-Cyrl-CS"/>
        </w:rPr>
        <w:t>о</w:t>
      </w:r>
      <w:r w:rsidRPr="004A57D2">
        <w:rPr>
          <w:rStyle w:val="FontStyle49"/>
          <w:rFonts w:eastAsia="Arial Unicode MS"/>
          <w:lang w:val="sr-Cyrl-CS" w:eastAsia="sr-Cyrl-CS"/>
        </w:rPr>
        <w:t>повима и агрегатима</w:t>
      </w:r>
      <w:r w:rsidRPr="004A57D2">
        <w:rPr>
          <w:rStyle w:val="FontStyle49"/>
          <w:rFonts w:eastAsia="Arial Unicode MS"/>
          <w:lang w:eastAsia="sr-Cyrl-CS"/>
        </w:rPr>
        <w:t xml:space="preserve">. </w:t>
      </w:r>
    </w:p>
    <w:p w:rsidR="00930CF8" w:rsidRPr="004A57D2" w:rsidRDefault="00930CF8" w:rsidP="00930CF8">
      <w:pPr>
        <w:pStyle w:val="Style38"/>
        <w:widowControl/>
        <w:spacing w:line="274" w:lineRule="exact"/>
        <w:ind w:firstLine="0"/>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Гаранцијом из става </w:t>
      </w:r>
      <w:r>
        <w:rPr>
          <w:rStyle w:val="FontStyle49"/>
          <w:rFonts w:eastAsia="Arial Unicode MS"/>
          <w:lang w:eastAsia="sr-Cyrl-CS"/>
        </w:rPr>
        <w:t>7</w:t>
      </w:r>
      <w:r w:rsidRPr="004A57D2">
        <w:rPr>
          <w:rStyle w:val="FontStyle49"/>
          <w:rFonts w:eastAsia="Arial Unicode MS"/>
          <w:lang w:val="sr-Cyrl-CS" w:eastAsia="sr-Cyrl-CS"/>
        </w:rPr>
        <w:t xml:space="preserve">. овог члана нису обухваћени откази изазвани коришћењем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на начин који није у складу са препорукама произвођача </w:t>
      </w:r>
      <w:r w:rsidRPr="004A57D2">
        <w:rPr>
          <w:rStyle w:val="FontStyle49"/>
          <w:rFonts w:eastAsia="Arial Unicode MS"/>
          <w:lang w:eastAsia="sr-Cyrl-CS"/>
        </w:rPr>
        <w:t>опреме</w:t>
      </w:r>
      <w:r w:rsidRPr="004A57D2">
        <w:rPr>
          <w:rStyle w:val="FontStyle49"/>
          <w:rFonts w:eastAsia="Arial Unicode MS"/>
          <w:lang w:val="sr-Cyrl-CS" w:eastAsia="sr-Cyrl-CS"/>
        </w:rPr>
        <w:t>.</w:t>
      </w:r>
    </w:p>
    <w:p w:rsidR="00930CF8" w:rsidRPr="004A57D2" w:rsidRDefault="00930CF8" w:rsidP="00930CF8">
      <w:pPr>
        <w:pStyle w:val="Style23"/>
        <w:widowControl/>
        <w:spacing w:line="274" w:lineRule="exact"/>
        <w:rPr>
          <w:lang w:val="sr-Cyrl-CS"/>
        </w:rPr>
      </w:pPr>
      <w:r w:rsidRPr="004A57D2">
        <w:rPr>
          <w:rStyle w:val="FontStyle49"/>
          <w:rFonts w:eastAsia="Arial Unicode MS"/>
          <w:lang w:eastAsia="sr-Cyrl-CS"/>
        </w:rPr>
        <w:t xml:space="preserve">                     </w:t>
      </w:r>
    </w:p>
    <w:p w:rsidR="00930CF8" w:rsidRPr="004A57D2" w:rsidRDefault="00930CF8" w:rsidP="00930CF8">
      <w:pPr>
        <w:autoSpaceDE w:val="0"/>
        <w:autoSpaceDN w:val="0"/>
        <w:adjustRightInd w:val="0"/>
        <w:jc w:val="center"/>
        <w:rPr>
          <w:bCs/>
          <w:i/>
          <w:color w:val="auto"/>
        </w:rPr>
      </w:pPr>
      <w:r w:rsidRPr="004A57D2">
        <w:rPr>
          <w:rFonts w:eastAsia="TimesNewRoman,Bold"/>
          <w:bCs/>
          <w:i/>
          <w:color w:val="auto"/>
          <w:lang w:val="sr-Cyrl-CS"/>
        </w:rPr>
        <w:t>Ч</w:t>
      </w:r>
      <w:r w:rsidRPr="004A57D2">
        <w:rPr>
          <w:bCs/>
          <w:i/>
          <w:color w:val="auto"/>
        </w:rPr>
        <w:t>лан 7.</w:t>
      </w:r>
    </w:p>
    <w:p w:rsidR="00930CF8" w:rsidRPr="004A57D2" w:rsidRDefault="00930CF8" w:rsidP="00930CF8">
      <w:pPr>
        <w:pStyle w:val="Style38"/>
        <w:widowControl/>
        <w:spacing w:before="43" w:line="274" w:lineRule="exact"/>
        <w:ind w:right="14" w:firstLine="0"/>
        <w:rPr>
          <w:rStyle w:val="FontStyle49"/>
          <w:rFonts w:eastAsia="Arial Unicode MS"/>
          <w:lang w:val="sr-Cyrl-CS" w:eastAsia="sr-Cyrl-CS"/>
        </w:rPr>
      </w:pPr>
      <w:r w:rsidRPr="004A57D2">
        <w:rPr>
          <w:rStyle w:val="FontStyle49"/>
          <w:rFonts w:eastAsia="Arial Unicode MS"/>
          <w:lang w:eastAsia="sr-Cyrl-CS"/>
        </w:rPr>
        <w:t xml:space="preserve">        </w:t>
      </w:r>
      <w:r w:rsidRPr="004A57D2">
        <w:rPr>
          <w:rStyle w:val="FontStyle49"/>
          <w:rFonts w:eastAsia="Arial Unicode MS"/>
          <w:lang w:val="sr-Cyrl-CS" w:eastAsia="sr-Cyrl-CS"/>
        </w:rPr>
        <w:t xml:space="preserve">Добављач се обавезује да обезбеди да се интервенције одржавања </w:t>
      </w:r>
      <w:r w:rsidRPr="004A57D2">
        <w:rPr>
          <w:rStyle w:val="FontStyle49"/>
          <w:rFonts w:eastAsia="Arial Unicode MS"/>
          <w:lang w:eastAsia="sr-Cyrl-CS"/>
        </w:rPr>
        <w:t>опреме</w:t>
      </w:r>
      <w:r w:rsidRPr="004A57D2">
        <w:rPr>
          <w:rStyle w:val="FontStyle49"/>
          <w:rFonts w:eastAsia="Arial Unicode MS"/>
          <w:lang w:val="sr-Cyrl-CS" w:eastAsia="sr-Cyrl-CS"/>
        </w:rPr>
        <w:t xml:space="preserve"> обављају у сопствено</w:t>
      </w:r>
      <w:r w:rsidRPr="004A57D2">
        <w:rPr>
          <w:rStyle w:val="FontStyle49"/>
          <w:rFonts w:eastAsia="Arial Unicode MS"/>
          <w:lang w:eastAsia="sr-Cyrl-CS"/>
        </w:rPr>
        <w:t>м</w:t>
      </w:r>
      <w:r w:rsidRPr="004A57D2">
        <w:rPr>
          <w:rStyle w:val="FontStyle49"/>
          <w:rFonts w:eastAsia="Arial Unicode MS"/>
          <w:lang w:val="sr-Cyrl-CS" w:eastAsia="sr-Cyrl-CS"/>
        </w:rPr>
        <w:t xml:space="preserve"> </w:t>
      </w:r>
      <w:r w:rsidRPr="004A57D2">
        <w:rPr>
          <w:rStyle w:val="FontStyle49"/>
          <w:rFonts w:eastAsia="Arial Unicode MS"/>
          <w:lang w:eastAsia="sr-Cyrl-CS"/>
        </w:rPr>
        <w:t>овлаш</w:t>
      </w:r>
      <w:r>
        <w:rPr>
          <w:rStyle w:val="FontStyle49"/>
          <w:rFonts w:eastAsia="Arial Unicode MS"/>
          <w:lang w:eastAsia="sr-Cyrl-CS"/>
        </w:rPr>
        <w:t>ћ</w:t>
      </w:r>
      <w:r w:rsidRPr="004A57D2">
        <w:rPr>
          <w:rStyle w:val="FontStyle49"/>
          <w:rFonts w:eastAsia="Arial Unicode MS"/>
          <w:lang w:eastAsia="sr-Cyrl-CS"/>
        </w:rPr>
        <w:t xml:space="preserve">еном </w:t>
      </w:r>
      <w:r w:rsidRPr="004A57D2">
        <w:rPr>
          <w:rStyle w:val="FontStyle49"/>
          <w:rFonts w:eastAsia="Arial Unicode MS"/>
          <w:lang w:val="sr-Cyrl-CS" w:eastAsia="sr-Cyrl-CS"/>
        </w:rPr>
        <w:t>сервис</w:t>
      </w:r>
      <w:r w:rsidRPr="004A57D2">
        <w:rPr>
          <w:rStyle w:val="FontStyle49"/>
          <w:rFonts w:eastAsia="Arial Unicode MS"/>
          <w:lang w:eastAsia="sr-Cyrl-CS"/>
        </w:rPr>
        <w:t>у</w:t>
      </w:r>
      <w:r w:rsidRPr="004A57D2">
        <w:rPr>
          <w:rStyle w:val="FontStyle49"/>
          <w:rFonts w:eastAsia="Arial Unicode MS"/>
          <w:lang w:val="sr-Cyrl-CS" w:eastAsia="sr-Cyrl-CS"/>
        </w:rPr>
        <w:t xml:space="preserve"> на територији </w:t>
      </w:r>
      <w:r w:rsidRPr="004A57D2">
        <w:rPr>
          <w:rStyle w:val="FontStyle49"/>
          <w:rFonts w:eastAsia="Arial Unicode MS"/>
          <w:lang w:eastAsia="sr-Cyrl-CS"/>
        </w:rPr>
        <w:t>Републике Србије</w:t>
      </w:r>
      <w:r w:rsidRPr="004A57D2">
        <w:rPr>
          <w:rStyle w:val="FontStyle49"/>
          <w:rFonts w:eastAsia="Arial Unicode MS"/>
          <w:lang w:val="sr-Cyrl-CS" w:eastAsia="sr-Cyrl-CS"/>
        </w:rPr>
        <w:t xml:space="preserve"> или у другим овлашћеним сервисним центрима на територији </w:t>
      </w:r>
      <w:r w:rsidRPr="004A57D2">
        <w:rPr>
          <w:rStyle w:val="FontStyle49"/>
          <w:rFonts w:eastAsia="Arial Unicode MS"/>
          <w:lang w:eastAsia="sr-Cyrl-CS"/>
        </w:rPr>
        <w:t>Републике Србије</w:t>
      </w:r>
      <w:r w:rsidRPr="004A57D2">
        <w:rPr>
          <w:rStyle w:val="FontStyle49"/>
          <w:rFonts w:eastAsia="Arial Unicode MS"/>
          <w:lang w:val="sr-Cyrl-CS" w:eastAsia="sr-Cyrl-CS"/>
        </w:rPr>
        <w:t xml:space="preserve"> у периоду трајања гаранције</w:t>
      </w:r>
      <w:r w:rsidRPr="004A57D2">
        <w:rPr>
          <w:rStyle w:val="FontStyle49"/>
          <w:rFonts w:eastAsia="Arial Unicode MS"/>
          <w:lang w:eastAsia="sr-Cyrl-CS"/>
        </w:rPr>
        <w:t>.</w:t>
      </w:r>
      <w:r w:rsidRPr="004A57D2">
        <w:rPr>
          <w:rStyle w:val="FontStyle49"/>
          <w:rFonts w:eastAsia="Arial Unicode MS"/>
          <w:lang w:val="sr-Cyrl-CS" w:eastAsia="sr-Cyrl-CS"/>
        </w:rPr>
        <w:t xml:space="preserve"> </w:t>
      </w:r>
    </w:p>
    <w:p w:rsidR="00930CF8" w:rsidRPr="004A57D2" w:rsidRDefault="00930CF8" w:rsidP="00930CF8">
      <w:pPr>
        <w:autoSpaceDE w:val="0"/>
        <w:autoSpaceDN w:val="0"/>
        <w:adjustRightInd w:val="0"/>
        <w:spacing w:line="240" w:lineRule="auto"/>
        <w:ind w:firstLine="567"/>
        <w:jc w:val="both"/>
        <w:rPr>
          <w:color w:val="auto"/>
          <w:lang w:val="sr-Cyrl-CS"/>
        </w:rPr>
      </w:pPr>
      <w:proofErr w:type="gramStart"/>
      <w:r w:rsidRPr="004A57D2">
        <w:rPr>
          <w:rStyle w:val="FontStyle49"/>
          <w:color w:val="auto"/>
          <w:lang w:eastAsia="sr-Cyrl-CS"/>
        </w:rPr>
        <w:t>Добављач гарантује доступност резервних делова минимум 10 година од дана инсталације опреме за партију 1.</w:t>
      </w:r>
      <w:proofErr w:type="gramEnd"/>
      <w:r w:rsidRPr="004A57D2">
        <w:rPr>
          <w:rStyle w:val="FontStyle49"/>
          <w:color w:val="auto"/>
          <w:lang w:eastAsia="sr-Cyrl-CS"/>
        </w:rPr>
        <w:t xml:space="preserve"> </w:t>
      </w:r>
      <w:proofErr w:type="gramStart"/>
      <w:r w:rsidRPr="004A57D2">
        <w:rPr>
          <w:rStyle w:val="FontStyle49"/>
          <w:color w:val="auto"/>
          <w:lang w:eastAsia="sr-Cyrl-CS"/>
        </w:rPr>
        <w:t>односно</w:t>
      </w:r>
      <w:proofErr w:type="gramEnd"/>
      <w:r w:rsidRPr="004A57D2">
        <w:rPr>
          <w:rStyle w:val="FontStyle49"/>
          <w:color w:val="auto"/>
          <w:lang w:eastAsia="sr-Cyrl-CS"/>
        </w:rPr>
        <w:t xml:space="preserve"> 5 година за партије 2, 3, 4 и 5</w:t>
      </w:r>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8</w:t>
      </w:r>
      <w:r w:rsidRPr="004A57D2">
        <w:rPr>
          <w:rFonts w:ascii="Times New Roman" w:hAnsi="Times New Roman"/>
          <w:b w:val="0"/>
          <w:color w:val="auto"/>
          <w:sz w:val="24"/>
          <w:lang w:val="ru-RU"/>
        </w:rPr>
        <w:t>.</w:t>
      </w:r>
    </w:p>
    <w:p w:rsidR="00930CF8" w:rsidRPr="004A57D2" w:rsidRDefault="00930CF8" w:rsidP="00930CF8">
      <w:pPr>
        <w:spacing w:line="240" w:lineRule="auto"/>
        <w:ind w:firstLine="720"/>
        <w:jc w:val="both"/>
        <w:rPr>
          <w:color w:val="auto"/>
        </w:rPr>
      </w:pPr>
      <w:r w:rsidRPr="004A57D2">
        <w:rPr>
          <w:color w:val="auto"/>
          <w:lang w:val="ru-RU"/>
        </w:rPr>
        <w:t>Наручилац</w:t>
      </w:r>
      <w:r w:rsidRPr="004A57D2">
        <w:rPr>
          <w:color w:val="auto"/>
          <w:lang w:val="sr-Cyrl-CS"/>
        </w:rPr>
        <w:t xml:space="preserve"> има право на наплату пенала у висини 2‰ (два промила) од уговорене вредности овог уговора, за сваки дан прекорачења рока наведеног у члану </w:t>
      </w:r>
      <w:r w:rsidRPr="004A57D2">
        <w:rPr>
          <w:color w:val="auto"/>
          <w:lang w:val="ru-RU"/>
        </w:rPr>
        <w:t>5</w:t>
      </w:r>
      <w:r w:rsidRPr="004A57D2">
        <w:rPr>
          <w:color w:val="auto"/>
          <w:lang w:val="sr-Cyrl-CS"/>
        </w:rPr>
        <w:t xml:space="preserve">. </w:t>
      </w:r>
      <w:r w:rsidRPr="004A57D2">
        <w:rPr>
          <w:color w:val="auto"/>
          <w:lang w:val="sr-Cyrl-CS"/>
        </w:rPr>
        <w:lastRenderedPageBreak/>
        <w:t>овог уговора, с тим да укупна вредност наплаћених пенала не прелази 10%  уговорене вредности овог уговора.</w:t>
      </w:r>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9</w:t>
      </w:r>
      <w:r w:rsidRPr="004A57D2">
        <w:rPr>
          <w:rFonts w:ascii="Times New Roman" w:hAnsi="Times New Roman"/>
          <w:b w:val="0"/>
          <w:color w:val="auto"/>
          <w:sz w:val="24"/>
          <w:lang w:val="ru-RU"/>
        </w:rPr>
        <w:t>.</w:t>
      </w:r>
    </w:p>
    <w:p w:rsidR="00930CF8" w:rsidRPr="004A57D2" w:rsidRDefault="00930CF8" w:rsidP="00930CF8">
      <w:pPr>
        <w:spacing w:line="240" w:lineRule="auto"/>
        <w:ind w:right="-387" w:firstLine="720"/>
        <w:jc w:val="both"/>
        <w:rPr>
          <w:color w:val="auto"/>
          <w:lang w:val="sr-Cyrl-CS"/>
        </w:rPr>
      </w:pPr>
      <w:r w:rsidRPr="004A57D2">
        <w:rPr>
          <w:color w:val="auto"/>
          <w:lang w:val="sr-Cyrl-CS"/>
        </w:rPr>
        <w:t xml:space="preserve">У случајевима одустанка од уговора од стране </w:t>
      </w:r>
      <w:r w:rsidRPr="004A57D2">
        <w:rPr>
          <w:bCs/>
          <w:iCs/>
          <w:color w:val="auto"/>
          <w:lang w:val="sr-Cyrl-CS"/>
        </w:rPr>
        <w:t>Добављач</w:t>
      </w:r>
      <w:r w:rsidRPr="004A57D2">
        <w:rPr>
          <w:color w:val="auto"/>
          <w:lang w:val="sr-Cyrl-CS"/>
        </w:rPr>
        <w:t>а, започињања испоруке уз прекорачење рока за испоруку или када је износ обрачунатих пенала достигао износ од 10% уговорене вредности овог уговора, Наручилац може раскинути овај уговор уз наплату уговорне казне у висини од 10% укупно уговорене вредности овог уговора.</w:t>
      </w:r>
    </w:p>
    <w:p w:rsidR="00930CF8" w:rsidRPr="004A57D2" w:rsidRDefault="00930CF8" w:rsidP="00930CF8">
      <w:pPr>
        <w:spacing w:line="240" w:lineRule="auto"/>
        <w:jc w:val="both"/>
        <w:rPr>
          <w:color w:val="auto"/>
          <w:lang w:val="sr-Cyrl-CS"/>
        </w:rPr>
      </w:pPr>
    </w:p>
    <w:p w:rsidR="00930CF8" w:rsidRPr="004A57D2" w:rsidRDefault="00930CF8" w:rsidP="00930CF8">
      <w:pPr>
        <w:spacing w:line="240" w:lineRule="auto"/>
        <w:ind w:right="-378" w:firstLine="720"/>
        <w:jc w:val="both"/>
        <w:rPr>
          <w:color w:val="auto"/>
          <w:lang w:val="ru-RU"/>
        </w:rPr>
      </w:pPr>
      <w:r w:rsidRPr="004A57D2">
        <w:rPr>
          <w:bCs/>
          <w:iCs/>
          <w:color w:val="auto"/>
          <w:lang w:val="sr-Cyrl-CS"/>
        </w:rPr>
        <w:t>Добављач</w:t>
      </w:r>
      <w:r w:rsidRPr="004A57D2">
        <w:rPr>
          <w:color w:val="auto"/>
          <w:lang w:val="ru-RU"/>
        </w:rPr>
        <w:t xml:space="preserve"> се обавезује да приликом закључења уговора, под претњом раскида уговора достави сопстевну меницу са меничним овлашћењем</w:t>
      </w:r>
      <w:r w:rsidRPr="004A57D2">
        <w:rPr>
          <w:color w:val="auto"/>
          <w:lang w:val="sr-Cyrl-CS"/>
        </w:rPr>
        <w:t xml:space="preserve"> </w:t>
      </w:r>
      <w:r w:rsidRPr="004A57D2">
        <w:rPr>
          <w:color w:val="auto"/>
          <w:lang w:val="ru-RU"/>
        </w:rPr>
        <w:t xml:space="preserve">у висини 10% укупно уговорене обавезе без ПДВ-а, са роком важности најмање 30 дана дужим од рока </w:t>
      </w:r>
      <w:r w:rsidRPr="004A57D2">
        <w:rPr>
          <w:color w:val="auto"/>
          <w:lang w:val="sr-Cyrl-CS"/>
        </w:rPr>
        <w:t>извршења укупно уговорене обавезе</w:t>
      </w:r>
      <w:r w:rsidRPr="004A57D2">
        <w:rPr>
          <w:color w:val="auto"/>
          <w:lang w:val="ru-RU"/>
        </w:rPr>
        <w:t>, као средство обезбеђења извршења уговора у року.</w:t>
      </w:r>
      <w:r w:rsidRPr="004A57D2">
        <w:rPr>
          <w:rFonts w:eastAsia="TimesNewRomanPSMT"/>
          <w:bCs/>
          <w:iCs/>
          <w:color w:val="auto"/>
          <w:lang w:val="sr-Cyrl-CS"/>
        </w:rPr>
        <w:t xml:space="preserve">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и менично писмо-овлашћење морају бити оверени печатом и потписани од стране одговорног лица понуђача. Меница мора бити евидентирана у регистру меница и овлашћења НБС и то за квалитетно обављен посао.</w:t>
      </w:r>
      <w:r w:rsidRPr="004A57D2">
        <w:rPr>
          <w:color w:val="auto"/>
          <w:lang w:val="ru-RU"/>
        </w:rPr>
        <w:t xml:space="preserve">   </w:t>
      </w:r>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10</w:t>
      </w:r>
      <w:r w:rsidRPr="004A57D2">
        <w:rPr>
          <w:rFonts w:ascii="Times New Roman" w:hAnsi="Times New Roman"/>
          <w:b w:val="0"/>
          <w:color w:val="auto"/>
          <w:sz w:val="24"/>
          <w:lang w:val="ru-RU"/>
        </w:rPr>
        <w:t>.</w:t>
      </w:r>
    </w:p>
    <w:p w:rsidR="00930CF8" w:rsidRPr="004A57D2" w:rsidRDefault="00930CF8" w:rsidP="00930CF8">
      <w:pPr>
        <w:spacing w:line="240" w:lineRule="auto"/>
        <w:ind w:right="-378" w:firstLine="720"/>
        <w:jc w:val="both"/>
        <w:rPr>
          <w:color w:val="auto"/>
        </w:rPr>
      </w:pPr>
      <w:proofErr w:type="gramStart"/>
      <w:r w:rsidRPr="004A57D2">
        <w:rPr>
          <w:color w:val="auto"/>
        </w:rPr>
        <w:t>Саставни део овог уговора су понуда понуђача као и средство финансијског обезбеђења за добро извршење посла.</w:t>
      </w:r>
      <w:proofErr w:type="gramEnd"/>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11</w:t>
      </w:r>
      <w:r w:rsidRPr="004A57D2">
        <w:rPr>
          <w:rFonts w:ascii="Times New Roman" w:hAnsi="Times New Roman"/>
          <w:b w:val="0"/>
          <w:color w:val="auto"/>
          <w:sz w:val="24"/>
          <w:lang w:val="ru-RU"/>
        </w:rPr>
        <w:t>.</w:t>
      </w:r>
    </w:p>
    <w:p w:rsidR="00930CF8" w:rsidRPr="004A57D2" w:rsidRDefault="00930CF8" w:rsidP="00930CF8">
      <w:pPr>
        <w:spacing w:line="240" w:lineRule="auto"/>
        <w:ind w:right="-387" w:firstLine="720"/>
        <w:jc w:val="both"/>
        <w:rPr>
          <w:color w:val="auto"/>
          <w:lang w:val="sr-Cyrl-CS"/>
        </w:rPr>
      </w:pPr>
      <w:r w:rsidRPr="004A57D2">
        <w:rPr>
          <w:bCs/>
          <w:iCs/>
          <w:color w:val="auto"/>
          <w:lang w:val="ru-RU"/>
        </w:rPr>
        <w:t>Добављач</w:t>
      </w:r>
      <w:r w:rsidRPr="004A57D2">
        <w:rPr>
          <w:color w:val="auto"/>
          <w:lang w:val="sr-Cyrl-CS"/>
        </w:rPr>
        <w:t xml:space="preserve"> преузима потпуну одговорност за квалитет испоручених добара из члана 1. овог уговора и обавезује се да ће испоручена добра у свему одговарати захтевима за квалитет </w:t>
      </w:r>
      <w:r w:rsidRPr="004A57D2">
        <w:rPr>
          <w:color w:val="auto"/>
        </w:rPr>
        <w:t xml:space="preserve">и количину </w:t>
      </w:r>
      <w:r w:rsidRPr="004A57D2">
        <w:rPr>
          <w:color w:val="auto"/>
          <w:lang w:val="sr-Cyrl-CS"/>
        </w:rPr>
        <w:t>кој</w:t>
      </w:r>
      <w:r w:rsidRPr="004A57D2">
        <w:rPr>
          <w:color w:val="auto"/>
        </w:rPr>
        <w:t>а</w:t>
      </w:r>
      <w:r w:rsidRPr="004A57D2">
        <w:rPr>
          <w:color w:val="auto"/>
          <w:lang w:val="sr-Cyrl-CS"/>
        </w:rPr>
        <w:t xml:space="preserve"> је тражен</w:t>
      </w:r>
      <w:r w:rsidRPr="004A57D2">
        <w:rPr>
          <w:color w:val="auto"/>
        </w:rPr>
        <w:t>а</w:t>
      </w:r>
      <w:r w:rsidRPr="004A57D2">
        <w:rPr>
          <w:color w:val="auto"/>
          <w:lang w:val="sr-Cyrl-CS"/>
        </w:rPr>
        <w:t>.</w:t>
      </w:r>
    </w:p>
    <w:p w:rsidR="00930CF8" w:rsidRPr="004A57D2" w:rsidRDefault="00930CF8" w:rsidP="00930CF8">
      <w:pPr>
        <w:pStyle w:val="Heading2"/>
        <w:spacing w:line="240" w:lineRule="auto"/>
        <w:rPr>
          <w:rFonts w:ascii="Times New Roman" w:hAnsi="Times New Roman"/>
          <w:b w:val="0"/>
          <w:color w:val="auto"/>
          <w:sz w:val="24"/>
        </w:rPr>
      </w:pPr>
      <w:r w:rsidRPr="004A57D2">
        <w:rPr>
          <w:rFonts w:ascii="Times New Roman" w:hAnsi="Times New Roman"/>
          <w:b w:val="0"/>
          <w:color w:val="auto"/>
          <w:sz w:val="24"/>
          <w:lang w:val="ru-RU"/>
        </w:rPr>
        <w:t xml:space="preserve">Члан </w:t>
      </w:r>
      <w:r w:rsidRPr="004A57D2">
        <w:rPr>
          <w:rFonts w:ascii="Times New Roman" w:hAnsi="Times New Roman"/>
          <w:b w:val="0"/>
          <w:color w:val="auto"/>
          <w:sz w:val="24"/>
        </w:rPr>
        <w:t>12</w:t>
      </w:r>
      <w:r w:rsidRPr="004A57D2">
        <w:rPr>
          <w:rFonts w:ascii="Times New Roman" w:hAnsi="Times New Roman"/>
          <w:b w:val="0"/>
          <w:color w:val="auto"/>
          <w:sz w:val="24"/>
          <w:lang w:val="ru-RU"/>
        </w:rPr>
        <w:t>.</w:t>
      </w:r>
    </w:p>
    <w:p w:rsidR="00930CF8" w:rsidRPr="004A57D2" w:rsidRDefault="00930CF8" w:rsidP="00930CF8">
      <w:pPr>
        <w:spacing w:line="240" w:lineRule="auto"/>
        <w:ind w:firstLine="567"/>
        <w:rPr>
          <w:color w:val="auto"/>
        </w:rPr>
      </w:pPr>
      <w:r w:rsidRPr="004A57D2">
        <w:rPr>
          <w:color w:val="auto"/>
        </w:rPr>
        <w:t>Превоз добара се врши у организацији Добављача</w:t>
      </w:r>
      <w:r w:rsidRPr="004A57D2">
        <w:rPr>
          <w:color w:val="auto"/>
          <w:lang w:val="sr-Cyrl-CS"/>
        </w:rPr>
        <w:t xml:space="preserve"> </w:t>
      </w:r>
    </w:p>
    <w:p w:rsidR="00930CF8" w:rsidRPr="004A57D2" w:rsidRDefault="00930CF8" w:rsidP="00930CF8">
      <w:pPr>
        <w:spacing w:line="240" w:lineRule="auto"/>
        <w:ind w:firstLine="567"/>
        <w:rPr>
          <w:color w:val="auto"/>
        </w:rPr>
      </w:pPr>
    </w:p>
    <w:p w:rsidR="00930CF8" w:rsidRPr="004A57D2" w:rsidRDefault="00930CF8" w:rsidP="00930CF8">
      <w:pPr>
        <w:spacing w:line="240" w:lineRule="auto"/>
        <w:jc w:val="center"/>
        <w:rPr>
          <w:color w:val="auto"/>
        </w:rPr>
      </w:pPr>
      <w:r w:rsidRPr="004A57D2">
        <w:rPr>
          <w:color w:val="auto"/>
          <w:lang w:val="sr-Cyrl-CS"/>
        </w:rPr>
        <w:t>Члан 1</w:t>
      </w:r>
      <w:r w:rsidRPr="004A57D2">
        <w:rPr>
          <w:color w:val="auto"/>
        </w:rPr>
        <w:t>3</w:t>
      </w:r>
      <w:r w:rsidRPr="004A57D2">
        <w:rPr>
          <w:color w:val="auto"/>
          <w:lang w:val="sr-Cyrl-CS"/>
        </w:rPr>
        <w:t>.</w:t>
      </w:r>
    </w:p>
    <w:p w:rsidR="00930CF8" w:rsidRPr="004A57D2" w:rsidRDefault="00930CF8" w:rsidP="00930CF8">
      <w:pPr>
        <w:spacing w:line="240" w:lineRule="auto"/>
        <w:ind w:firstLine="720"/>
        <w:jc w:val="both"/>
        <w:rPr>
          <w:color w:val="auto"/>
          <w:lang w:val="sr-Cyrl-CS"/>
        </w:rPr>
      </w:pPr>
      <w:r w:rsidRPr="004A57D2">
        <w:rPr>
          <w:color w:val="auto"/>
          <w:lang w:val="sr-Cyrl-CS"/>
        </w:rPr>
        <w:t>Уговор са свим прилозима и целокупном документацијом чува се на месту које гарантује безбедност података који представљају пословну тајну и са којима могу бити упозната искључиво лица која непосредно раде на реализацији уговора, а којима је оправдано потребан приступ таквим информацијама у циљу извршења уговора.</w:t>
      </w:r>
    </w:p>
    <w:p w:rsidR="00930CF8" w:rsidRPr="004A57D2" w:rsidRDefault="00930CF8" w:rsidP="00930CF8">
      <w:pPr>
        <w:spacing w:line="240" w:lineRule="auto"/>
        <w:ind w:firstLine="720"/>
        <w:jc w:val="both"/>
        <w:rPr>
          <w:color w:val="auto"/>
          <w:lang w:val="sr-Cyrl-CS"/>
        </w:rPr>
      </w:pPr>
      <w:r w:rsidRPr="004A57D2">
        <w:rPr>
          <w:color w:val="auto"/>
          <w:lang w:val="sr-Cyrl-CS"/>
        </w:rPr>
        <w:t>Уговорне стране се обавезују да неће, без писаног пристанка друге стране, открити трећој страни било коју поверљиву информацију или податке који се односе на пословање уговорних страна,а који су у вези са овим уговором.</w:t>
      </w:r>
    </w:p>
    <w:p w:rsidR="00930CF8" w:rsidRPr="004A57D2" w:rsidRDefault="00930CF8" w:rsidP="00930CF8">
      <w:pPr>
        <w:spacing w:line="240" w:lineRule="auto"/>
        <w:ind w:firstLine="720"/>
        <w:jc w:val="both"/>
        <w:rPr>
          <w:color w:val="auto"/>
        </w:rPr>
      </w:pPr>
      <w:r w:rsidRPr="004A57D2">
        <w:rPr>
          <w:color w:val="auto"/>
          <w:lang w:val="sr-Cyrl-CS"/>
        </w:rPr>
        <w:t>Обавеза поверљивости остаће на снази у периоду од 3 (три) године од дана извршења уговора.</w:t>
      </w:r>
    </w:p>
    <w:p w:rsidR="00930CF8" w:rsidRPr="004A57D2" w:rsidRDefault="00930CF8" w:rsidP="00930CF8">
      <w:pPr>
        <w:spacing w:line="240" w:lineRule="auto"/>
        <w:ind w:firstLine="720"/>
        <w:jc w:val="both"/>
        <w:rPr>
          <w:color w:val="auto"/>
        </w:rPr>
      </w:pPr>
    </w:p>
    <w:p w:rsidR="00930CF8" w:rsidRPr="004A57D2" w:rsidRDefault="00930CF8" w:rsidP="00930CF8">
      <w:pPr>
        <w:spacing w:line="240" w:lineRule="auto"/>
        <w:jc w:val="center"/>
        <w:rPr>
          <w:color w:val="auto"/>
        </w:rPr>
      </w:pPr>
      <w:r w:rsidRPr="004A57D2">
        <w:rPr>
          <w:color w:val="auto"/>
          <w:lang w:val="sr-Cyrl-CS"/>
        </w:rPr>
        <w:t>Члан 1</w:t>
      </w:r>
      <w:r w:rsidRPr="004A57D2">
        <w:rPr>
          <w:color w:val="auto"/>
        </w:rPr>
        <w:t>4</w:t>
      </w:r>
      <w:r w:rsidRPr="004A57D2">
        <w:rPr>
          <w:color w:val="auto"/>
          <w:lang w:val="sr-Cyrl-CS"/>
        </w:rPr>
        <w:t>.</w:t>
      </w:r>
    </w:p>
    <w:p w:rsidR="00930CF8" w:rsidRPr="004A57D2" w:rsidRDefault="00930CF8" w:rsidP="00930CF8">
      <w:pPr>
        <w:shd w:val="clear" w:color="auto" w:fill="FFFFFF"/>
        <w:spacing w:line="240" w:lineRule="auto"/>
        <w:jc w:val="both"/>
        <w:rPr>
          <w:bCs/>
          <w:color w:val="auto"/>
          <w:lang w:val="sr-Cyrl-CS"/>
        </w:rPr>
      </w:pPr>
      <w:r w:rsidRPr="004A57D2">
        <w:rPr>
          <w:bCs/>
          <w:color w:val="auto"/>
          <w:lang w:val="sr-Cyrl-CS"/>
        </w:rPr>
        <w:tab/>
        <w:t xml:space="preserve">Уколико после закључења Уговора наступе околности више силе које доведу до ометања или онемогућавања извршења уговорних обавеза, рокови извршења обавеза уговорних страна ће се продужити за време трајања више силе. </w:t>
      </w:r>
    </w:p>
    <w:p w:rsidR="00930CF8" w:rsidRPr="004A57D2" w:rsidRDefault="00930CF8" w:rsidP="00930CF8">
      <w:pPr>
        <w:shd w:val="clear" w:color="auto" w:fill="FFFFFF"/>
        <w:spacing w:line="240" w:lineRule="auto"/>
        <w:jc w:val="both"/>
        <w:rPr>
          <w:bCs/>
          <w:color w:val="auto"/>
          <w:lang w:val="sr-Cyrl-CS"/>
        </w:rPr>
      </w:pPr>
    </w:p>
    <w:p w:rsidR="00930CF8" w:rsidRPr="004A57D2" w:rsidRDefault="00930CF8" w:rsidP="00930CF8">
      <w:pPr>
        <w:shd w:val="clear" w:color="auto" w:fill="FFFFFF"/>
        <w:spacing w:line="240" w:lineRule="auto"/>
        <w:jc w:val="both"/>
        <w:rPr>
          <w:bCs/>
          <w:color w:val="auto"/>
          <w:lang w:val="sr-Cyrl-CS"/>
        </w:rPr>
      </w:pPr>
      <w:r w:rsidRPr="004A57D2">
        <w:rPr>
          <w:bCs/>
          <w:color w:val="auto"/>
          <w:lang w:val="sr-Cyrl-CS"/>
        </w:rPr>
        <w:tab/>
        <w:t>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Вишом силом могу се сматрати поплаве, земљотреси, пожари, политчка збивања (рат, нереди већег обима, штрајкови), императивне одлуке власти (забрана промета увоза и извоза) и сл.</w:t>
      </w:r>
    </w:p>
    <w:p w:rsidR="00930CF8" w:rsidRPr="004A57D2" w:rsidRDefault="00930CF8" w:rsidP="00930CF8">
      <w:pPr>
        <w:spacing w:line="240" w:lineRule="auto"/>
        <w:rPr>
          <w:bCs/>
          <w:color w:val="auto"/>
          <w:lang w:val="sr-Cyrl-CS"/>
        </w:rPr>
      </w:pPr>
      <w:r w:rsidRPr="004A57D2">
        <w:rPr>
          <w:bCs/>
          <w:color w:val="auto"/>
          <w:lang w:val="sr-Cyrl-CS"/>
        </w:rPr>
        <w:tab/>
        <w:t xml:space="preserve">Уговорна страна погођена вишом силом, одмах ће у писаној форми обавестити другу страну о настанку непредвиђених околности и доставити одговарајуће доказе. </w:t>
      </w:r>
    </w:p>
    <w:p w:rsidR="00930CF8" w:rsidRPr="004A57D2" w:rsidRDefault="00930CF8" w:rsidP="00930CF8">
      <w:pPr>
        <w:pStyle w:val="BodyTextIndent2"/>
        <w:spacing w:after="0" w:line="240" w:lineRule="auto"/>
        <w:ind w:left="0"/>
        <w:jc w:val="center"/>
        <w:rPr>
          <w:color w:val="auto"/>
        </w:rPr>
      </w:pPr>
    </w:p>
    <w:p w:rsidR="00930CF8" w:rsidRPr="004A57D2" w:rsidRDefault="00930CF8" w:rsidP="00930CF8">
      <w:pPr>
        <w:pStyle w:val="BodyTextIndent2"/>
        <w:spacing w:after="0" w:line="240" w:lineRule="auto"/>
        <w:ind w:left="0"/>
        <w:jc w:val="center"/>
        <w:rPr>
          <w:color w:val="auto"/>
        </w:rPr>
      </w:pPr>
      <w:proofErr w:type="gramStart"/>
      <w:r w:rsidRPr="004A57D2">
        <w:rPr>
          <w:color w:val="auto"/>
        </w:rPr>
        <w:t>Члан 15.</w:t>
      </w:r>
      <w:proofErr w:type="gramEnd"/>
    </w:p>
    <w:p w:rsidR="00930CF8" w:rsidRPr="004A57D2" w:rsidRDefault="00930CF8" w:rsidP="00930CF8">
      <w:pPr>
        <w:pStyle w:val="BodyTextIndent2"/>
        <w:spacing w:after="0" w:line="240" w:lineRule="auto"/>
        <w:ind w:left="0" w:firstLine="720"/>
        <w:jc w:val="both"/>
        <w:rPr>
          <w:color w:val="auto"/>
        </w:rPr>
      </w:pPr>
      <w:proofErr w:type="gramStart"/>
      <w:r w:rsidRPr="004A57D2">
        <w:rPr>
          <w:color w:val="auto"/>
        </w:rPr>
        <w:t>Уговорне стране су сагласне да се измене или допуне уговора, као и прилога уговора могу вршити искљу</w:t>
      </w:r>
      <w:r w:rsidRPr="004A57D2">
        <w:rPr>
          <w:rFonts w:eastAsia="TimesNewRoman"/>
          <w:color w:val="auto"/>
          <w:lang w:val="sr-Cyrl-CS"/>
        </w:rPr>
        <w:t>ч</w:t>
      </w:r>
      <w:r w:rsidRPr="004A57D2">
        <w:rPr>
          <w:color w:val="auto"/>
        </w:rPr>
        <w:t>иво у пис</w:t>
      </w:r>
      <w:r w:rsidRPr="004A57D2">
        <w:rPr>
          <w:color w:val="auto"/>
          <w:lang w:val="sr-Cyrl-CS"/>
        </w:rPr>
        <w:t>аној</w:t>
      </w:r>
      <w:r w:rsidRPr="004A57D2">
        <w:rPr>
          <w:color w:val="auto"/>
        </w:rPr>
        <w:t xml:space="preserve"> форми, уз обострану сагласност уговорних страна и</w:t>
      </w:r>
      <w:r w:rsidRPr="004A57D2">
        <w:rPr>
          <w:color w:val="auto"/>
          <w:lang w:val="sr-Cyrl-CS"/>
        </w:rPr>
        <w:t xml:space="preserve"> </w:t>
      </w:r>
      <w:r w:rsidRPr="004A57D2">
        <w:rPr>
          <w:color w:val="auto"/>
        </w:rPr>
        <w:t>потписом овлаш</w:t>
      </w:r>
      <w:r w:rsidRPr="004A57D2">
        <w:rPr>
          <w:rFonts w:eastAsia="TimesNewRoman"/>
          <w:color w:val="auto"/>
          <w:lang w:val="sr-Cyrl-CS"/>
        </w:rPr>
        <w:t>ћ</w:t>
      </w:r>
      <w:r w:rsidRPr="004A57D2">
        <w:rPr>
          <w:color w:val="auto"/>
        </w:rPr>
        <w:t>ених лица уговорних страна</w:t>
      </w:r>
      <w:r w:rsidRPr="004A57D2">
        <w:rPr>
          <w:color w:val="auto"/>
          <w:lang w:val="sr-Cyrl-CS"/>
        </w:rPr>
        <w:t>, а у складу са чланом 115.</w:t>
      </w:r>
      <w:proofErr w:type="gramEnd"/>
      <w:r w:rsidRPr="004A57D2">
        <w:rPr>
          <w:color w:val="auto"/>
          <w:lang w:val="sr-Cyrl-CS"/>
        </w:rPr>
        <w:t xml:space="preserve"> Закона о јавним набавкама</w:t>
      </w:r>
    </w:p>
    <w:p w:rsidR="00930CF8" w:rsidRPr="004A57D2" w:rsidRDefault="00930CF8" w:rsidP="00930CF8">
      <w:pPr>
        <w:pStyle w:val="BodyTextIndent2"/>
        <w:spacing w:after="0" w:line="240" w:lineRule="auto"/>
        <w:ind w:left="0"/>
        <w:jc w:val="center"/>
        <w:rPr>
          <w:color w:val="auto"/>
        </w:rPr>
      </w:pPr>
    </w:p>
    <w:p w:rsidR="00930CF8" w:rsidRPr="004A57D2" w:rsidRDefault="00930CF8" w:rsidP="00930CF8">
      <w:pPr>
        <w:pStyle w:val="BodyTextIndent2"/>
        <w:spacing w:after="0" w:line="240" w:lineRule="auto"/>
        <w:ind w:left="0"/>
        <w:jc w:val="center"/>
        <w:rPr>
          <w:color w:val="auto"/>
        </w:rPr>
      </w:pPr>
      <w:proofErr w:type="gramStart"/>
      <w:r w:rsidRPr="004A57D2">
        <w:rPr>
          <w:color w:val="auto"/>
        </w:rPr>
        <w:t>Члан 16.</w:t>
      </w:r>
      <w:proofErr w:type="gramEnd"/>
    </w:p>
    <w:p w:rsidR="00930CF8" w:rsidRPr="004A57D2" w:rsidRDefault="00930CF8" w:rsidP="00930CF8">
      <w:pPr>
        <w:pStyle w:val="BodyTextIndent2"/>
        <w:spacing w:after="0" w:line="240" w:lineRule="auto"/>
        <w:ind w:left="0" w:firstLine="720"/>
        <w:jc w:val="both"/>
        <w:rPr>
          <w:color w:val="auto"/>
        </w:rPr>
      </w:pPr>
      <w:proofErr w:type="gramStart"/>
      <w:r w:rsidRPr="004A57D2">
        <w:rPr>
          <w:color w:val="auto"/>
        </w:rPr>
        <w:t>Свака од уговорних страна има право на раскид овог уговора у случају неиспуњења уговорних обавеза друге уговорне стране.</w:t>
      </w:r>
      <w:proofErr w:type="gramEnd"/>
    </w:p>
    <w:p w:rsidR="00930CF8" w:rsidRPr="004A57D2" w:rsidRDefault="00930CF8" w:rsidP="00930CF8">
      <w:pPr>
        <w:pStyle w:val="BodyTextIndent2"/>
        <w:spacing w:after="0" w:line="240" w:lineRule="auto"/>
        <w:ind w:left="0"/>
        <w:jc w:val="both"/>
        <w:rPr>
          <w:color w:val="auto"/>
        </w:rPr>
      </w:pPr>
      <w:r w:rsidRPr="004A57D2">
        <w:rPr>
          <w:color w:val="auto"/>
        </w:rPr>
        <w:tab/>
      </w:r>
      <w:proofErr w:type="gramStart"/>
      <w:r w:rsidRPr="004A57D2">
        <w:rPr>
          <w:color w:val="auto"/>
        </w:rPr>
        <w:t>Моментом пријема обавештења о раскиду овог уговора наступа доспелост уговорних обавеза по питању уговорне казне, као и друге последице у скл</w:t>
      </w:r>
      <w:r>
        <w:rPr>
          <w:color w:val="auto"/>
        </w:rPr>
        <w:t>а</w:t>
      </w:r>
      <w:r w:rsidRPr="004A57D2">
        <w:rPr>
          <w:color w:val="auto"/>
        </w:rPr>
        <w:t>ду са законом.</w:t>
      </w:r>
      <w:proofErr w:type="gramEnd"/>
    </w:p>
    <w:p w:rsidR="00930CF8" w:rsidRPr="004A57D2" w:rsidRDefault="00930CF8" w:rsidP="00930CF8">
      <w:pPr>
        <w:pStyle w:val="BodyTextIndent2"/>
        <w:spacing w:after="0" w:line="240" w:lineRule="auto"/>
        <w:ind w:left="0" w:firstLine="720"/>
        <w:rPr>
          <w:color w:val="auto"/>
        </w:rPr>
      </w:pPr>
      <w:r w:rsidRPr="004A57D2">
        <w:rPr>
          <w:color w:val="auto"/>
        </w:rPr>
        <w:t xml:space="preserve">                                                        </w:t>
      </w:r>
      <w:proofErr w:type="gramStart"/>
      <w:r w:rsidRPr="004A57D2">
        <w:rPr>
          <w:color w:val="auto"/>
        </w:rPr>
        <w:t>Члан 17.</w:t>
      </w:r>
      <w:proofErr w:type="gramEnd"/>
    </w:p>
    <w:p w:rsidR="00930CF8" w:rsidRPr="004A57D2" w:rsidRDefault="00930CF8" w:rsidP="00930CF8">
      <w:pPr>
        <w:pStyle w:val="BodyTextIndent2"/>
        <w:spacing w:after="0" w:line="240" w:lineRule="auto"/>
        <w:ind w:left="0" w:firstLine="720"/>
        <w:jc w:val="both"/>
        <w:rPr>
          <w:color w:val="auto"/>
        </w:rPr>
      </w:pPr>
      <w:proofErr w:type="gramStart"/>
      <w:r w:rsidRPr="004A57D2">
        <w:rPr>
          <w:color w:val="auto"/>
        </w:rPr>
        <w:t>За све што није предвиђено овим уговором важе одредбе Закона о облигационим односима.У случају спора уговара се надлежност суда у Нишу.</w:t>
      </w:r>
      <w:proofErr w:type="gramEnd"/>
    </w:p>
    <w:p w:rsidR="00930CF8" w:rsidRPr="004A57D2" w:rsidRDefault="00930CF8" w:rsidP="00930CF8">
      <w:pPr>
        <w:pStyle w:val="BodyTextIndent2"/>
        <w:spacing w:after="0" w:line="240" w:lineRule="auto"/>
        <w:ind w:left="0"/>
        <w:jc w:val="center"/>
        <w:rPr>
          <w:color w:val="auto"/>
        </w:rPr>
      </w:pPr>
    </w:p>
    <w:p w:rsidR="00930CF8" w:rsidRPr="004A57D2" w:rsidRDefault="00930CF8" w:rsidP="00930CF8">
      <w:pPr>
        <w:pStyle w:val="BodyTextIndent2"/>
        <w:spacing w:after="0" w:line="240" w:lineRule="auto"/>
        <w:ind w:left="0"/>
        <w:jc w:val="center"/>
        <w:rPr>
          <w:color w:val="auto"/>
        </w:rPr>
      </w:pPr>
      <w:proofErr w:type="gramStart"/>
      <w:r w:rsidRPr="004A57D2">
        <w:rPr>
          <w:color w:val="auto"/>
        </w:rPr>
        <w:t>Члан 18.</w:t>
      </w:r>
      <w:proofErr w:type="gramEnd"/>
    </w:p>
    <w:p w:rsidR="00930CF8" w:rsidRPr="004A57D2" w:rsidRDefault="00930CF8" w:rsidP="00930CF8">
      <w:pPr>
        <w:pStyle w:val="BodyTextIndent2"/>
        <w:spacing w:after="0" w:line="240" w:lineRule="auto"/>
        <w:ind w:left="0"/>
        <w:jc w:val="both"/>
        <w:rPr>
          <w:color w:val="auto"/>
        </w:rPr>
      </w:pPr>
      <w:r w:rsidRPr="004A57D2">
        <w:rPr>
          <w:color w:val="auto"/>
        </w:rPr>
        <w:t xml:space="preserve">            </w:t>
      </w:r>
      <w:proofErr w:type="gramStart"/>
      <w:r w:rsidRPr="004A57D2">
        <w:rPr>
          <w:color w:val="auto"/>
        </w:rPr>
        <w:t>Овај уговор ступа на снагу даном потписивања обе уговорне стране и важи до испуњења уговорених обавеза по овом уговору а максимално годину дана од дана потписивања обе уговорне стране.</w:t>
      </w:r>
      <w:proofErr w:type="gramEnd"/>
    </w:p>
    <w:p w:rsidR="00930CF8" w:rsidRPr="004A57D2" w:rsidRDefault="00930CF8" w:rsidP="00930CF8">
      <w:pPr>
        <w:pStyle w:val="BodyTextIndent2"/>
        <w:spacing w:after="0" w:line="240" w:lineRule="auto"/>
        <w:ind w:left="0" w:firstLine="708"/>
        <w:jc w:val="both"/>
        <w:rPr>
          <w:color w:val="auto"/>
        </w:rPr>
      </w:pPr>
      <w:proofErr w:type="gramStart"/>
      <w:r w:rsidRPr="004A57D2">
        <w:rPr>
          <w:color w:val="auto"/>
        </w:rPr>
        <w:t>Средства за реализацију овог уговора обезбеђена су Законом о буџету за 2019.</w:t>
      </w:r>
      <w:proofErr w:type="gramEnd"/>
      <w:r w:rsidRPr="004A57D2">
        <w:rPr>
          <w:color w:val="auto"/>
        </w:rPr>
        <w:t xml:space="preserve"> </w:t>
      </w:r>
      <w:proofErr w:type="gramStart"/>
      <w:r w:rsidRPr="004A57D2">
        <w:rPr>
          <w:color w:val="auto"/>
        </w:rPr>
        <w:t>годину</w:t>
      </w:r>
      <w:proofErr w:type="gramEnd"/>
      <w:r w:rsidRPr="004A57D2">
        <w:rPr>
          <w:color w:val="auto"/>
        </w:rPr>
        <w:t xml:space="preserve"> (Финансијским планом за 2019. годину). </w:t>
      </w:r>
      <w:proofErr w:type="gramStart"/>
      <w:r w:rsidRPr="004A57D2">
        <w:rPr>
          <w:color w:val="auto"/>
        </w:rPr>
        <w:t>Плаћања доспелих обавеза насталих у 2019.</w:t>
      </w:r>
      <w:proofErr w:type="gramEnd"/>
      <w:r w:rsidRPr="004A57D2">
        <w:rPr>
          <w:color w:val="auto"/>
        </w:rPr>
        <w:t xml:space="preserve"> </w:t>
      </w:r>
      <w:proofErr w:type="gramStart"/>
      <w:r w:rsidRPr="004A57D2">
        <w:rPr>
          <w:color w:val="auto"/>
        </w:rPr>
        <w:t>години</w:t>
      </w:r>
      <w:proofErr w:type="gramEnd"/>
      <w:r w:rsidRPr="004A57D2">
        <w:rPr>
          <w:color w:val="auto"/>
        </w:rPr>
        <w:t xml:space="preserve">, вршиће се до висине одобрених апропријација (средства на позицији у финансијском плану) за ту намену, а у складу са законом којим се уређује буџет за 2019. </w:t>
      </w:r>
      <w:proofErr w:type="gramStart"/>
      <w:r w:rsidRPr="004A57D2">
        <w:rPr>
          <w:color w:val="auto"/>
        </w:rPr>
        <w:t>годину</w:t>
      </w:r>
      <w:proofErr w:type="gramEnd"/>
      <w:r w:rsidRPr="004A57D2">
        <w:rPr>
          <w:color w:val="auto"/>
        </w:rPr>
        <w:t xml:space="preserve">. </w:t>
      </w:r>
    </w:p>
    <w:p w:rsidR="00930CF8" w:rsidRPr="004A57D2" w:rsidRDefault="00930CF8" w:rsidP="00930CF8">
      <w:pPr>
        <w:pStyle w:val="BodyTextIndent2"/>
        <w:spacing w:after="0" w:line="240" w:lineRule="auto"/>
        <w:ind w:left="0" w:firstLine="708"/>
        <w:jc w:val="both"/>
        <w:rPr>
          <w:color w:val="auto"/>
        </w:rPr>
      </w:pPr>
      <w:proofErr w:type="gramStart"/>
      <w:r w:rsidRPr="004A57D2">
        <w:rPr>
          <w:color w:val="auto"/>
        </w:rPr>
        <w:t>За део реализације уговора који се односи на 2020.</w:t>
      </w:r>
      <w:proofErr w:type="gramEnd"/>
      <w:r w:rsidRPr="004A57D2">
        <w:rPr>
          <w:color w:val="auto"/>
        </w:rPr>
        <w:t xml:space="preserve"> </w:t>
      </w:r>
      <w:proofErr w:type="gramStart"/>
      <w:r w:rsidRPr="004A57D2">
        <w:rPr>
          <w:color w:val="auto"/>
        </w:rPr>
        <w:t>годину</w:t>
      </w:r>
      <w:proofErr w:type="gramEnd"/>
      <w:r w:rsidRPr="004A57D2">
        <w:rPr>
          <w:color w:val="auto"/>
        </w:rPr>
        <w:t xml:space="preserve">, реализација уговора ће зависити од обезбеђења средстава предвиђених Законом којим се уређује буџет за 2020. </w:t>
      </w:r>
      <w:proofErr w:type="gramStart"/>
      <w:r w:rsidRPr="004A57D2">
        <w:rPr>
          <w:color w:val="auto"/>
        </w:rPr>
        <w:t>годину</w:t>
      </w:r>
      <w:proofErr w:type="gramEnd"/>
      <w:r w:rsidRPr="004A57D2">
        <w:rPr>
          <w:color w:val="auto"/>
        </w:rPr>
        <w:t xml:space="preserve"> (Финансијским планом за 2020. годину).</w:t>
      </w:r>
    </w:p>
    <w:p w:rsidR="00930CF8" w:rsidRPr="004A57D2" w:rsidRDefault="00930CF8" w:rsidP="00930CF8">
      <w:pPr>
        <w:pStyle w:val="BodyTextIndent2"/>
        <w:spacing w:after="0" w:line="240" w:lineRule="auto"/>
        <w:ind w:left="0" w:firstLine="708"/>
        <w:jc w:val="both"/>
        <w:rPr>
          <w:color w:val="auto"/>
        </w:rPr>
      </w:pPr>
      <w:proofErr w:type="gramStart"/>
      <w:r w:rsidRPr="004A57D2">
        <w:rPr>
          <w:color w:val="auto"/>
        </w:rPr>
        <w:t>У супротном, уговор престаје да важи без накнаде штете због немогућности преузимања и плаћања обавеза од стране Наручиоца.</w:t>
      </w:r>
      <w:proofErr w:type="gramEnd"/>
    </w:p>
    <w:p w:rsidR="00930CF8" w:rsidRPr="004A57D2" w:rsidRDefault="00930CF8" w:rsidP="00930CF8">
      <w:pPr>
        <w:pStyle w:val="BodyTextIndent2"/>
        <w:spacing w:after="0" w:line="240" w:lineRule="auto"/>
        <w:ind w:left="0"/>
        <w:jc w:val="center"/>
        <w:rPr>
          <w:color w:val="auto"/>
        </w:rPr>
      </w:pPr>
    </w:p>
    <w:p w:rsidR="00930CF8" w:rsidRPr="004A57D2" w:rsidRDefault="00930CF8" w:rsidP="00930CF8">
      <w:pPr>
        <w:pStyle w:val="BodyTextIndent2"/>
        <w:spacing w:after="0" w:line="240" w:lineRule="auto"/>
        <w:ind w:left="0"/>
        <w:jc w:val="center"/>
        <w:rPr>
          <w:color w:val="auto"/>
        </w:rPr>
      </w:pPr>
      <w:proofErr w:type="gramStart"/>
      <w:r w:rsidRPr="004A57D2">
        <w:rPr>
          <w:color w:val="auto"/>
        </w:rPr>
        <w:t>Члан 18.</w:t>
      </w:r>
      <w:proofErr w:type="gramEnd"/>
    </w:p>
    <w:p w:rsidR="00930CF8" w:rsidRPr="004A57D2" w:rsidRDefault="00930CF8" w:rsidP="00930CF8">
      <w:pPr>
        <w:pStyle w:val="BodyTextIndent2"/>
        <w:spacing w:after="0" w:line="240" w:lineRule="auto"/>
        <w:ind w:left="0" w:firstLine="720"/>
        <w:jc w:val="both"/>
        <w:rPr>
          <w:color w:val="auto"/>
        </w:rPr>
      </w:pPr>
      <w:proofErr w:type="gramStart"/>
      <w:r w:rsidRPr="004A57D2">
        <w:rPr>
          <w:color w:val="auto"/>
        </w:rPr>
        <w:t>Овај уговор је сачињен у 6 (шест) истоветна примерка, од којих по 3 (три) примерка</w:t>
      </w:r>
      <w:r w:rsidRPr="004A57D2">
        <w:rPr>
          <w:color w:val="auto"/>
          <w:lang w:val="sr-Latn-CS"/>
        </w:rPr>
        <w:t xml:space="preserve"> </w:t>
      </w:r>
      <w:r w:rsidRPr="004A57D2">
        <w:rPr>
          <w:color w:val="auto"/>
        </w:rPr>
        <w:t>за сваку уговорну страну.</w:t>
      </w:r>
      <w:proofErr w:type="gramEnd"/>
    </w:p>
    <w:p w:rsidR="00930CF8" w:rsidRPr="004A57D2" w:rsidRDefault="00930CF8" w:rsidP="00930CF8">
      <w:pPr>
        <w:pStyle w:val="BodyTextIndent2"/>
        <w:tabs>
          <w:tab w:val="left" w:pos="540"/>
        </w:tabs>
        <w:spacing w:after="0" w:line="240" w:lineRule="auto"/>
        <w:ind w:left="0"/>
        <w:jc w:val="center"/>
        <w:rPr>
          <w:color w:val="auto"/>
        </w:rPr>
      </w:pPr>
    </w:p>
    <w:p w:rsidR="00930CF8" w:rsidRPr="004A57D2" w:rsidRDefault="00930CF8" w:rsidP="00930CF8">
      <w:pPr>
        <w:pStyle w:val="BodyTextIndent2"/>
        <w:tabs>
          <w:tab w:val="left" w:pos="540"/>
        </w:tabs>
        <w:spacing w:after="0" w:line="240" w:lineRule="auto"/>
        <w:ind w:left="0"/>
        <w:jc w:val="center"/>
        <w:rPr>
          <w:color w:val="auto"/>
        </w:rPr>
      </w:pPr>
      <w:r w:rsidRPr="004A57D2">
        <w:rPr>
          <w:color w:val="auto"/>
        </w:rPr>
        <w:t xml:space="preserve">УГОВОРНЕ СТРАНЕ </w:t>
      </w:r>
    </w:p>
    <w:p w:rsidR="00930CF8" w:rsidRPr="004A57D2" w:rsidRDefault="00930CF8" w:rsidP="00930CF8">
      <w:pPr>
        <w:pStyle w:val="Default"/>
        <w:ind w:firstLine="700"/>
        <w:jc w:val="both"/>
        <w:rPr>
          <w:rFonts w:ascii="Times New Roman" w:hAnsi="Times New Roman" w:cs="Times New Roman"/>
          <w:color w:val="auto"/>
        </w:rPr>
      </w:pPr>
      <w:r w:rsidRPr="004A57D2">
        <w:rPr>
          <w:rFonts w:ascii="Times New Roman" w:hAnsi="Times New Roman" w:cs="Times New Roman"/>
          <w:color w:val="auto"/>
        </w:rPr>
        <w:t xml:space="preserve">                                                                                           ВД Директора</w:t>
      </w:r>
    </w:p>
    <w:p w:rsidR="00930CF8" w:rsidRPr="004A57D2" w:rsidRDefault="00930CF8" w:rsidP="00930CF8">
      <w:pPr>
        <w:pStyle w:val="Default"/>
        <w:ind w:firstLine="720"/>
        <w:jc w:val="both"/>
        <w:rPr>
          <w:rFonts w:ascii="Times New Roman" w:hAnsi="Times New Roman" w:cs="Times New Roman"/>
          <w:bCs/>
          <w:color w:val="auto"/>
        </w:rPr>
      </w:pPr>
      <w:r w:rsidRPr="004A57D2">
        <w:rPr>
          <w:rFonts w:ascii="Times New Roman" w:hAnsi="Times New Roman" w:cs="Times New Roman"/>
          <w:bCs/>
          <w:color w:val="auto"/>
        </w:rPr>
        <w:t xml:space="preserve">   ПОНУЂАЧ                                                     Института за јавно здравље Ниш </w:t>
      </w:r>
    </w:p>
    <w:p w:rsidR="00930CF8" w:rsidRPr="004A57D2" w:rsidRDefault="00930CF8" w:rsidP="00930CF8">
      <w:pPr>
        <w:pStyle w:val="Default"/>
        <w:ind w:firstLine="720"/>
        <w:jc w:val="both"/>
        <w:rPr>
          <w:rFonts w:ascii="Times New Roman" w:hAnsi="Times New Roman" w:cs="Times New Roman"/>
          <w:bCs/>
          <w:color w:val="auto"/>
        </w:rPr>
      </w:pPr>
      <w:r w:rsidRPr="004A57D2">
        <w:rPr>
          <w:rFonts w:ascii="Times New Roman" w:hAnsi="Times New Roman" w:cs="Times New Roman"/>
          <w:bCs/>
          <w:color w:val="auto"/>
        </w:rPr>
        <w:t>________________                                              _________________________</w:t>
      </w:r>
    </w:p>
    <w:p w:rsidR="00930CF8" w:rsidRPr="004A57D2" w:rsidRDefault="00930CF8" w:rsidP="00930CF8">
      <w:pPr>
        <w:pStyle w:val="Default"/>
        <w:ind w:firstLine="720"/>
        <w:jc w:val="both"/>
        <w:rPr>
          <w:rFonts w:ascii="Times New Roman" w:hAnsi="Times New Roman" w:cs="Times New Roman"/>
          <w:bCs/>
          <w:color w:val="auto"/>
        </w:rPr>
      </w:pPr>
      <w:r w:rsidRPr="004A57D2">
        <w:rPr>
          <w:rFonts w:ascii="Times New Roman" w:hAnsi="Times New Roman" w:cs="Times New Roman"/>
          <w:bCs/>
          <w:color w:val="auto"/>
        </w:rPr>
        <w:t xml:space="preserve">                                                                               </w:t>
      </w:r>
      <w:proofErr w:type="gramStart"/>
      <w:r w:rsidRPr="004A57D2">
        <w:rPr>
          <w:rFonts w:ascii="Times New Roman" w:hAnsi="Times New Roman" w:cs="Times New Roman"/>
          <w:bCs/>
          <w:color w:val="auto"/>
        </w:rPr>
        <w:t>проф.др</w:t>
      </w:r>
      <w:proofErr w:type="gramEnd"/>
      <w:r w:rsidRPr="004A57D2">
        <w:rPr>
          <w:rFonts w:ascii="Times New Roman" w:hAnsi="Times New Roman" w:cs="Times New Roman"/>
          <w:bCs/>
          <w:color w:val="auto"/>
        </w:rPr>
        <w:t xml:space="preserve"> Миодраг Стојановић</w:t>
      </w:r>
    </w:p>
    <w:p w:rsidR="00930CF8" w:rsidRPr="004A57D2" w:rsidRDefault="00930CF8" w:rsidP="00930CF8">
      <w:pPr>
        <w:pStyle w:val="Default"/>
        <w:ind w:firstLine="720"/>
        <w:jc w:val="both"/>
        <w:rPr>
          <w:rFonts w:ascii="Times New Roman" w:hAnsi="Times New Roman" w:cs="Times New Roman"/>
          <w:bCs/>
          <w:color w:val="auto"/>
        </w:rPr>
      </w:pPr>
      <w:r w:rsidRPr="004A57D2">
        <w:rPr>
          <w:rFonts w:ascii="Times New Roman" w:hAnsi="Times New Roman" w:cs="Times New Roman"/>
          <w:bCs/>
          <w:color w:val="auto"/>
        </w:rPr>
        <w:t xml:space="preserve">           </w:t>
      </w:r>
    </w:p>
    <w:p w:rsidR="00930CF8" w:rsidRPr="004A57D2" w:rsidRDefault="00930CF8" w:rsidP="00930CF8">
      <w:pPr>
        <w:pStyle w:val="Default"/>
        <w:ind w:firstLine="720"/>
        <w:jc w:val="both"/>
        <w:rPr>
          <w:rFonts w:ascii="Times New Roman" w:hAnsi="Times New Roman" w:cs="Times New Roman"/>
          <w:color w:val="auto"/>
        </w:rPr>
      </w:pPr>
      <w:r w:rsidRPr="004A57D2">
        <w:rPr>
          <w:rFonts w:ascii="Times New Roman" w:hAnsi="Times New Roman" w:cs="Times New Roman"/>
          <w:bCs/>
          <w:color w:val="auto"/>
        </w:rPr>
        <w:t xml:space="preserve">           МП                                                                                  МП</w:t>
      </w:r>
    </w:p>
    <w:p w:rsidR="00930CF8" w:rsidRPr="004A57D2" w:rsidRDefault="00930CF8" w:rsidP="00930CF8">
      <w:pPr>
        <w:pStyle w:val="Default"/>
        <w:rPr>
          <w:rFonts w:ascii="Times New Roman" w:hAnsi="Times New Roman" w:cs="Times New Roman"/>
          <w:bCs/>
          <w:iCs/>
          <w:color w:val="auto"/>
        </w:rPr>
      </w:pPr>
      <w:r w:rsidRPr="004A57D2">
        <w:rPr>
          <w:rFonts w:ascii="Times New Roman" w:hAnsi="Times New Roman" w:cs="Times New Roman"/>
          <w:bCs/>
          <w:color w:val="auto"/>
        </w:rPr>
        <w:t xml:space="preserve">(Обавезно попунити, потписати сваку страну и оверити печатом) </w:t>
      </w:r>
      <w:r w:rsidRPr="004A57D2">
        <w:rPr>
          <w:rFonts w:ascii="Times New Roman" w:hAnsi="Times New Roman" w:cs="Times New Roman"/>
          <w:bCs/>
          <w:iCs/>
          <w:color w:val="auto"/>
        </w:rPr>
        <w:t xml:space="preserve">(У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 </w:t>
      </w:r>
    </w:p>
    <w:p w:rsidR="00930CF8" w:rsidRPr="004A57D2" w:rsidRDefault="00930CF8" w:rsidP="00930CF8">
      <w:pPr>
        <w:shd w:val="clear" w:color="auto" w:fill="FFFFFF"/>
        <w:spacing w:line="240" w:lineRule="auto"/>
        <w:jc w:val="both"/>
        <w:rPr>
          <w:color w:val="auto"/>
        </w:rPr>
      </w:pPr>
      <w:r w:rsidRPr="004A57D2">
        <w:rPr>
          <w:color w:val="auto"/>
        </w:rPr>
        <w:t>Напомена:</w:t>
      </w:r>
    </w:p>
    <w:p w:rsidR="00930CF8" w:rsidRPr="004A57D2" w:rsidRDefault="00930CF8" w:rsidP="00930CF8">
      <w:pPr>
        <w:shd w:val="clear" w:color="auto" w:fill="FFFFFF"/>
        <w:spacing w:line="240" w:lineRule="auto"/>
        <w:jc w:val="both"/>
        <w:rPr>
          <w:bCs/>
          <w:iCs/>
          <w:color w:val="auto"/>
        </w:rPr>
      </w:pPr>
      <w:r w:rsidRPr="004A57D2">
        <w:rPr>
          <w:iCs/>
          <w:color w:val="auto"/>
        </w:rPr>
        <w:t>О</w:t>
      </w:r>
      <w:r w:rsidRPr="004A57D2">
        <w:rPr>
          <w:bCs/>
          <w:iCs/>
          <w:color w:val="auto"/>
        </w:rPr>
        <w:t xml:space="preserve">вај модел уговора представља садржину уговора који ће бити закључен са изабраним понуђачем и наручилац ће, ако понуђач без оправданих разлога одбије да закључи </w:t>
      </w:r>
      <w:r w:rsidRPr="004A57D2">
        <w:rPr>
          <w:bCs/>
          <w:iCs/>
          <w:color w:val="auto"/>
        </w:rPr>
        <w:lastRenderedPageBreak/>
        <w:t>уговор о јавној набавци, након што му је уговор додељен, Управи за јавне набавке доставити доказ негативне рефренце, односно исправу о реализованом средству обезбеђења испуњења обавеза у поступку јавне набавке.</w:t>
      </w:r>
    </w:p>
    <w:p w:rsidR="00930CF8" w:rsidRPr="004A57D2" w:rsidRDefault="00930CF8" w:rsidP="00930CF8">
      <w:pPr>
        <w:shd w:val="clear" w:color="auto" w:fill="FFFFFF"/>
        <w:spacing w:line="240" w:lineRule="auto"/>
        <w:jc w:val="both"/>
        <w:rPr>
          <w:bCs/>
          <w:iCs/>
          <w:color w:val="auto"/>
        </w:rPr>
      </w:pPr>
    </w:p>
    <w:p w:rsidR="00930CF8" w:rsidRPr="004A57D2" w:rsidRDefault="00930CF8" w:rsidP="00930CF8">
      <w:pPr>
        <w:shd w:val="clear" w:color="auto" w:fill="FFFFFF"/>
        <w:spacing w:line="240" w:lineRule="auto"/>
        <w:jc w:val="both"/>
        <w:rPr>
          <w:bCs/>
          <w:iCs/>
          <w:color w:val="auto"/>
        </w:rPr>
      </w:pPr>
    </w:p>
    <w:p w:rsidR="00930CF8" w:rsidRPr="004A57D2" w:rsidRDefault="00930CF8" w:rsidP="00930CF8">
      <w:pPr>
        <w:shd w:val="clear" w:color="auto" w:fill="FFFFFF"/>
        <w:spacing w:line="240" w:lineRule="auto"/>
        <w:jc w:val="both"/>
        <w:rPr>
          <w:bCs/>
          <w:iCs/>
          <w:color w:val="auto"/>
        </w:rPr>
      </w:pPr>
    </w:p>
    <w:p w:rsidR="00930CF8" w:rsidRPr="004A57D2" w:rsidRDefault="00930CF8" w:rsidP="00930CF8">
      <w:pPr>
        <w:shd w:val="clear" w:color="auto" w:fill="FFFFFF"/>
        <w:spacing w:line="240" w:lineRule="auto"/>
        <w:jc w:val="both"/>
        <w:rPr>
          <w:bCs/>
          <w:iCs/>
          <w:color w:val="auto"/>
        </w:rPr>
      </w:pPr>
    </w:p>
    <w:p w:rsidR="00930CF8" w:rsidRPr="004A57D2" w:rsidRDefault="00930CF8" w:rsidP="00930CF8">
      <w:pPr>
        <w:shd w:val="clear" w:color="auto" w:fill="FFFFFF"/>
        <w:jc w:val="both"/>
        <w:rPr>
          <w:bCs/>
          <w:iCs/>
          <w:color w:val="auto"/>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
          <w:bCs/>
          <w:i/>
          <w:iCs/>
          <w:color w:val="auto"/>
          <w:sz w:val="28"/>
          <w:szCs w:val="28"/>
        </w:rPr>
      </w:pPr>
      <w:proofErr w:type="gramStart"/>
      <w:r w:rsidRPr="004A57D2">
        <w:rPr>
          <w:b/>
          <w:bCs/>
          <w:i/>
          <w:iCs/>
          <w:color w:val="auto"/>
          <w:sz w:val="28"/>
          <w:szCs w:val="28"/>
        </w:rPr>
        <w:lastRenderedPageBreak/>
        <w:t>IX  ОБРАЗАЦ</w:t>
      </w:r>
      <w:proofErr w:type="gramEnd"/>
      <w:r w:rsidRPr="004A57D2">
        <w:rPr>
          <w:b/>
          <w:bCs/>
          <w:i/>
          <w:iCs/>
          <w:color w:val="auto"/>
          <w:sz w:val="28"/>
          <w:szCs w:val="28"/>
        </w:rPr>
        <w:t xml:space="preserve">  </w:t>
      </w:r>
      <w:r w:rsidRPr="004A57D2">
        <w:rPr>
          <w:b/>
          <w:bCs/>
          <w:i/>
          <w:iCs/>
          <w:color w:val="auto"/>
          <w:sz w:val="28"/>
          <w:szCs w:val="28"/>
          <w:lang w:val="sr-Cyrl-CS"/>
        </w:rPr>
        <w:t>СТРУКТУРЕ ЦЕНЕ СА УПУТСТВОМ КАКО ДА СЕ ПОПУНИ</w:t>
      </w:r>
    </w:p>
    <w:p w:rsidR="00930CF8" w:rsidRPr="004A57D2" w:rsidRDefault="00930CF8" w:rsidP="00930CF8">
      <w:pPr>
        <w:ind w:left="360"/>
        <w:jc w:val="both"/>
        <w:rPr>
          <w:bCs/>
          <w:iCs/>
          <w:color w:val="auto"/>
        </w:rPr>
      </w:pPr>
    </w:p>
    <w:p w:rsidR="00930CF8" w:rsidRPr="004A57D2" w:rsidRDefault="00930CF8" w:rsidP="00930CF8">
      <w:pPr>
        <w:ind w:left="360"/>
        <w:jc w:val="both"/>
        <w:rPr>
          <w:bCs/>
          <w:iCs/>
          <w:color w:val="auto"/>
        </w:rPr>
      </w:pPr>
    </w:p>
    <w:p w:rsidR="00930CF8" w:rsidRPr="004A57D2" w:rsidRDefault="00930CF8" w:rsidP="00930CF8">
      <w:pPr>
        <w:ind w:left="360"/>
        <w:jc w:val="both"/>
        <w:rPr>
          <w:bCs/>
          <w:iCs/>
          <w:color w:val="auto"/>
        </w:rPr>
      </w:pPr>
    </w:p>
    <w:p w:rsidR="00930CF8" w:rsidRPr="004A57D2" w:rsidRDefault="00930CF8" w:rsidP="00930CF8">
      <w:pPr>
        <w:ind w:left="360"/>
        <w:jc w:val="both"/>
        <w:rPr>
          <w:bCs/>
          <w:iCs/>
          <w:color w:val="auto"/>
        </w:rPr>
      </w:pPr>
      <w:r w:rsidRPr="004A57D2">
        <w:rPr>
          <w:bCs/>
          <w:iCs/>
          <w:color w:val="auto"/>
        </w:rPr>
        <w:t xml:space="preserve">Партија бр.1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rPr>
            </w:pPr>
            <w:r w:rsidRPr="004A57D2">
              <w:rPr>
                <w:b/>
                <w:color w:val="auto"/>
                <w:sz w:val="20"/>
                <w:szCs w:val="20"/>
                <w:lang w:val="sr-Cyrl-CS"/>
              </w:rPr>
              <w:t>Количина</w:t>
            </w:r>
            <w:r w:rsidRPr="004A57D2">
              <w:rPr>
                <w:b/>
                <w:color w:val="auto"/>
                <w:sz w:val="20"/>
                <w:szCs w:val="20"/>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Укупна цена са ПДВ-ом</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30CF8" w:rsidRPr="004A57D2" w:rsidRDefault="00930CF8" w:rsidP="00002E4C">
            <w:pPr>
              <w:rPr>
                <w:b/>
                <w:noProof/>
                <w:color w:val="auto"/>
                <w:lang w:eastAsia="sr-Latn-CS"/>
              </w:rPr>
            </w:pPr>
            <w:r w:rsidRPr="004A57D2">
              <w:rPr>
                <w:b/>
                <w:i/>
                <w:noProof/>
                <w:color w:val="auto"/>
                <w:lang w:eastAsia="sr-Latn-CS"/>
              </w:rPr>
              <w:t>“</w:t>
            </w:r>
            <w:r w:rsidRPr="004A57D2">
              <w:rPr>
                <w:b/>
                <w:i/>
                <w:noProof/>
                <w:color w:val="auto"/>
                <w:lang w:val="en-AU" w:eastAsia="sr-Latn-CS"/>
              </w:rPr>
              <w:t>ICP</w:t>
            </w:r>
            <w:r w:rsidRPr="004A57D2">
              <w:rPr>
                <w:b/>
                <w:i/>
                <w:noProof/>
                <w:color w:val="auto"/>
                <w:lang w:eastAsia="sr-Latn-CS"/>
              </w:rPr>
              <w:t>-</w:t>
            </w:r>
            <w:r w:rsidRPr="004A57D2">
              <w:rPr>
                <w:b/>
                <w:i/>
                <w:noProof/>
                <w:color w:val="auto"/>
                <w:lang w:val="en-AU" w:eastAsia="sr-Latn-CS"/>
              </w:rPr>
              <w:t>OES</w:t>
            </w:r>
            <w:r w:rsidRPr="004A57D2">
              <w:rPr>
                <w:b/>
                <w:i/>
                <w:noProof/>
                <w:color w:val="auto"/>
                <w:lang w:eastAsia="sr-Latn-CS"/>
              </w:rPr>
              <w:t>”</w:t>
            </w:r>
            <w:r w:rsidRPr="004A57D2">
              <w:rPr>
                <w:b/>
                <w:noProof/>
                <w:color w:val="auto"/>
                <w:lang w:val="sr-Cyrl-CS" w:eastAsia="sr-Latn-CS"/>
              </w:rPr>
              <w:t xml:space="preserve"> систем за одређивање концентрације елемената у течним узорцима у концентрационим нивоима од делова  ппб до % нивоа</w:t>
            </w:r>
            <w:r w:rsidRPr="004A57D2">
              <w:rPr>
                <w:b/>
                <w:noProof/>
                <w:color w:val="auto"/>
                <w:lang w:eastAsia="sr-Latn-CS"/>
              </w:rPr>
              <w:t>.</w:t>
            </w:r>
          </w:p>
          <w:p w:rsidR="00930CF8" w:rsidRPr="004A57D2" w:rsidRDefault="00930CF8" w:rsidP="00002E4C">
            <w:pPr>
              <w:rPr>
                <w:color w:val="auto"/>
                <w:sz w:val="20"/>
                <w:szCs w:val="20"/>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r>
      <w:tr w:rsidR="00930CF8" w:rsidRPr="004A57D2" w:rsidTr="00002E4C">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r>
    </w:tbl>
    <w:p w:rsidR="00930CF8" w:rsidRPr="004A57D2" w:rsidRDefault="00930CF8" w:rsidP="00930CF8">
      <w:pPr>
        <w:ind w:left="360"/>
        <w:jc w:val="both"/>
        <w:rPr>
          <w:b/>
          <w:bCs/>
          <w:iCs/>
          <w:color w:val="auto"/>
          <w:u w:val="single"/>
        </w:rPr>
      </w:pPr>
    </w:p>
    <w:p w:rsidR="00930CF8" w:rsidRPr="004A57D2" w:rsidRDefault="00930CF8" w:rsidP="00930CF8">
      <w:pPr>
        <w:ind w:left="360"/>
        <w:jc w:val="both"/>
        <w:rPr>
          <w:bCs/>
          <w:iCs/>
          <w:color w:val="auto"/>
        </w:rPr>
      </w:pPr>
      <w:r w:rsidRPr="004A57D2">
        <w:rPr>
          <w:bCs/>
          <w:iCs/>
          <w:color w:val="auto"/>
        </w:rPr>
        <w:t xml:space="preserve">Партија бр.2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rPr>
            </w:pPr>
            <w:r w:rsidRPr="004A57D2">
              <w:rPr>
                <w:b/>
                <w:color w:val="auto"/>
                <w:sz w:val="20"/>
                <w:szCs w:val="20"/>
                <w:lang w:val="sr-Cyrl-CS"/>
              </w:rPr>
              <w:t>Количина</w:t>
            </w:r>
            <w:r w:rsidRPr="004A57D2">
              <w:rPr>
                <w:b/>
                <w:color w:val="auto"/>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Укупна цена са ПДВ-ом</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30CF8" w:rsidRPr="004A57D2" w:rsidRDefault="00930CF8" w:rsidP="00002E4C">
            <w:pPr>
              <w:rPr>
                <w:b/>
                <w:noProof/>
                <w:color w:val="auto"/>
                <w:lang w:eastAsia="sr-Latn-CS"/>
              </w:rPr>
            </w:pPr>
            <w:r w:rsidRPr="004A57D2">
              <w:rPr>
                <w:b/>
                <w:noProof/>
                <w:color w:val="auto"/>
                <w:lang w:eastAsia="sr-Latn-CS"/>
              </w:rPr>
              <w:t>Пумпе за узорковање ваздуха сет са одговарајућим „Flowmetrom“.</w:t>
            </w:r>
          </w:p>
          <w:p w:rsidR="00930CF8" w:rsidRPr="004A57D2" w:rsidRDefault="00930CF8" w:rsidP="00002E4C">
            <w:pPr>
              <w:rPr>
                <w:color w:val="auto"/>
                <w:sz w:val="20"/>
                <w:szCs w:val="20"/>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color w:val="auto"/>
                <w:sz w:val="20"/>
                <w:szCs w:val="20"/>
              </w:rPr>
            </w:pPr>
            <w:r w:rsidRPr="004A57D2">
              <w:rPr>
                <w:color w:val="auto"/>
                <w:sz w:val="20"/>
                <w:szCs w:val="20"/>
              </w:rPr>
              <w:t>1</w:t>
            </w:r>
          </w:p>
          <w:p w:rsidR="00930CF8" w:rsidRPr="004A57D2" w:rsidRDefault="00930CF8" w:rsidP="00002E4C">
            <w:pPr>
              <w:jc w:val="center"/>
              <w:rPr>
                <w:color w:val="auto"/>
                <w:sz w:val="20"/>
                <w:szCs w:val="20"/>
              </w:rPr>
            </w:pPr>
            <w:r w:rsidRPr="004A57D2">
              <w:rPr>
                <w:color w:val="auto"/>
                <w:sz w:val="20"/>
                <w:szCs w:val="20"/>
              </w:rPr>
              <w:t>сет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r>
      <w:tr w:rsidR="00930CF8" w:rsidRPr="004A57D2" w:rsidTr="00002E4C">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r>
    </w:tbl>
    <w:p w:rsidR="00930CF8" w:rsidRPr="004A57D2" w:rsidRDefault="00930CF8" w:rsidP="00930CF8">
      <w:pPr>
        <w:ind w:left="360"/>
        <w:jc w:val="both"/>
        <w:rPr>
          <w:b/>
          <w:bCs/>
          <w:iCs/>
          <w:color w:val="auto"/>
          <w:u w:val="single"/>
        </w:rPr>
      </w:pPr>
    </w:p>
    <w:p w:rsidR="00930CF8" w:rsidRPr="004A57D2" w:rsidRDefault="00930CF8" w:rsidP="00930CF8">
      <w:pPr>
        <w:ind w:left="360"/>
        <w:jc w:val="both"/>
        <w:rPr>
          <w:bCs/>
          <w:iCs/>
          <w:color w:val="auto"/>
        </w:rPr>
      </w:pPr>
      <w:r w:rsidRPr="004A57D2">
        <w:rPr>
          <w:bCs/>
          <w:iCs/>
          <w:color w:val="auto"/>
        </w:rPr>
        <w:t xml:space="preserve">Партија бр.3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rPr>
            </w:pPr>
            <w:r w:rsidRPr="004A57D2">
              <w:rPr>
                <w:b/>
                <w:color w:val="auto"/>
                <w:sz w:val="20"/>
                <w:szCs w:val="20"/>
                <w:lang w:val="sr-Cyrl-CS"/>
              </w:rPr>
              <w:t>Количина</w:t>
            </w:r>
            <w:r w:rsidRPr="004A57D2">
              <w:rPr>
                <w:b/>
                <w:color w:val="auto"/>
                <w:sz w:val="20"/>
                <w:szCs w:val="20"/>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Укупна цена са ПДВ-ом</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30CF8" w:rsidRPr="004A57D2" w:rsidRDefault="00930CF8" w:rsidP="00002E4C">
            <w:pPr>
              <w:rPr>
                <w:b/>
                <w:noProof/>
                <w:color w:val="auto"/>
                <w:lang w:eastAsia="sr-Latn-CS"/>
              </w:rPr>
            </w:pPr>
            <w:r w:rsidRPr="004A57D2">
              <w:rPr>
                <w:b/>
                <w:noProof/>
                <w:color w:val="auto"/>
                <w:lang w:eastAsia="sr-Latn-CS"/>
              </w:rPr>
              <w:t xml:space="preserve">Дигитални „Flowmeter“ за једноканалне и вишеканалне пумпе за узорковање ваздуха. </w:t>
            </w:r>
          </w:p>
          <w:p w:rsidR="00930CF8" w:rsidRPr="004A57D2" w:rsidRDefault="00930CF8" w:rsidP="00002E4C">
            <w:pPr>
              <w:rPr>
                <w:color w:val="auto"/>
                <w:sz w:val="20"/>
                <w:szCs w:val="20"/>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r>
      <w:tr w:rsidR="00930CF8" w:rsidRPr="004A57D2" w:rsidTr="00002E4C">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r>
    </w:tbl>
    <w:p w:rsidR="00930CF8" w:rsidRPr="004A57D2" w:rsidRDefault="00930CF8" w:rsidP="00930CF8">
      <w:pPr>
        <w:ind w:left="360"/>
        <w:jc w:val="both"/>
        <w:rPr>
          <w:b/>
          <w:bCs/>
          <w:iCs/>
          <w:color w:val="auto"/>
          <w:u w:val="single"/>
        </w:rPr>
      </w:pPr>
    </w:p>
    <w:p w:rsidR="00930CF8" w:rsidRPr="004A57D2" w:rsidRDefault="00930CF8" w:rsidP="00930CF8">
      <w:pPr>
        <w:ind w:left="360"/>
        <w:jc w:val="both"/>
        <w:rPr>
          <w:bCs/>
          <w:iCs/>
          <w:color w:val="auto"/>
        </w:rPr>
      </w:pPr>
    </w:p>
    <w:p w:rsidR="00930CF8" w:rsidRPr="004A57D2" w:rsidRDefault="00930CF8" w:rsidP="00930CF8">
      <w:pPr>
        <w:ind w:left="360"/>
        <w:jc w:val="both"/>
        <w:rPr>
          <w:bCs/>
          <w:iCs/>
          <w:color w:val="auto"/>
        </w:rPr>
      </w:pPr>
      <w:r w:rsidRPr="004A57D2">
        <w:rPr>
          <w:bCs/>
          <w:iCs/>
          <w:color w:val="auto"/>
        </w:rPr>
        <w:t xml:space="preserve">Партија бр.4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rPr>
            </w:pPr>
            <w:r w:rsidRPr="004A57D2">
              <w:rPr>
                <w:b/>
                <w:color w:val="auto"/>
                <w:sz w:val="20"/>
                <w:szCs w:val="20"/>
                <w:lang w:val="sr-Cyrl-CS"/>
              </w:rPr>
              <w:t>Количина</w:t>
            </w:r>
            <w:r w:rsidRPr="004A57D2">
              <w:rPr>
                <w:b/>
                <w:color w:val="auto"/>
                <w:sz w:val="20"/>
                <w:szCs w:val="20"/>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Укупна цена са ПДВ-ом</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30CF8" w:rsidRPr="004A57D2" w:rsidRDefault="00930CF8" w:rsidP="00002E4C">
            <w:pPr>
              <w:rPr>
                <w:b/>
                <w:noProof/>
                <w:color w:val="auto"/>
                <w:lang w:eastAsia="en-US"/>
              </w:rPr>
            </w:pPr>
            <w:r w:rsidRPr="004A57D2">
              <w:rPr>
                <w:b/>
                <w:noProof/>
                <w:color w:val="auto"/>
                <w:lang w:val="sr-Cyrl-CS" w:eastAsia="en-US"/>
              </w:rPr>
              <w:t>П</w:t>
            </w:r>
            <w:r w:rsidRPr="004A57D2">
              <w:rPr>
                <w:b/>
                <w:noProof/>
                <w:color w:val="auto"/>
                <w:lang w:eastAsia="en-US"/>
              </w:rPr>
              <w:t>ротокомер</w:t>
            </w:r>
            <w:r w:rsidRPr="004A57D2">
              <w:rPr>
                <w:b/>
                <w:noProof/>
                <w:color w:val="auto"/>
                <w:lang w:val="sr-Latn-CS" w:eastAsia="en-US"/>
              </w:rPr>
              <w:t xml:space="preserve"> </w:t>
            </w:r>
            <w:r w:rsidRPr="004A57D2">
              <w:rPr>
                <w:b/>
                <w:noProof/>
                <w:color w:val="auto"/>
                <w:lang w:eastAsia="en-US"/>
              </w:rPr>
              <w:t>„</w:t>
            </w:r>
            <w:r>
              <w:rPr>
                <w:b/>
                <w:noProof/>
                <w:color w:val="auto"/>
                <w:lang w:val="sr-Latn-CS" w:eastAsia="en-US"/>
              </w:rPr>
              <w:t>orifisa</w:t>
            </w:r>
            <w:r w:rsidRPr="004A57D2">
              <w:rPr>
                <w:b/>
                <w:noProof/>
                <w:color w:val="auto"/>
                <w:lang w:val="sr-Latn-CS" w:eastAsia="en-US"/>
              </w:rPr>
              <w:t>“ с</w:t>
            </w:r>
            <w:r w:rsidRPr="004A57D2">
              <w:rPr>
                <w:b/>
                <w:noProof/>
                <w:color w:val="auto"/>
                <w:lang w:eastAsia="en-US"/>
              </w:rPr>
              <w:t>еквенцијалног</w:t>
            </w:r>
            <w:r w:rsidRPr="004A57D2">
              <w:rPr>
                <w:b/>
                <w:noProof/>
                <w:color w:val="auto"/>
                <w:lang w:val="sr-Cyrl-CS" w:eastAsia="en-US"/>
              </w:rPr>
              <w:t xml:space="preserve"> </w:t>
            </w:r>
            <w:r w:rsidRPr="004A57D2">
              <w:rPr>
                <w:b/>
                <w:noProof/>
                <w:color w:val="auto"/>
                <w:lang w:eastAsia="en-US"/>
              </w:rPr>
              <w:t>семплера.</w:t>
            </w:r>
            <w:r w:rsidRPr="004A57D2">
              <w:rPr>
                <w:b/>
                <w:noProof/>
                <w:color w:val="auto"/>
                <w:lang w:val="sr-Cyrl-CS" w:eastAsia="en-US"/>
              </w:rPr>
              <w:t xml:space="preserve"> </w:t>
            </w:r>
          </w:p>
          <w:p w:rsidR="00930CF8" w:rsidRPr="004A57D2" w:rsidRDefault="00930CF8" w:rsidP="00002E4C">
            <w:pPr>
              <w:rPr>
                <w:color w:val="auto"/>
                <w:sz w:val="20"/>
                <w:szCs w:val="20"/>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r>
      <w:tr w:rsidR="00930CF8" w:rsidRPr="004A57D2" w:rsidTr="00002E4C">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r>
    </w:tbl>
    <w:p w:rsidR="00930CF8" w:rsidRPr="004A57D2" w:rsidRDefault="00930CF8" w:rsidP="00930CF8">
      <w:pPr>
        <w:ind w:left="360"/>
        <w:jc w:val="both"/>
        <w:rPr>
          <w:b/>
          <w:bCs/>
          <w:iCs/>
          <w:color w:val="auto"/>
          <w:u w:val="single"/>
        </w:rPr>
      </w:pPr>
    </w:p>
    <w:p w:rsidR="00930CF8" w:rsidRPr="004A57D2" w:rsidRDefault="00930CF8" w:rsidP="00930CF8">
      <w:pPr>
        <w:ind w:left="360"/>
        <w:jc w:val="both"/>
        <w:rPr>
          <w:bCs/>
          <w:iCs/>
          <w:color w:val="auto"/>
        </w:rPr>
      </w:pPr>
      <w:r w:rsidRPr="004A57D2">
        <w:rPr>
          <w:bCs/>
          <w:iCs/>
          <w:color w:val="auto"/>
        </w:rPr>
        <w:t xml:space="preserve">Партија бр.5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10"/>
        <w:gridCol w:w="1276"/>
        <w:gridCol w:w="1701"/>
        <w:gridCol w:w="1701"/>
        <w:gridCol w:w="1417"/>
        <w:gridCol w:w="1418"/>
      </w:tblGrid>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tabs>
                <w:tab w:val="left" w:pos="765"/>
              </w:tabs>
              <w:rPr>
                <w:b/>
                <w:bCs/>
                <w:iCs/>
                <w:color w:val="auto"/>
                <w:sz w:val="20"/>
                <w:szCs w:val="20"/>
              </w:rPr>
            </w:pPr>
            <w:r w:rsidRPr="004A57D2">
              <w:rPr>
                <w:rFonts w:eastAsia="Times New Roman"/>
                <w:b/>
                <w:color w:val="auto"/>
                <w:sz w:val="20"/>
                <w:szCs w:val="20"/>
                <w:lang w:val="hr-HR"/>
              </w:rPr>
              <w:t>Р.бр.</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rPr>
              <w:t xml:space="preserve"> </w:t>
            </w:r>
            <w:r w:rsidRPr="004A57D2">
              <w:rPr>
                <w:b/>
                <w:color w:val="auto"/>
                <w:sz w:val="20"/>
                <w:szCs w:val="20"/>
                <w:lang w:val="sr-Cyrl-CS"/>
              </w:rPr>
              <w:t>Предмет ЈН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rPr>
            </w:pPr>
            <w:r w:rsidRPr="004A57D2">
              <w:rPr>
                <w:b/>
                <w:color w:val="auto"/>
                <w:sz w:val="20"/>
                <w:szCs w:val="20"/>
                <w:lang w:val="sr-Cyrl-CS"/>
              </w:rPr>
              <w:t>Количина</w:t>
            </w:r>
            <w:r w:rsidRPr="004A57D2">
              <w:rPr>
                <w:b/>
                <w:color w:val="auto"/>
                <w:sz w:val="20"/>
                <w:szCs w:val="20"/>
              </w:rPr>
              <w:t xml:space="preserve"> у комадима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без ПДВ-а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Јединична цена са ПДВ-ом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 xml:space="preserve">Укупна цена  без ПДВ-а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pStyle w:val="TableContents"/>
              <w:rPr>
                <w:b/>
                <w:color w:val="auto"/>
                <w:sz w:val="20"/>
                <w:szCs w:val="20"/>
                <w:lang w:val="sr-Cyrl-CS"/>
              </w:rPr>
            </w:pPr>
            <w:r w:rsidRPr="004A57D2">
              <w:rPr>
                <w:b/>
                <w:color w:val="auto"/>
                <w:sz w:val="20"/>
                <w:szCs w:val="20"/>
                <w:lang w:val="sr-Cyrl-CS"/>
              </w:rPr>
              <w:t>Укупна цена са ПДВ-ом</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jc w:val="center"/>
              <w:rPr>
                <w:rFonts w:eastAsia="Times New Roman"/>
                <w:color w:val="auto"/>
                <w:lang w:val="hr-HR"/>
              </w:rPr>
            </w:pPr>
            <w:r w:rsidRPr="004A57D2">
              <w:rPr>
                <w:rFonts w:eastAsia="Times New Roman"/>
                <w:color w:val="auto"/>
                <w:lang w:val="hr-HR"/>
              </w:rPr>
              <w:t>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rPr>
            </w:pPr>
            <w:r w:rsidRPr="004A57D2">
              <w:rPr>
                <w:rFonts w:eastAsia="Times New Roman"/>
                <w:color w:val="auto"/>
              </w:rPr>
              <w:t>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spacing w:line="240" w:lineRule="auto"/>
              <w:jc w:val="center"/>
              <w:rPr>
                <w:rFonts w:eastAsia="Times New Roman"/>
                <w:color w:val="auto"/>
                <w:lang w:val="hr-HR"/>
              </w:rPr>
            </w:pPr>
            <w:r w:rsidRPr="004A57D2">
              <w:rPr>
                <w:rFonts w:eastAsia="Times New Roman"/>
                <w:color w:val="auto"/>
                <w:lang w:val="hr-HR"/>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4</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rPr>
            </w:pPr>
            <w:r w:rsidRPr="004A57D2">
              <w:rPr>
                <w:color w:val="auto"/>
              </w:rPr>
              <w:t>5</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6(3x4)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jc w:val="center"/>
              <w:rPr>
                <w:color w:val="auto"/>
                <w:lang w:val="sr-Cyrl-CS"/>
              </w:rPr>
            </w:pPr>
            <w:r w:rsidRPr="004A57D2">
              <w:rPr>
                <w:color w:val="auto"/>
              </w:rPr>
              <w:t>7</w:t>
            </w:r>
            <w:r w:rsidRPr="004A57D2">
              <w:rPr>
                <w:color w:val="auto"/>
                <w:lang w:val="sr-Cyrl-CS"/>
              </w:rPr>
              <w:t>(</w:t>
            </w:r>
            <w:r w:rsidRPr="004A57D2">
              <w:rPr>
                <w:color w:val="auto"/>
              </w:rPr>
              <w:t>3x5)</w:t>
            </w:r>
          </w:p>
        </w:tc>
      </w:tr>
      <w:tr w:rsidR="00930CF8" w:rsidRPr="004A57D2" w:rsidTr="00002E4C">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b/>
                <w:bCs/>
                <w:iCs/>
                <w:color w:val="auto"/>
              </w:rPr>
            </w:pPr>
            <w:r w:rsidRPr="004A57D2">
              <w:rPr>
                <w:b/>
                <w:bCs/>
                <w:iCs/>
                <w:color w:val="auto"/>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930CF8" w:rsidRPr="004A57D2" w:rsidRDefault="00930CF8" w:rsidP="00002E4C">
            <w:pPr>
              <w:rPr>
                <w:b/>
                <w:noProof/>
                <w:color w:val="auto"/>
                <w:lang w:eastAsia="en-US"/>
              </w:rPr>
            </w:pPr>
            <w:r w:rsidRPr="004A57D2">
              <w:rPr>
                <w:b/>
                <w:noProof/>
                <w:color w:val="auto"/>
                <w:lang w:eastAsia="sr-Latn-CS"/>
              </w:rPr>
              <w:t>Апарат за мерење атмосферског притиска и температуре.</w:t>
            </w:r>
            <w:r w:rsidRPr="004A57D2">
              <w:rPr>
                <w:b/>
                <w:noProof/>
                <w:color w:val="auto"/>
                <w:lang w:val="sr-Cyrl-CS" w:eastAsia="en-US"/>
              </w:rPr>
              <w:t xml:space="preserve"> </w:t>
            </w:r>
          </w:p>
          <w:p w:rsidR="00930CF8" w:rsidRPr="004A57D2" w:rsidRDefault="00930CF8" w:rsidP="00002E4C">
            <w:pPr>
              <w:rPr>
                <w:color w:val="auto"/>
                <w:sz w:val="20"/>
                <w:szCs w:val="20"/>
              </w:rPr>
            </w:pPr>
            <w:r w:rsidRPr="004A57D2">
              <w:rPr>
                <w:b/>
                <w:noProof/>
                <w:color w:val="auto"/>
                <w:lang w:eastAsia="sr-Latn-CS"/>
              </w:rPr>
              <w:t>У свему према захтеваној техничкој спецификацији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30CF8" w:rsidRPr="004A57D2" w:rsidRDefault="00930CF8" w:rsidP="00002E4C">
            <w:pPr>
              <w:jc w:val="center"/>
              <w:rPr>
                <w:color w:val="auto"/>
                <w:sz w:val="20"/>
                <w:szCs w:val="20"/>
              </w:rPr>
            </w:pPr>
            <w:r w:rsidRPr="004A57D2">
              <w:rPr>
                <w:color w:val="auto"/>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rPr>
                <w:b/>
                <w:bCs/>
                <w:iCs/>
                <w:color w:val="auto"/>
              </w:rPr>
            </w:pPr>
          </w:p>
        </w:tc>
      </w:tr>
      <w:tr w:rsidR="00930CF8" w:rsidRPr="004A57D2" w:rsidTr="00002E4C">
        <w:tc>
          <w:tcPr>
            <w:tcW w:w="7763" w:type="dxa"/>
            <w:gridSpan w:val="5"/>
            <w:tcBorders>
              <w:top w:val="single" w:sz="4" w:space="0" w:color="auto"/>
              <w:left w:val="single" w:sz="4" w:space="0" w:color="auto"/>
              <w:bottom w:val="single" w:sz="4" w:space="0" w:color="auto"/>
              <w:right w:val="single" w:sz="4" w:space="0" w:color="auto"/>
            </w:tcBorders>
            <w:shd w:val="clear" w:color="auto" w:fill="auto"/>
          </w:tcPr>
          <w:p w:rsidR="00930CF8" w:rsidRPr="004A57D2" w:rsidRDefault="00930CF8" w:rsidP="00002E4C">
            <w:pPr>
              <w:pStyle w:val="TableContents"/>
              <w:snapToGrid w:val="0"/>
              <w:rPr>
                <w:b/>
                <w:color w:val="auto"/>
              </w:rPr>
            </w:pPr>
            <w:r w:rsidRPr="004A57D2">
              <w:rPr>
                <w:b/>
                <w:color w:val="auto"/>
              </w:rPr>
              <w:t>УКУПНО:</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930CF8" w:rsidRPr="004A57D2" w:rsidRDefault="00930CF8" w:rsidP="00002E4C">
            <w:pPr>
              <w:rPr>
                <w:b/>
                <w:bCs/>
                <w:iCs/>
                <w:color w:val="auto"/>
              </w:rPr>
            </w:pPr>
          </w:p>
        </w:tc>
      </w:tr>
    </w:tbl>
    <w:p w:rsidR="00930CF8" w:rsidRPr="004A57D2" w:rsidRDefault="00930CF8" w:rsidP="00930CF8">
      <w:pPr>
        <w:ind w:left="360"/>
        <w:jc w:val="both"/>
        <w:rPr>
          <w:b/>
          <w:bCs/>
          <w:iCs/>
          <w:color w:val="auto"/>
          <w:u w:val="single"/>
        </w:rPr>
      </w:pPr>
    </w:p>
    <w:p w:rsidR="00930CF8" w:rsidRPr="004A57D2" w:rsidRDefault="00930CF8" w:rsidP="00930CF8">
      <w:pPr>
        <w:ind w:left="360"/>
        <w:jc w:val="both"/>
        <w:rPr>
          <w:bCs/>
          <w:iCs/>
          <w:color w:val="auto"/>
        </w:rPr>
      </w:pPr>
      <w:r w:rsidRPr="004A57D2">
        <w:rPr>
          <w:b/>
          <w:bCs/>
          <w:iCs/>
          <w:color w:val="auto"/>
          <w:u w:val="single"/>
        </w:rPr>
        <w:t xml:space="preserve">Упутство за попуњавање обрасца структуре цене: </w:t>
      </w:r>
    </w:p>
    <w:p w:rsidR="00930CF8" w:rsidRPr="004A57D2" w:rsidRDefault="00930CF8" w:rsidP="00930CF8">
      <w:pPr>
        <w:pStyle w:val="ListParagraph"/>
        <w:tabs>
          <w:tab w:val="left" w:pos="90"/>
        </w:tabs>
        <w:ind w:left="0"/>
        <w:jc w:val="both"/>
        <w:rPr>
          <w:bCs/>
          <w:iCs/>
          <w:color w:val="auto"/>
          <w:lang w:val="sr-Cyrl-CS"/>
        </w:rPr>
      </w:pPr>
      <w:r w:rsidRPr="004A57D2">
        <w:rPr>
          <w:bCs/>
          <w:iCs/>
          <w:color w:val="auto"/>
        </w:rPr>
        <w:t>Понуђач треба да попун</w:t>
      </w:r>
      <w:r w:rsidRPr="004A57D2">
        <w:rPr>
          <w:bCs/>
          <w:iCs/>
          <w:color w:val="auto"/>
          <w:lang w:val="sr-Cyrl-CS"/>
        </w:rPr>
        <w:t>и</w:t>
      </w:r>
      <w:r w:rsidRPr="004A57D2">
        <w:rPr>
          <w:bCs/>
          <w:iCs/>
          <w:color w:val="auto"/>
        </w:rPr>
        <w:t xml:space="preserve"> образац структуре цене </w:t>
      </w:r>
      <w:r w:rsidRPr="004A57D2">
        <w:rPr>
          <w:bCs/>
          <w:iCs/>
          <w:color w:val="auto"/>
          <w:lang w:val="sr-Cyrl-CS"/>
        </w:rPr>
        <w:t>на следећи начин</w:t>
      </w:r>
      <w:r w:rsidRPr="004A57D2">
        <w:rPr>
          <w:bCs/>
          <w:iCs/>
          <w:color w:val="auto"/>
        </w:rPr>
        <w:t>:</w:t>
      </w:r>
    </w:p>
    <w:p w:rsidR="00930CF8" w:rsidRPr="004A57D2" w:rsidRDefault="00930CF8" w:rsidP="00930CF8">
      <w:pPr>
        <w:pStyle w:val="ListParagraph"/>
        <w:numPr>
          <w:ilvl w:val="0"/>
          <w:numId w:val="5"/>
        </w:numPr>
        <w:tabs>
          <w:tab w:val="left" w:pos="90"/>
        </w:tabs>
        <w:jc w:val="both"/>
        <w:rPr>
          <w:bCs/>
          <w:iCs/>
          <w:color w:val="auto"/>
          <w:lang w:val="sr-Cyrl-CS"/>
        </w:rPr>
      </w:pPr>
      <w:r w:rsidRPr="004A57D2">
        <w:rPr>
          <w:bCs/>
          <w:iCs/>
          <w:color w:val="auto"/>
          <w:lang w:val="sr-Cyrl-CS"/>
        </w:rPr>
        <w:t xml:space="preserve">у колони </w:t>
      </w:r>
      <w:r w:rsidRPr="004A57D2">
        <w:rPr>
          <w:bCs/>
          <w:iCs/>
          <w:color w:val="auto"/>
        </w:rPr>
        <w:t>4. уписати колико износи јединична цена без ПДВ-а, за сваки тражени предмет јавне набавке;</w:t>
      </w:r>
    </w:p>
    <w:p w:rsidR="00930CF8" w:rsidRPr="004A57D2" w:rsidRDefault="00930CF8" w:rsidP="00930CF8">
      <w:pPr>
        <w:pStyle w:val="ListParagraph"/>
        <w:numPr>
          <w:ilvl w:val="0"/>
          <w:numId w:val="5"/>
        </w:numPr>
        <w:tabs>
          <w:tab w:val="left" w:pos="90"/>
        </w:tabs>
        <w:jc w:val="both"/>
        <w:rPr>
          <w:bCs/>
          <w:iCs/>
          <w:color w:val="auto"/>
        </w:rPr>
      </w:pPr>
      <w:r w:rsidRPr="004A57D2">
        <w:rPr>
          <w:bCs/>
          <w:iCs/>
          <w:color w:val="auto"/>
          <w:lang w:val="sr-Cyrl-CS"/>
        </w:rPr>
        <w:t xml:space="preserve">у колони </w:t>
      </w:r>
      <w:r w:rsidRPr="004A57D2">
        <w:rPr>
          <w:bCs/>
          <w:iCs/>
          <w:color w:val="auto"/>
        </w:rPr>
        <w:t>5. уписати колико износи јединична цена са ПДВ-ом, за сваки тражени предмет јавне набавке;</w:t>
      </w:r>
    </w:p>
    <w:p w:rsidR="00930CF8" w:rsidRPr="004A57D2" w:rsidRDefault="00930CF8" w:rsidP="00930CF8">
      <w:pPr>
        <w:pStyle w:val="ListParagraph"/>
        <w:numPr>
          <w:ilvl w:val="0"/>
          <w:numId w:val="5"/>
        </w:numPr>
        <w:tabs>
          <w:tab w:val="left" w:pos="90"/>
        </w:tabs>
        <w:jc w:val="both"/>
        <w:rPr>
          <w:bCs/>
          <w:iCs/>
          <w:color w:val="auto"/>
          <w:lang w:val="sr-Cyrl-CS"/>
        </w:rPr>
      </w:pPr>
      <w:proofErr w:type="gramStart"/>
      <w:r w:rsidRPr="004A57D2">
        <w:rPr>
          <w:bCs/>
          <w:iCs/>
          <w:color w:val="auto"/>
        </w:rPr>
        <w:t>у</w:t>
      </w:r>
      <w:proofErr w:type="gramEnd"/>
      <w:r w:rsidRPr="004A57D2">
        <w:rPr>
          <w:bCs/>
          <w:iCs/>
          <w:color w:val="auto"/>
        </w:rPr>
        <w:t xml:space="preserve"> колони 6. </w:t>
      </w:r>
      <w:proofErr w:type="gramStart"/>
      <w:r w:rsidRPr="004A57D2">
        <w:rPr>
          <w:bCs/>
          <w:iCs/>
          <w:color w:val="auto"/>
        </w:rPr>
        <w:t>уписати</w:t>
      </w:r>
      <w:proofErr w:type="gramEnd"/>
      <w:r w:rsidRPr="004A57D2">
        <w:rPr>
          <w:bCs/>
          <w:iCs/>
          <w:color w:val="auto"/>
        </w:rPr>
        <w:t xml:space="preserve"> укупна цена без ПДВ-а за сваки тражени предмет јавне набавке и то тако што ће помножити јединичну цену без ПДВ-а (наведену у колони 4.) са траженим количинама (које су наведене у колони 3.); На крају уписати укупну цену предмета набавке без ПДВ-а.</w:t>
      </w:r>
    </w:p>
    <w:p w:rsidR="00930CF8" w:rsidRPr="004A57D2" w:rsidRDefault="00930CF8" w:rsidP="00930CF8">
      <w:pPr>
        <w:pStyle w:val="ListParagraph"/>
        <w:numPr>
          <w:ilvl w:val="0"/>
          <w:numId w:val="5"/>
        </w:numPr>
        <w:tabs>
          <w:tab w:val="left" w:pos="90"/>
        </w:tabs>
        <w:jc w:val="both"/>
        <w:rPr>
          <w:color w:val="auto"/>
        </w:rPr>
      </w:pPr>
      <w:r w:rsidRPr="004A57D2">
        <w:rPr>
          <w:bCs/>
          <w:iCs/>
          <w:color w:val="auto"/>
          <w:lang w:val="sr-Cyrl-CS"/>
        </w:rPr>
        <w:t xml:space="preserve">у колони </w:t>
      </w:r>
      <w:r w:rsidRPr="004A57D2">
        <w:rPr>
          <w:bCs/>
          <w:iCs/>
          <w:color w:val="auto"/>
        </w:rPr>
        <w:t xml:space="preserve">7. </w:t>
      </w:r>
      <w:proofErr w:type="gramStart"/>
      <w:r w:rsidRPr="004A57D2">
        <w:rPr>
          <w:bCs/>
          <w:iCs/>
          <w:color w:val="auto"/>
        </w:rPr>
        <w:t>уписати</w:t>
      </w:r>
      <w:proofErr w:type="gramEnd"/>
      <w:r w:rsidRPr="004A57D2">
        <w:rPr>
          <w:bCs/>
          <w:iCs/>
          <w:color w:val="auto"/>
        </w:rPr>
        <w:t xml:space="preserve"> колико износи укупна цена са ПДВ-ом за сваки тражени предмет јавне набавке и то тако што ће помножити јединичну цену са ПДВ-ом (наведену у колони 5.) са траженим количинама (које су наведене у колони 3.); На крају уписати укупну цену предмета набавке без и са ПДВ-ом.</w:t>
      </w:r>
    </w:p>
    <w:p w:rsidR="00930CF8" w:rsidRPr="004A57D2" w:rsidRDefault="00930CF8" w:rsidP="00930CF8">
      <w:pPr>
        <w:pStyle w:val="ListParagraph"/>
        <w:tabs>
          <w:tab w:val="left" w:pos="90"/>
        </w:tabs>
        <w:ind w:left="360"/>
        <w:jc w:val="both"/>
        <w:rPr>
          <w:color w:val="auto"/>
        </w:rPr>
      </w:pPr>
    </w:p>
    <w:tbl>
      <w:tblPr>
        <w:tblW w:w="0" w:type="auto"/>
        <w:tblInd w:w="489" w:type="dxa"/>
        <w:tblLayout w:type="fixed"/>
        <w:tblLook w:val="0000"/>
      </w:tblPr>
      <w:tblGrid>
        <w:gridCol w:w="3080"/>
        <w:gridCol w:w="3068"/>
        <w:gridCol w:w="3094"/>
      </w:tblGrid>
      <w:tr w:rsidR="00930CF8" w:rsidRPr="004A57D2" w:rsidTr="00002E4C">
        <w:tc>
          <w:tcPr>
            <w:tcW w:w="3080"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Датум:</w:t>
            </w:r>
          </w:p>
        </w:tc>
        <w:tc>
          <w:tcPr>
            <w:tcW w:w="3068"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М.П.</w:t>
            </w:r>
          </w:p>
        </w:tc>
        <w:tc>
          <w:tcPr>
            <w:tcW w:w="3094"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Потпис понуђача</w:t>
            </w:r>
          </w:p>
        </w:tc>
      </w:tr>
      <w:tr w:rsidR="00930CF8" w:rsidRPr="004A57D2" w:rsidTr="00002E4C">
        <w:trPr>
          <w:trHeight w:val="207"/>
        </w:trPr>
        <w:tc>
          <w:tcPr>
            <w:tcW w:w="3080"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c>
          <w:tcPr>
            <w:tcW w:w="3068" w:type="dxa"/>
            <w:shd w:val="clear" w:color="auto" w:fill="auto"/>
          </w:tcPr>
          <w:p w:rsidR="00930CF8" w:rsidRPr="004A57D2" w:rsidRDefault="00930CF8" w:rsidP="00002E4C">
            <w:pPr>
              <w:pStyle w:val="BodyText2"/>
              <w:snapToGrid w:val="0"/>
              <w:spacing w:line="100" w:lineRule="atLeast"/>
              <w:jc w:val="both"/>
              <w:rPr>
                <w:color w:val="auto"/>
              </w:rPr>
            </w:pPr>
          </w:p>
        </w:tc>
        <w:tc>
          <w:tcPr>
            <w:tcW w:w="3094"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r>
    </w:tbl>
    <w:p w:rsidR="00930CF8" w:rsidRPr="004A57D2" w:rsidRDefault="00930CF8" w:rsidP="00930CF8">
      <w:pPr>
        <w:rPr>
          <w:color w:val="auto"/>
        </w:rPr>
      </w:pPr>
    </w:p>
    <w:p w:rsidR="00930CF8" w:rsidRPr="004A57D2" w:rsidRDefault="00930CF8" w:rsidP="00930CF8">
      <w:pPr>
        <w:rPr>
          <w:color w:val="auto"/>
        </w:rPr>
        <w:sectPr w:rsidR="00930CF8" w:rsidRPr="004A57D2" w:rsidSect="00A9157F">
          <w:pgSz w:w="11906" w:h="16838"/>
          <w:pgMar w:top="567" w:right="851" w:bottom="567" w:left="851" w:header="720" w:footer="720" w:gutter="0"/>
          <w:cols w:space="720"/>
          <w:docGrid w:linePitch="360" w:charSpace="32768"/>
        </w:sectPr>
      </w:pPr>
    </w:p>
    <w:p w:rsidR="00930CF8" w:rsidRPr="004A57D2" w:rsidRDefault="00930CF8" w:rsidP="00930CF8">
      <w:pPr>
        <w:shd w:val="clear" w:color="auto" w:fill="C6D9F1"/>
        <w:jc w:val="center"/>
        <w:rPr>
          <w:b/>
          <w:bCs/>
          <w:i/>
          <w:iCs/>
          <w:color w:val="auto"/>
          <w:sz w:val="28"/>
          <w:szCs w:val="28"/>
        </w:rPr>
      </w:pPr>
    </w:p>
    <w:p w:rsidR="00930CF8" w:rsidRPr="004A57D2" w:rsidRDefault="00930CF8" w:rsidP="00930CF8">
      <w:pPr>
        <w:shd w:val="clear" w:color="auto" w:fill="C6D9F1"/>
        <w:jc w:val="center"/>
        <w:rPr>
          <w:b/>
          <w:bCs/>
          <w:i/>
          <w:iCs/>
          <w:color w:val="auto"/>
          <w:sz w:val="28"/>
          <w:szCs w:val="28"/>
        </w:rPr>
      </w:pPr>
      <w:proofErr w:type="gramStart"/>
      <w:r w:rsidRPr="004A57D2">
        <w:rPr>
          <w:b/>
          <w:bCs/>
          <w:i/>
          <w:iCs/>
          <w:color w:val="auto"/>
          <w:sz w:val="28"/>
          <w:szCs w:val="28"/>
        </w:rPr>
        <w:t>X  ОБРАЗАЦ</w:t>
      </w:r>
      <w:proofErr w:type="gramEnd"/>
      <w:r w:rsidRPr="004A57D2">
        <w:rPr>
          <w:b/>
          <w:bCs/>
          <w:i/>
          <w:iCs/>
          <w:color w:val="auto"/>
          <w:sz w:val="28"/>
          <w:szCs w:val="28"/>
        </w:rPr>
        <w:t xml:space="preserve"> ТРОШКОВА ПРИПРЕМЕ ПОНУДЕ</w:t>
      </w:r>
    </w:p>
    <w:p w:rsidR="00930CF8" w:rsidRPr="004A57D2" w:rsidRDefault="00930CF8" w:rsidP="00930CF8">
      <w:pPr>
        <w:shd w:val="clear" w:color="auto" w:fill="C6D9F1"/>
        <w:jc w:val="cente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spacing w:after="120"/>
        <w:jc w:val="both"/>
        <w:rPr>
          <w:b/>
          <w:i/>
          <w:color w:val="auto"/>
        </w:rPr>
      </w:pPr>
      <w:proofErr w:type="gramStart"/>
      <w:r w:rsidRPr="004A57D2">
        <w:rPr>
          <w:color w:val="auto"/>
        </w:rPr>
        <w:t>У складу са чланом 88.</w:t>
      </w:r>
      <w:proofErr w:type="gramEnd"/>
      <w:r w:rsidRPr="004A57D2">
        <w:rPr>
          <w:color w:val="auto"/>
        </w:rPr>
        <w:t xml:space="preserve"> </w:t>
      </w:r>
      <w:r w:rsidRPr="004A57D2">
        <w:rPr>
          <w:color w:val="auto"/>
          <w:lang w:val="sr-Cyrl-CS"/>
        </w:rPr>
        <w:t>став 1.</w:t>
      </w:r>
      <w:r w:rsidRPr="004A57D2">
        <w:rPr>
          <w:color w:val="auto"/>
        </w:rPr>
        <w:t xml:space="preserve"> Закона, понуђач ____________________ </w:t>
      </w:r>
      <w:r w:rsidRPr="004A57D2">
        <w:rPr>
          <w:i/>
          <w:color w:val="auto"/>
          <w:lang w:val="ru-RU"/>
        </w:rPr>
        <w:t>[</w:t>
      </w:r>
      <w:r w:rsidRPr="004A57D2">
        <w:rPr>
          <w:i/>
          <w:iCs/>
          <w:color w:val="auto"/>
        </w:rPr>
        <w:t xml:space="preserve">навести </w:t>
      </w:r>
      <w:r w:rsidRPr="004A57D2">
        <w:rPr>
          <w:i/>
          <w:iCs/>
          <w:color w:val="auto"/>
          <w:lang w:val="sr-Cyrl-CS"/>
        </w:rPr>
        <w:t>назив понуђача</w:t>
      </w:r>
      <w:r w:rsidRPr="004A57D2">
        <w:rPr>
          <w:i/>
          <w:iCs/>
          <w:color w:val="auto"/>
        </w:rPr>
        <w:t xml:space="preserve">], </w:t>
      </w:r>
      <w:r w:rsidRPr="004A57D2">
        <w:rPr>
          <w:color w:val="auto"/>
        </w:rPr>
        <w:t>достав</w:t>
      </w:r>
      <w:r w:rsidRPr="004A57D2">
        <w:rPr>
          <w:color w:val="auto"/>
          <w:lang w:val="sr-Cyrl-CS"/>
        </w:rPr>
        <w:t xml:space="preserve">ља </w:t>
      </w:r>
      <w:r w:rsidRPr="004A57D2">
        <w:rPr>
          <w:color w:val="auto"/>
        </w:rPr>
        <w:t xml:space="preserve">укупан износ и структуру трошкова припремања понуде, </w:t>
      </w:r>
      <w:r w:rsidRPr="004A57D2">
        <w:rPr>
          <w:color w:val="auto"/>
          <w:lang w:val="sr-Cyrl-CS"/>
        </w:rPr>
        <w:t xml:space="preserve">како следи у </w:t>
      </w:r>
      <w:r w:rsidRPr="004A57D2">
        <w:rPr>
          <w:color w:val="auto"/>
        </w:rPr>
        <w:t>табели:</w:t>
      </w:r>
    </w:p>
    <w:tbl>
      <w:tblPr>
        <w:tblW w:w="0" w:type="auto"/>
        <w:tblInd w:w="153" w:type="dxa"/>
        <w:tblLayout w:type="fixed"/>
        <w:tblLook w:val="0000"/>
      </w:tblPr>
      <w:tblGrid>
        <w:gridCol w:w="5565"/>
        <w:gridCol w:w="3300"/>
      </w:tblGrid>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jc w:val="center"/>
              <w:rPr>
                <w:b/>
                <w:i/>
                <w:color w:val="auto"/>
              </w:rPr>
            </w:pPr>
            <w:r w:rsidRPr="004A57D2">
              <w:rPr>
                <w:b/>
                <w:i/>
                <w:color w:val="auto"/>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jc w:val="center"/>
              <w:rPr>
                <w:color w:val="auto"/>
              </w:rPr>
            </w:pPr>
            <w:r w:rsidRPr="004A57D2">
              <w:rPr>
                <w:b/>
                <w:i/>
                <w:color w:val="auto"/>
              </w:rPr>
              <w:t>ИЗНОС ТРОШКА У РСД</w:t>
            </w: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right"/>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jc w:val="right"/>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color w:val="auto"/>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color w:val="auto"/>
              </w:rPr>
            </w:pPr>
          </w:p>
        </w:tc>
      </w:tr>
      <w:tr w:rsidR="00930CF8" w:rsidRPr="004A57D2" w:rsidTr="00002E4C">
        <w:tc>
          <w:tcPr>
            <w:tcW w:w="5565" w:type="dxa"/>
            <w:tcBorders>
              <w:top w:val="single" w:sz="4" w:space="0" w:color="000000"/>
              <w:left w:val="single" w:sz="4" w:space="0" w:color="000000"/>
              <w:bottom w:val="single" w:sz="4" w:space="0" w:color="000000"/>
            </w:tcBorders>
            <w:shd w:val="clear" w:color="auto" w:fill="auto"/>
          </w:tcPr>
          <w:p w:rsidR="00930CF8" w:rsidRPr="004A57D2" w:rsidRDefault="00930CF8" w:rsidP="00002E4C">
            <w:pPr>
              <w:snapToGrid w:val="0"/>
              <w:jc w:val="both"/>
              <w:rPr>
                <w:i/>
                <w:color w:val="auto"/>
              </w:rPr>
            </w:pPr>
          </w:p>
          <w:p w:rsidR="00930CF8" w:rsidRPr="004A57D2" w:rsidRDefault="00930CF8" w:rsidP="00002E4C">
            <w:pPr>
              <w:jc w:val="both"/>
              <w:rPr>
                <w:color w:val="auto"/>
                <w:lang w:val="ru-RU"/>
              </w:rPr>
            </w:pPr>
            <w:r w:rsidRPr="004A57D2">
              <w:rPr>
                <w:b/>
                <w:i/>
                <w:color w:val="auto"/>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930CF8" w:rsidRPr="004A57D2" w:rsidRDefault="00930CF8" w:rsidP="00002E4C">
            <w:pPr>
              <w:snapToGrid w:val="0"/>
              <w:rPr>
                <w:color w:val="auto"/>
                <w:lang w:val="ru-RU"/>
              </w:rPr>
            </w:pPr>
          </w:p>
        </w:tc>
      </w:tr>
    </w:tbl>
    <w:p w:rsidR="00930CF8" w:rsidRPr="004A57D2" w:rsidRDefault="00930CF8" w:rsidP="00930CF8">
      <w:pPr>
        <w:jc w:val="both"/>
        <w:rPr>
          <w:color w:val="auto"/>
        </w:rPr>
      </w:pPr>
    </w:p>
    <w:p w:rsidR="00930CF8" w:rsidRPr="004A57D2" w:rsidRDefault="00930CF8" w:rsidP="00930CF8">
      <w:pPr>
        <w:jc w:val="both"/>
        <w:rPr>
          <w:color w:val="auto"/>
        </w:rPr>
      </w:pPr>
      <w:proofErr w:type="gramStart"/>
      <w:r w:rsidRPr="004A57D2">
        <w:rPr>
          <w:color w:val="auto"/>
        </w:rPr>
        <w:t>Трошкове припреме и подношења понуде сноси искључиво понуђач и не може тражити од наручиоца накнаду трошкова.</w:t>
      </w:r>
      <w:proofErr w:type="gramEnd"/>
    </w:p>
    <w:p w:rsidR="00930CF8" w:rsidRPr="004A57D2" w:rsidRDefault="00930CF8" w:rsidP="00930CF8">
      <w:pPr>
        <w:jc w:val="both"/>
        <w:rPr>
          <w:color w:val="auto"/>
          <w:lang w:val="sr-Cyrl-CS"/>
        </w:rPr>
      </w:pPr>
      <w:r w:rsidRPr="004A57D2">
        <w:rPr>
          <w:color w:val="auto"/>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930CF8" w:rsidRPr="004A57D2" w:rsidRDefault="00930CF8" w:rsidP="00930CF8">
      <w:pPr>
        <w:spacing w:after="120"/>
        <w:ind w:firstLine="426"/>
        <w:jc w:val="both"/>
        <w:rPr>
          <w:b/>
          <w:bCs/>
          <w:i/>
          <w:color w:val="auto"/>
        </w:rPr>
      </w:pPr>
    </w:p>
    <w:p w:rsidR="00930CF8" w:rsidRPr="004A57D2" w:rsidRDefault="00930CF8" w:rsidP="00930CF8">
      <w:pPr>
        <w:spacing w:after="120"/>
        <w:jc w:val="both"/>
        <w:rPr>
          <w:bCs/>
          <w:i/>
          <w:color w:val="auto"/>
          <w:lang w:val="sr-Cyrl-CS"/>
        </w:rPr>
      </w:pPr>
      <w:r w:rsidRPr="004A57D2">
        <w:rPr>
          <w:b/>
          <w:bCs/>
          <w:i/>
          <w:color w:val="auto"/>
        </w:rPr>
        <w:t xml:space="preserve">Напомена: </w:t>
      </w:r>
      <w:r w:rsidRPr="004A57D2">
        <w:rPr>
          <w:bCs/>
          <w:i/>
          <w:color w:val="auto"/>
        </w:rPr>
        <w:t>достављање овог обрасца није обавезно.</w:t>
      </w:r>
    </w:p>
    <w:p w:rsidR="00930CF8" w:rsidRPr="004A57D2" w:rsidRDefault="00930CF8" w:rsidP="00930CF8">
      <w:pPr>
        <w:spacing w:after="120"/>
        <w:jc w:val="both"/>
        <w:rPr>
          <w:bCs/>
          <w:color w:val="auto"/>
        </w:rPr>
      </w:pPr>
    </w:p>
    <w:p w:rsidR="00930CF8" w:rsidRPr="004A57D2" w:rsidRDefault="00930CF8" w:rsidP="00930CF8">
      <w:pPr>
        <w:spacing w:after="120"/>
        <w:ind w:firstLine="425"/>
        <w:jc w:val="both"/>
        <w:rPr>
          <w:bCs/>
          <w:color w:val="auto"/>
        </w:rPr>
      </w:pPr>
    </w:p>
    <w:tbl>
      <w:tblPr>
        <w:tblW w:w="0" w:type="auto"/>
        <w:tblLayout w:type="fixed"/>
        <w:tblLook w:val="0000"/>
      </w:tblPr>
      <w:tblGrid>
        <w:gridCol w:w="3080"/>
        <w:gridCol w:w="3068"/>
        <w:gridCol w:w="3094"/>
      </w:tblGrid>
      <w:tr w:rsidR="00930CF8" w:rsidRPr="004A57D2" w:rsidTr="00002E4C">
        <w:tc>
          <w:tcPr>
            <w:tcW w:w="3080"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Датум:</w:t>
            </w:r>
          </w:p>
        </w:tc>
        <w:tc>
          <w:tcPr>
            <w:tcW w:w="3068"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М.П.</w:t>
            </w:r>
          </w:p>
        </w:tc>
        <w:tc>
          <w:tcPr>
            <w:tcW w:w="3094"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Потпис понуђача</w:t>
            </w:r>
          </w:p>
        </w:tc>
      </w:tr>
      <w:tr w:rsidR="00930CF8" w:rsidRPr="004A57D2" w:rsidTr="00002E4C">
        <w:tc>
          <w:tcPr>
            <w:tcW w:w="3080"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c>
          <w:tcPr>
            <w:tcW w:w="3068" w:type="dxa"/>
            <w:shd w:val="clear" w:color="auto" w:fill="auto"/>
          </w:tcPr>
          <w:p w:rsidR="00930CF8" w:rsidRPr="004A57D2" w:rsidRDefault="00930CF8" w:rsidP="00002E4C">
            <w:pPr>
              <w:pStyle w:val="BodyText2"/>
              <w:snapToGrid w:val="0"/>
              <w:spacing w:line="100" w:lineRule="atLeast"/>
              <w:jc w:val="both"/>
              <w:rPr>
                <w:color w:val="auto"/>
              </w:rPr>
            </w:pPr>
          </w:p>
        </w:tc>
        <w:tc>
          <w:tcPr>
            <w:tcW w:w="3094"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r>
    </w:tbl>
    <w:p w:rsidR="00930CF8" w:rsidRPr="004A57D2" w:rsidRDefault="00930CF8" w:rsidP="00930CF8">
      <w:pPr>
        <w:rPr>
          <w:color w:val="auto"/>
        </w:rPr>
      </w:pPr>
    </w:p>
    <w:p w:rsidR="00930CF8" w:rsidRPr="004A57D2" w:rsidRDefault="00930CF8" w:rsidP="00930CF8">
      <w:pPr>
        <w:rPr>
          <w:b/>
          <w:bCs/>
          <w:i/>
          <w:iCs/>
          <w:color w:val="auto"/>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pPr>
    </w:p>
    <w:p w:rsidR="00930CF8" w:rsidRPr="004A57D2" w:rsidRDefault="00930CF8" w:rsidP="00930CF8">
      <w:pPr>
        <w:rPr>
          <w:b/>
          <w:bCs/>
          <w:i/>
          <w:iCs/>
          <w:color w:val="auto"/>
          <w:sz w:val="28"/>
          <w:szCs w:val="28"/>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shd w:val="clear" w:color="auto" w:fill="C6D9F1"/>
        <w:jc w:val="center"/>
        <w:rPr>
          <w:bCs/>
          <w:color w:val="auto"/>
        </w:rPr>
      </w:pPr>
      <w:proofErr w:type="gramStart"/>
      <w:r w:rsidRPr="004A57D2">
        <w:rPr>
          <w:b/>
          <w:bCs/>
          <w:i/>
          <w:iCs/>
          <w:color w:val="auto"/>
          <w:sz w:val="28"/>
          <w:szCs w:val="28"/>
        </w:rPr>
        <w:lastRenderedPageBreak/>
        <w:t>XI</w:t>
      </w:r>
      <w:r w:rsidRPr="004A57D2">
        <w:rPr>
          <w:b/>
          <w:bCs/>
          <w:i/>
          <w:iCs/>
          <w:color w:val="auto"/>
          <w:sz w:val="28"/>
          <w:szCs w:val="28"/>
          <w:lang w:val="ru-RU"/>
        </w:rPr>
        <w:t xml:space="preserve"> </w:t>
      </w:r>
      <w:r w:rsidRPr="004A57D2">
        <w:rPr>
          <w:b/>
          <w:bCs/>
          <w:i/>
          <w:iCs/>
          <w:color w:val="auto"/>
          <w:sz w:val="28"/>
          <w:szCs w:val="28"/>
        </w:rPr>
        <w:t xml:space="preserve"> ОБРАЗАЦ</w:t>
      </w:r>
      <w:proofErr w:type="gramEnd"/>
      <w:r w:rsidRPr="004A57D2">
        <w:rPr>
          <w:b/>
          <w:bCs/>
          <w:i/>
          <w:iCs/>
          <w:color w:val="auto"/>
          <w:sz w:val="28"/>
          <w:szCs w:val="28"/>
        </w:rPr>
        <w:t xml:space="preserve"> ИЗЈАВЕ О НЕЗАВИСНОЈ ПОНУДИ</w:t>
      </w:r>
    </w:p>
    <w:p w:rsidR="00930CF8" w:rsidRPr="004A57D2" w:rsidRDefault="00930CF8" w:rsidP="00930CF8">
      <w:pPr>
        <w:pStyle w:val="BodyText3"/>
        <w:shd w:val="clear" w:color="auto" w:fill="C6D9F1"/>
        <w:spacing w:after="0"/>
        <w:jc w:val="center"/>
        <w:rPr>
          <w:bCs/>
          <w:color w:val="auto"/>
          <w:sz w:val="24"/>
          <w:szCs w:val="24"/>
        </w:rPr>
      </w:pPr>
    </w:p>
    <w:p w:rsidR="00930CF8" w:rsidRPr="004A57D2" w:rsidRDefault="00930CF8" w:rsidP="00930CF8">
      <w:pPr>
        <w:pStyle w:val="BodyText3"/>
        <w:spacing w:after="0"/>
        <w:jc w:val="center"/>
        <w:rPr>
          <w:bCs/>
          <w:color w:val="auto"/>
          <w:sz w:val="24"/>
          <w:szCs w:val="24"/>
        </w:rPr>
      </w:pPr>
    </w:p>
    <w:p w:rsidR="00930CF8" w:rsidRPr="004A57D2" w:rsidRDefault="00930CF8" w:rsidP="00930CF8">
      <w:pPr>
        <w:pStyle w:val="BodyText3"/>
        <w:spacing w:after="0"/>
        <w:jc w:val="both"/>
        <w:rPr>
          <w:color w:val="auto"/>
          <w:sz w:val="24"/>
          <w:szCs w:val="24"/>
        </w:rPr>
      </w:pPr>
      <w:proofErr w:type="gramStart"/>
      <w:r w:rsidRPr="004A57D2">
        <w:rPr>
          <w:color w:val="auto"/>
          <w:sz w:val="24"/>
          <w:szCs w:val="24"/>
        </w:rPr>
        <w:t>У складу са чланом 26.</w:t>
      </w:r>
      <w:proofErr w:type="gramEnd"/>
      <w:r w:rsidRPr="004A57D2">
        <w:rPr>
          <w:color w:val="auto"/>
          <w:sz w:val="24"/>
          <w:szCs w:val="24"/>
        </w:rPr>
        <w:t xml:space="preserve"> Закона, ______________________________________,</w:t>
      </w:r>
    </w:p>
    <w:p w:rsidR="00930CF8" w:rsidRPr="004A57D2" w:rsidRDefault="00930CF8" w:rsidP="00930CF8">
      <w:pPr>
        <w:pStyle w:val="BodyText3"/>
        <w:spacing w:after="0"/>
        <w:jc w:val="both"/>
        <w:rPr>
          <w:color w:val="auto"/>
          <w:sz w:val="24"/>
          <w:szCs w:val="24"/>
        </w:rPr>
      </w:pPr>
      <w:r w:rsidRPr="004A57D2">
        <w:rPr>
          <w:color w:val="auto"/>
          <w:sz w:val="24"/>
          <w:szCs w:val="24"/>
        </w:rPr>
        <w:t xml:space="preserve">                                                                           </w:t>
      </w:r>
      <w:r w:rsidRPr="004A57D2">
        <w:rPr>
          <w:color w:val="auto"/>
          <w:sz w:val="20"/>
          <w:szCs w:val="20"/>
        </w:rPr>
        <w:t xml:space="preserve"> (Назив понуђача)</w:t>
      </w:r>
    </w:p>
    <w:p w:rsidR="00930CF8" w:rsidRPr="004A57D2" w:rsidRDefault="00930CF8" w:rsidP="00930CF8">
      <w:pPr>
        <w:pStyle w:val="BodyText3"/>
        <w:spacing w:after="0"/>
        <w:jc w:val="both"/>
        <w:rPr>
          <w:color w:val="auto"/>
          <w:w w:val="200"/>
          <w:sz w:val="24"/>
          <w:szCs w:val="24"/>
        </w:rPr>
      </w:pPr>
      <w:proofErr w:type="gramStart"/>
      <w:r w:rsidRPr="004A57D2">
        <w:rPr>
          <w:color w:val="auto"/>
          <w:sz w:val="24"/>
          <w:szCs w:val="24"/>
        </w:rPr>
        <w:t>даје</w:t>
      </w:r>
      <w:proofErr w:type="gramEnd"/>
      <w:r w:rsidRPr="004A57D2">
        <w:rPr>
          <w:color w:val="auto"/>
          <w:sz w:val="24"/>
          <w:szCs w:val="24"/>
        </w:rPr>
        <w:t xml:space="preserve">: </w:t>
      </w:r>
    </w:p>
    <w:p w:rsidR="00930CF8" w:rsidRPr="004A57D2" w:rsidRDefault="00930CF8" w:rsidP="00930CF8">
      <w:pPr>
        <w:pStyle w:val="BodyText3"/>
        <w:spacing w:before="360" w:after="360"/>
        <w:ind w:firstLine="227"/>
        <w:jc w:val="both"/>
        <w:rPr>
          <w:color w:val="auto"/>
          <w:w w:val="200"/>
          <w:sz w:val="24"/>
          <w:szCs w:val="24"/>
        </w:rPr>
      </w:pPr>
    </w:p>
    <w:p w:rsidR="00930CF8" w:rsidRPr="004A57D2" w:rsidRDefault="00930CF8" w:rsidP="00930CF8">
      <w:pPr>
        <w:pStyle w:val="BodyText3"/>
        <w:spacing w:before="360" w:after="360"/>
        <w:ind w:firstLine="227"/>
        <w:jc w:val="center"/>
        <w:rPr>
          <w:b/>
          <w:bCs/>
          <w:color w:val="auto"/>
          <w:sz w:val="24"/>
          <w:szCs w:val="24"/>
          <w:lang w:val="sr-Cyrl-CS"/>
        </w:rPr>
      </w:pPr>
      <w:r w:rsidRPr="004A57D2">
        <w:rPr>
          <w:b/>
          <w:bCs/>
          <w:color w:val="auto"/>
          <w:sz w:val="24"/>
          <w:szCs w:val="24"/>
          <w:lang w:val="sr-Cyrl-CS"/>
        </w:rPr>
        <w:t xml:space="preserve">ИЗЈАВУ </w:t>
      </w:r>
    </w:p>
    <w:p w:rsidR="00930CF8" w:rsidRPr="004A57D2" w:rsidRDefault="00930CF8" w:rsidP="00930CF8">
      <w:pPr>
        <w:pStyle w:val="BodyText3"/>
        <w:spacing w:before="360" w:after="360"/>
        <w:ind w:firstLine="227"/>
        <w:jc w:val="center"/>
        <w:rPr>
          <w:bCs/>
          <w:color w:val="auto"/>
          <w:sz w:val="24"/>
          <w:szCs w:val="24"/>
        </w:rPr>
      </w:pPr>
      <w:r w:rsidRPr="004A57D2">
        <w:rPr>
          <w:b/>
          <w:bCs/>
          <w:color w:val="auto"/>
          <w:sz w:val="24"/>
          <w:szCs w:val="24"/>
          <w:lang w:val="sr-Cyrl-CS"/>
        </w:rPr>
        <w:t>О НЕЗАВИСНОЈ</w:t>
      </w:r>
      <w:r w:rsidRPr="004A57D2">
        <w:rPr>
          <w:b/>
          <w:bCs/>
          <w:color w:val="auto"/>
          <w:sz w:val="24"/>
          <w:szCs w:val="24"/>
        </w:rPr>
        <w:t xml:space="preserve"> ПОНУДИ</w:t>
      </w:r>
    </w:p>
    <w:p w:rsidR="00930CF8" w:rsidRPr="004A57D2" w:rsidRDefault="00930CF8" w:rsidP="00930CF8">
      <w:pPr>
        <w:pStyle w:val="BodyText3"/>
        <w:spacing w:after="0"/>
        <w:jc w:val="both"/>
        <w:rPr>
          <w:bCs/>
          <w:color w:val="auto"/>
          <w:sz w:val="24"/>
          <w:szCs w:val="24"/>
        </w:rPr>
      </w:pPr>
    </w:p>
    <w:p w:rsidR="00930CF8" w:rsidRPr="004A57D2" w:rsidRDefault="00930CF8" w:rsidP="00930CF8">
      <w:pPr>
        <w:pStyle w:val="BodyText3"/>
        <w:spacing w:after="0"/>
        <w:jc w:val="both"/>
        <w:rPr>
          <w:bCs/>
          <w:color w:val="auto"/>
          <w:sz w:val="24"/>
          <w:szCs w:val="24"/>
        </w:rPr>
      </w:pPr>
    </w:p>
    <w:p w:rsidR="00930CF8" w:rsidRPr="004A57D2" w:rsidRDefault="00930CF8" w:rsidP="00930CF8">
      <w:pPr>
        <w:jc w:val="both"/>
        <w:rPr>
          <w:color w:val="auto"/>
        </w:rPr>
      </w:pPr>
      <w:r w:rsidRPr="004A57D2">
        <w:rPr>
          <w:color w:val="auto"/>
        </w:rPr>
        <w:tab/>
      </w:r>
      <w:r w:rsidRPr="004A57D2">
        <w:rPr>
          <w:color w:val="auto"/>
        </w:rPr>
        <w:tab/>
      </w:r>
      <w:r w:rsidRPr="004A57D2">
        <w:rPr>
          <w:color w:val="auto"/>
        </w:rPr>
        <w:tab/>
      </w:r>
      <w:r w:rsidRPr="004A57D2">
        <w:rPr>
          <w:bCs/>
          <w:color w:val="auto"/>
        </w:rPr>
        <w:t xml:space="preserve"> </w:t>
      </w:r>
    </w:p>
    <w:p w:rsidR="00930CF8" w:rsidRPr="004A57D2" w:rsidRDefault="00930CF8" w:rsidP="00930CF8">
      <w:pPr>
        <w:jc w:val="both"/>
        <w:rPr>
          <w:bCs/>
          <w:color w:val="auto"/>
        </w:rPr>
      </w:pPr>
      <w:r w:rsidRPr="004A57D2">
        <w:rPr>
          <w:color w:val="auto"/>
        </w:rPr>
        <w:t>Под пуном материјалном и кривичном одговорношћу п</w:t>
      </w:r>
      <w:r w:rsidRPr="004A57D2">
        <w:rPr>
          <w:bCs/>
          <w:color w:val="auto"/>
        </w:rPr>
        <w:t xml:space="preserve">отврђујем да сам понуду у </w:t>
      </w:r>
      <w:r w:rsidRPr="004A57D2">
        <w:rPr>
          <w:bCs/>
          <w:color w:val="auto"/>
          <w:lang w:val="sr-Cyrl-CS"/>
        </w:rPr>
        <w:t>поступку</w:t>
      </w:r>
      <w:r w:rsidRPr="004A57D2">
        <w:rPr>
          <w:bCs/>
          <w:color w:val="auto"/>
        </w:rPr>
        <w:t xml:space="preserve"> јавне набавке</w:t>
      </w:r>
      <w:r w:rsidRPr="004A57D2">
        <w:rPr>
          <w:color w:val="auto"/>
        </w:rPr>
        <w:t xml:space="preserve"> Опреме за рад у лабораторији (Партије 1-5)</w:t>
      </w:r>
      <w:r w:rsidRPr="004A57D2">
        <w:rPr>
          <w:i/>
          <w:iCs/>
          <w:color w:val="auto"/>
        </w:rPr>
        <w:t>,</w:t>
      </w:r>
      <w:r w:rsidRPr="004A57D2">
        <w:rPr>
          <w:color w:val="auto"/>
        </w:rPr>
        <w:t xml:space="preserve"> ЈН бр 12-1/2019, </w:t>
      </w:r>
      <w:r w:rsidRPr="004A57D2">
        <w:rPr>
          <w:bCs/>
          <w:color w:val="auto"/>
        </w:rPr>
        <w:t>поднео независно, без договора са другим понуђачима или заинтересованим лицима</w:t>
      </w:r>
    </w:p>
    <w:p w:rsidR="00930CF8" w:rsidRPr="004A57D2" w:rsidRDefault="00930CF8" w:rsidP="00930CF8">
      <w:pPr>
        <w:jc w:val="both"/>
        <w:rPr>
          <w:bCs/>
          <w:color w:val="auto"/>
        </w:rPr>
      </w:pPr>
    </w:p>
    <w:p w:rsidR="00930CF8" w:rsidRPr="004A57D2" w:rsidRDefault="00930CF8" w:rsidP="00930CF8">
      <w:pPr>
        <w:pStyle w:val="BodyText3"/>
        <w:spacing w:after="0"/>
        <w:ind w:firstLine="227"/>
        <w:jc w:val="both"/>
        <w:rPr>
          <w:color w:val="auto"/>
          <w:sz w:val="24"/>
          <w:szCs w:val="24"/>
        </w:rPr>
      </w:pPr>
    </w:p>
    <w:tbl>
      <w:tblPr>
        <w:tblW w:w="0" w:type="auto"/>
        <w:tblLayout w:type="fixed"/>
        <w:tblLook w:val="0000"/>
      </w:tblPr>
      <w:tblGrid>
        <w:gridCol w:w="3080"/>
        <w:gridCol w:w="3065"/>
        <w:gridCol w:w="3097"/>
      </w:tblGrid>
      <w:tr w:rsidR="00930CF8" w:rsidRPr="004A57D2" w:rsidTr="00002E4C">
        <w:tc>
          <w:tcPr>
            <w:tcW w:w="3080"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Датум:</w:t>
            </w:r>
          </w:p>
        </w:tc>
        <w:tc>
          <w:tcPr>
            <w:tcW w:w="3065"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М.П.</w:t>
            </w:r>
          </w:p>
        </w:tc>
        <w:tc>
          <w:tcPr>
            <w:tcW w:w="3097" w:type="dxa"/>
            <w:shd w:val="clear" w:color="auto" w:fill="auto"/>
            <w:vAlign w:val="center"/>
          </w:tcPr>
          <w:p w:rsidR="00930CF8" w:rsidRPr="004A57D2" w:rsidRDefault="00930CF8" w:rsidP="00002E4C">
            <w:pPr>
              <w:pStyle w:val="BodyText2"/>
              <w:spacing w:line="100" w:lineRule="atLeast"/>
              <w:jc w:val="center"/>
              <w:rPr>
                <w:color w:val="auto"/>
              </w:rPr>
            </w:pPr>
            <w:r w:rsidRPr="004A57D2">
              <w:rPr>
                <w:color w:val="auto"/>
              </w:rPr>
              <w:t>Потпис понуђача</w:t>
            </w:r>
          </w:p>
        </w:tc>
      </w:tr>
      <w:tr w:rsidR="00930CF8" w:rsidRPr="004A57D2" w:rsidTr="00002E4C">
        <w:tc>
          <w:tcPr>
            <w:tcW w:w="3080"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c>
          <w:tcPr>
            <w:tcW w:w="3065" w:type="dxa"/>
            <w:shd w:val="clear" w:color="auto" w:fill="auto"/>
          </w:tcPr>
          <w:p w:rsidR="00930CF8" w:rsidRPr="004A57D2" w:rsidRDefault="00930CF8" w:rsidP="00002E4C">
            <w:pPr>
              <w:pStyle w:val="BodyText2"/>
              <w:snapToGrid w:val="0"/>
              <w:spacing w:line="100" w:lineRule="atLeast"/>
              <w:jc w:val="both"/>
              <w:rPr>
                <w:color w:val="auto"/>
              </w:rPr>
            </w:pPr>
          </w:p>
        </w:tc>
        <w:tc>
          <w:tcPr>
            <w:tcW w:w="3097" w:type="dxa"/>
            <w:tcBorders>
              <w:bottom w:val="single" w:sz="4" w:space="0" w:color="000000"/>
            </w:tcBorders>
            <w:shd w:val="clear" w:color="auto" w:fill="auto"/>
          </w:tcPr>
          <w:p w:rsidR="00930CF8" w:rsidRPr="004A57D2" w:rsidRDefault="00930CF8" w:rsidP="00002E4C">
            <w:pPr>
              <w:pStyle w:val="BodyText2"/>
              <w:snapToGrid w:val="0"/>
              <w:spacing w:line="100" w:lineRule="atLeast"/>
              <w:jc w:val="both"/>
              <w:rPr>
                <w:color w:val="auto"/>
              </w:rPr>
            </w:pPr>
          </w:p>
        </w:tc>
      </w:tr>
    </w:tbl>
    <w:p w:rsidR="00930CF8" w:rsidRPr="004A57D2" w:rsidRDefault="00930CF8" w:rsidP="00930CF8">
      <w:pPr>
        <w:pStyle w:val="BodyText3"/>
        <w:spacing w:after="0"/>
        <w:ind w:firstLine="227"/>
        <w:jc w:val="both"/>
        <w:rPr>
          <w:color w:val="auto"/>
        </w:rPr>
      </w:pPr>
    </w:p>
    <w:p w:rsidR="00930CF8" w:rsidRPr="004A57D2" w:rsidRDefault="00930CF8" w:rsidP="00930CF8">
      <w:pPr>
        <w:tabs>
          <w:tab w:val="left" w:pos="6028"/>
        </w:tabs>
        <w:autoSpaceDE w:val="0"/>
        <w:spacing w:line="240" w:lineRule="auto"/>
        <w:rPr>
          <w:color w:val="auto"/>
        </w:rPr>
      </w:pPr>
    </w:p>
    <w:p w:rsidR="00930CF8" w:rsidRPr="004A57D2" w:rsidRDefault="00930CF8" w:rsidP="00930CF8">
      <w:pPr>
        <w:tabs>
          <w:tab w:val="left" w:pos="6028"/>
        </w:tabs>
        <w:autoSpaceDE w:val="0"/>
        <w:spacing w:line="240" w:lineRule="auto"/>
        <w:jc w:val="both"/>
        <w:rPr>
          <w:i/>
          <w:color w:val="auto"/>
        </w:rPr>
      </w:pPr>
      <w:r w:rsidRPr="004A57D2">
        <w:rPr>
          <w:b/>
          <w:bCs/>
          <w:i/>
          <w:iCs/>
          <w:color w:val="auto"/>
        </w:rPr>
        <w:t xml:space="preserve">Напомена: </w:t>
      </w:r>
      <w:r w:rsidRPr="004A57D2">
        <w:rPr>
          <w:bCs/>
          <w:i/>
          <w:iCs/>
          <w:color w:val="auto"/>
        </w:rPr>
        <w:t xml:space="preserve">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w:t>
      </w:r>
      <w:proofErr w:type="gramStart"/>
      <w:r w:rsidRPr="004A57D2">
        <w:rPr>
          <w:bCs/>
          <w:i/>
          <w:iCs/>
          <w:color w:val="auto"/>
        </w:rPr>
        <w:t>Мера забране учешћа у поступку јавне набавке може трајати до две године.</w:t>
      </w:r>
      <w:proofErr w:type="gramEnd"/>
      <w:r w:rsidRPr="004A57D2">
        <w:rPr>
          <w:bCs/>
          <w:i/>
          <w:iCs/>
          <w:color w:val="auto"/>
        </w:rPr>
        <w:t xml:space="preserve"> Повреда конкуренције представља негативну референцу, у смислу члана 82. </w:t>
      </w:r>
      <w:proofErr w:type="gramStart"/>
      <w:r w:rsidRPr="004A57D2">
        <w:rPr>
          <w:bCs/>
          <w:i/>
          <w:iCs/>
          <w:color w:val="auto"/>
        </w:rPr>
        <w:t>став</w:t>
      </w:r>
      <w:proofErr w:type="gramEnd"/>
      <w:r w:rsidRPr="004A57D2">
        <w:rPr>
          <w:bCs/>
          <w:i/>
          <w:iCs/>
          <w:color w:val="auto"/>
        </w:rPr>
        <w:t xml:space="preserve"> 1. </w:t>
      </w:r>
      <w:proofErr w:type="gramStart"/>
      <w:r w:rsidRPr="004A57D2">
        <w:rPr>
          <w:bCs/>
          <w:i/>
          <w:iCs/>
          <w:color w:val="auto"/>
        </w:rPr>
        <w:t>тачка</w:t>
      </w:r>
      <w:proofErr w:type="gramEnd"/>
      <w:r w:rsidRPr="004A57D2">
        <w:rPr>
          <w:bCs/>
          <w:i/>
          <w:iCs/>
          <w:color w:val="auto"/>
        </w:rPr>
        <w:t xml:space="preserve"> 2. </w:t>
      </w:r>
      <w:proofErr w:type="gramStart"/>
      <w:r w:rsidRPr="004A57D2">
        <w:rPr>
          <w:bCs/>
          <w:i/>
          <w:iCs/>
          <w:color w:val="auto"/>
        </w:rPr>
        <w:t>Закона.</w:t>
      </w:r>
      <w:proofErr w:type="gramEnd"/>
    </w:p>
    <w:p w:rsidR="00930CF8" w:rsidRPr="004A57D2" w:rsidRDefault="00930CF8" w:rsidP="00930CF8">
      <w:pPr>
        <w:tabs>
          <w:tab w:val="left" w:pos="6028"/>
        </w:tabs>
        <w:autoSpaceDE w:val="0"/>
        <w:spacing w:line="240" w:lineRule="auto"/>
        <w:jc w:val="both"/>
        <w:rPr>
          <w:bCs/>
          <w:i/>
          <w:iCs/>
          <w:color w:val="auto"/>
        </w:rPr>
      </w:pPr>
      <w:r w:rsidRPr="004A57D2">
        <w:rPr>
          <w:b/>
          <w:bCs/>
          <w:i/>
          <w:iCs/>
          <w:color w:val="auto"/>
          <w:u w:val="single"/>
        </w:rPr>
        <w:t>Уколико понуду подноси група понуђача,</w:t>
      </w:r>
      <w:r w:rsidRPr="004A57D2">
        <w:rPr>
          <w:bCs/>
          <w:i/>
          <w:iCs/>
          <w:color w:val="auto"/>
        </w:rPr>
        <w:t xml:space="preserve"> Изјава мора бити потписана од стране овлашћеног лица сваког понуђача из групе понуђача и оверена печатом.</w:t>
      </w:r>
    </w:p>
    <w:p w:rsidR="00930CF8" w:rsidRPr="004A57D2" w:rsidRDefault="00930CF8" w:rsidP="00930CF8">
      <w:pPr>
        <w:tabs>
          <w:tab w:val="left" w:pos="6028"/>
        </w:tabs>
        <w:autoSpaceDE w:val="0"/>
        <w:spacing w:line="240" w:lineRule="auto"/>
        <w:jc w:val="both"/>
        <w:rPr>
          <w:bCs/>
          <w:i/>
          <w:iCs/>
          <w:color w:val="auto"/>
        </w:rPr>
      </w:pPr>
    </w:p>
    <w:p w:rsidR="00930CF8" w:rsidRPr="004A57D2" w:rsidRDefault="00930CF8" w:rsidP="00930CF8">
      <w:pPr>
        <w:pStyle w:val="BodyText2"/>
        <w:spacing w:line="100" w:lineRule="atLeast"/>
        <w:ind w:firstLine="227"/>
        <w:jc w:val="both"/>
        <w:rPr>
          <w:i/>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pPr>
    </w:p>
    <w:p w:rsidR="00930CF8" w:rsidRPr="004A57D2" w:rsidRDefault="00930CF8" w:rsidP="00930CF8">
      <w:pPr>
        <w:pStyle w:val="BodyText3"/>
        <w:spacing w:after="0"/>
        <w:jc w:val="center"/>
        <w:rPr>
          <w:color w:val="auto"/>
        </w:rPr>
        <w:sectPr w:rsidR="00930CF8" w:rsidRPr="004A57D2">
          <w:pgSz w:w="11906" w:h="16838"/>
          <w:pgMar w:top="1440" w:right="1440" w:bottom="1440" w:left="1440" w:header="720" w:footer="720" w:gutter="0"/>
          <w:cols w:space="720"/>
          <w:docGrid w:linePitch="360" w:charSpace="32768"/>
        </w:sectPr>
      </w:pPr>
    </w:p>
    <w:p w:rsidR="00930CF8" w:rsidRPr="004A57D2" w:rsidRDefault="00930CF8" w:rsidP="00930CF8">
      <w:pPr>
        <w:pStyle w:val="ListParagraph"/>
        <w:shd w:val="clear" w:color="auto" w:fill="C6D9F1"/>
        <w:ind w:left="360"/>
        <w:jc w:val="center"/>
        <w:rPr>
          <w:color w:val="auto"/>
        </w:rPr>
      </w:pPr>
      <w:proofErr w:type="gramStart"/>
      <w:r w:rsidRPr="004A57D2">
        <w:rPr>
          <w:b/>
          <w:bCs/>
          <w:i/>
          <w:iCs/>
          <w:color w:val="auto"/>
          <w:sz w:val="28"/>
          <w:szCs w:val="28"/>
        </w:rPr>
        <w:lastRenderedPageBreak/>
        <w:t>XII  ОБРАЗАЦ</w:t>
      </w:r>
      <w:proofErr w:type="gramEnd"/>
      <w:r w:rsidRPr="004A57D2">
        <w:rPr>
          <w:b/>
          <w:bCs/>
          <w:i/>
          <w:iCs/>
          <w:color w:val="auto"/>
          <w:sz w:val="28"/>
          <w:szCs w:val="28"/>
        </w:rPr>
        <w:t xml:space="preserve"> ИЗЈАВЕ О ПОШТОВАЊУ ОБАВЕЗА  ИЗ ЧЛ. 75. СТ. 2. ЗАКОНА</w:t>
      </w:r>
    </w:p>
    <w:p w:rsidR="00930CF8" w:rsidRPr="004A57D2" w:rsidRDefault="00930CF8" w:rsidP="00930CF8">
      <w:pPr>
        <w:pStyle w:val="BodyText3"/>
        <w:spacing w:after="0"/>
        <w:jc w:val="center"/>
        <w:rPr>
          <w:color w:val="auto"/>
          <w:sz w:val="24"/>
          <w:szCs w:val="24"/>
        </w:rPr>
      </w:pPr>
    </w:p>
    <w:p w:rsidR="00930CF8" w:rsidRPr="004A57D2" w:rsidRDefault="00930CF8" w:rsidP="00930CF8">
      <w:pPr>
        <w:tabs>
          <w:tab w:val="left" w:pos="6028"/>
        </w:tabs>
        <w:autoSpaceDE w:val="0"/>
        <w:spacing w:line="240" w:lineRule="auto"/>
        <w:ind w:left="360"/>
        <w:rPr>
          <w:b/>
          <w:bCs/>
          <w:iCs/>
          <w:color w:val="auto"/>
          <w:lang w:val="ru-RU"/>
        </w:rPr>
      </w:pPr>
    </w:p>
    <w:p w:rsidR="00930CF8" w:rsidRPr="004A57D2" w:rsidRDefault="00930CF8" w:rsidP="00930CF8">
      <w:pPr>
        <w:tabs>
          <w:tab w:val="left" w:pos="6028"/>
        </w:tabs>
        <w:autoSpaceDE w:val="0"/>
        <w:spacing w:line="240" w:lineRule="auto"/>
        <w:ind w:left="360"/>
        <w:rPr>
          <w:bCs/>
          <w:iCs/>
          <w:color w:val="auto"/>
          <w:lang w:val="ru-RU"/>
        </w:rPr>
      </w:pPr>
    </w:p>
    <w:p w:rsidR="00930CF8" w:rsidRPr="004A57D2" w:rsidRDefault="00930CF8" w:rsidP="00930CF8">
      <w:pPr>
        <w:tabs>
          <w:tab w:val="left" w:pos="6028"/>
        </w:tabs>
        <w:autoSpaceDE w:val="0"/>
        <w:spacing w:line="240" w:lineRule="auto"/>
        <w:ind w:left="360"/>
        <w:jc w:val="both"/>
        <w:rPr>
          <w:bCs/>
          <w:iCs/>
          <w:color w:val="auto"/>
        </w:rPr>
      </w:pPr>
      <w:proofErr w:type="gramStart"/>
      <w:r w:rsidRPr="004A57D2">
        <w:rPr>
          <w:bCs/>
          <w:iCs/>
          <w:color w:val="auto"/>
        </w:rPr>
        <w:t>У вези члана 75.</w:t>
      </w:r>
      <w:proofErr w:type="gramEnd"/>
      <w:r w:rsidRPr="004A57D2">
        <w:rPr>
          <w:bCs/>
          <w:iCs/>
          <w:color w:val="auto"/>
        </w:rPr>
        <w:t xml:space="preserve"> </w:t>
      </w:r>
      <w:proofErr w:type="gramStart"/>
      <w:r w:rsidRPr="004A57D2">
        <w:rPr>
          <w:bCs/>
          <w:iCs/>
          <w:color w:val="auto"/>
        </w:rPr>
        <w:t>став</w:t>
      </w:r>
      <w:proofErr w:type="gramEnd"/>
      <w:r w:rsidRPr="004A57D2">
        <w:rPr>
          <w:bCs/>
          <w:iCs/>
          <w:color w:val="auto"/>
        </w:rPr>
        <w:t xml:space="preserve"> 2. Закона о јавним набавкама, као заступник понуђача дајем следећу </w:t>
      </w: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jc w:val="center"/>
        <w:rPr>
          <w:bCs/>
          <w:iCs/>
          <w:color w:val="auto"/>
        </w:rPr>
      </w:pPr>
      <w:r w:rsidRPr="004A57D2">
        <w:rPr>
          <w:bCs/>
          <w:iCs/>
          <w:color w:val="auto"/>
        </w:rPr>
        <w:t>ИЗЈАВУ</w:t>
      </w:r>
    </w:p>
    <w:p w:rsidR="00930CF8" w:rsidRPr="004A57D2" w:rsidRDefault="00930CF8" w:rsidP="00930CF8">
      <w:pPr>
        <w:tabs>
          <w:tab w:val="left" w:pos="6028"/>
        </w:tabs>
        <w:autoSpaceDE w:val="0"/>
        <w:spacing w:line="240" w:lineRule="auto"/>
        <w:ind w:left="360"/>
        <w:jc w:val="center"/>
        <w:rPr>
          <w:bCs/>
          <w:iCs/>
          <w:color w:val="auto"/>
        </w:rPr>
      </w:pPr>
    </w:p>
    <w:p w:rsidR="00930CF8" w:rsidRPr="004A57D2" w:rsidRDefault="00930CF8" w:rsidP="00930CF8">
      <w:pPr>
        <w:rPr>
          <w:bCs/>
          <w:iCs/>
          <w:color w:val="auto"/>
        </w:rPr>
      </w:pPr>
      <w:r w:rsidRPr="004A57D2">
        <w:rPr>
          <w:bCs/>
          <w:iCs/>
          <w:color w:val="auto"/>
        </w:rPr>
        <w:t>Понуђач</w:t>
      </w:r>
      <w:r w:rsidRPr="004A57D2">
        <w:rPr>
          <w:color w:val="auto"/>
        </w:rPr>
        <w:t>.........................................................................................</w:t>
      </w:r>
      <w:r w:rsidRPr="004A57D2">
        <w:rPr>
          <w:i/>
          <w:iCs/>
          <w:color w:val="auto"/>
        </w:rPr>
        <w:t>[</w:t>
      </w:r>
      <w:r w:rsidRPr="004A57D2">
        <w:rPr>
          <w:i/>
          <w:color w:val="auto"/>
        </w:rPr>
        <w:t>навести назив понуђача</w:t>
      </w:r>
      <w:r w:rsidRPr="004A57D2">
        <w:rPr>
          <w:i/>
          <w:iCs/>
          <w:color w:val="auto"/>
        </w:rPr>
        <w:t>]</w:t>
      </w:r>
      <w:r w:rsidRPr="004A57D2">
        <w:rPr>
          <w:i/>
          <w:color w:val="auto"/>
          <w:lang w:val="sr-Cyrl-CS"/>
        </w:rPr>
        <w:t xml:space="preserve"> </w:t>
      </w:r>
      <w:r w:rsidRPr="004A57D2">
        <w:rPr>
          <w:color w:val="auto"/>
        </w:rPr>
        <w:t>у поступку јавне набавке Опреме за рад у лабораторији (Партије 1-5)</w:t>
      </w:r>
      <w:r w:rsidRPr="004A57D2">
        <w:rPr>
          <w:i/>
          <w:iCs/>
          <w:color w:val="auto"/>
        </w:rPr>
        <w:t>,</w:t>
      </w:r>
      <w:r w:rsidRPr="004A57D2">
        <w:rPr>
          <w:color w:val="auto"/>
        </w:rPr>
        <w:t xml:space="preserve"> ЈН бр 12-1/2019, </w:t>
      </w:r>
      <w:r w:rsidRPr="004A57D2">
        <w:rPr>
          <w:bCs/>
          <w:iCs/>
          <w:color w:val="auto"/>
        </w:rPr>
        <w:t>поштовао је обавезе које произлазе из важећих прописа о заштити на раду, запошљавању и условима рада, заштити животне средине и нема забрану обављања делатности која је на снази у време подношења понуде.</w:t>
      </w: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rPr>
          <w:bCs/>
          <w:iCs/>
          <w:color w:val="auto"/>
        </w:rPr>
      </w:pPr>
      <w:r w:rsidRPr="004A57D2">
        <w:rPr>
          <w:bCs/>
          <w:iCs/>
          <w:color w:val="auto"/>
        </w:rPr>
        <w:t xml:space="preserve">          Датум </w:t>
      </w:r>
      <w:r w:rsidRPr="004A57D2">
        <w:rPr>
          <w:bCs/>
          <w:iCs/>
          <w:color w:val="auto"/>
        </w:rPr>
        <w:tab/>
      </w:r>
      <w:r w:rsidRPr="004A57D2">
        <w:rPr>
          <w:bCs/>
          <w:iCs/>
          <w:color w:val="auto"/>
        </w:rPr>
        <w:tab/>
        <w:t xml:space="preserve">           Понуђач</w:t>
      </w: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tabs>
          <w:tab w:val="left" w:pos="6028"/>
        </w:tabs>
        <w:autoSpaceDE w:val="0"/>
        <w:spacing w:line="240" w:lineRule="auto"/>
        <w:ind w:left="360"/>
        <w:rPr>
          <w:bCs/>
          <w:iCs/>
          <w:color w:val="auto"/>
        </w:rPr>
      </w:pPr>
      <w:proofErr w:type="gramStart"/>
      <w:r w:rsidRPr="004A57D2">
        <w:rPr>
          <w:bCs/>
          <w:iCs/>
          <w:color w:val="auto"/>
        </w:rPr>
        <w:t>________________                        М.П.</w:t>
      </w:r>
      <w:proofErr w:type="gramEnd"/>
      <w:r w:rsidRPr="004A57D2">
        <w:rPr>
          <w:bCs/>
          <w:iCs/>
          <w:color w:val="auto"/>
        </w:rPr>
        <w:t xml:space="preserve">                   __________________</w:t>
      </w:r>
    </w:p>
    <w:p w:rsidR="00930CF8" w:rsidRPr="004A57D2" w:rsidRDefault="00930CF8" w:rsidP="00930CF8">
      <w:pPr>
        <w:tabs>
          <w:tab w:val="left" w:pos="6028"/>
        </w:tabs>
        <w:autoSpaceDE w:val="0"/>
        <w:spacing w:line="240" w:lineRule="auto"/>
        <w:ind w:left="360"/>
        <w:rPr>
          <w:bCs/>
          <w:iCs/>
          <w:color w:val="auto"/>
        </w:rPr>
      </w:pPr>
    </w:p>
    <w:p w:rsidR="00930CF8" w:rsidRPr="004A57D2" w:rsidRDefault="00930CF8" w:rsidP="00930CF8">
      <w:pPr>
        <w:pStyle w:val="BodyText3"/>
        <w:spacing w:after="0"/>
        <w:jc w:val="center"/>
        <w:rPr>
          <w:color w:val="auto"/>
        </w:rPr>
      </w:pPr>
    </w:p>
    <w:p w:rsidR="00930CF8" w:rsidRPr="004A57D2" w:rsidRDefault="00930CF8" w:rsidP="00930CF8">
      <w:pPr>
        <w:tabs>
          <w:tab w:val="left" w:pos="6028"/>
        </w:tabs>
        <w:autoSpaceDE w:val="0"/>
        <w:spacing w:line="240" w:lineRule="auto"/>
        <w:jc w:val="both"/>
        <w:rPr>
          <w:bCs/>
          <w:i/>
          <w:iCs/>
          <w:color w:val="auto"/>
        </w:rPr>
      </w:pPr>
      <w:r w:rsidRPr="004A57D2">
        <w:rPr>
          <w:b/>
          <w:bCs/>
          <w:i/>
          <w:iCs/>
          <w:color w:val="auto"/>
        </w:rPr>
        <w:t xml:space="preserve">Напомена: </w:t>
      </w:r>
      <w:r w:rsidRPr="004A57D2">
        <w:rPr>
          <w:b/>
          <w:bCs/>
          <w:i/>
          <w:iCs/>
          <w:color w:val="auto"/>
          <w:u w:val="single"/>
        </w:rPr>
        <w:t>Уколико понуду подноси група понуђача,</w:t>
      </w:r>
      <w:r w:rsidRPr="004A57D2">
        <w:rPr>
          <w:bCs/>
          <w:i/>
          <w:iCs/>
          <w:color w:val="auto"/>
        </w:rPr>
        <w:t xml:space="preserve"> Изјава мора бити потписана од стране овлашћеног лица сваког понуђача из групе понуђача и оверена печатом.</w:t>
      </w:r>
    </w:p>
    <w:p w:rsidR="00930CF8" w:rsidRPr="004A57D2" w:rsidRDefault="00930CF8" w:rsidP="00930CF8">
      <w:pPr>
        <w:tabs>
          <w:tab w:val="left" w:pos="6028"/>
        </w:tabs>
        <w:autoSpaceDE w:val="0"/>
        <w:spacing w:line="240" w:lineRule="auto"/>
        <w:jc w:val="both"/>
        <w:rPr>
          <w:bCs/>
          <w:i/>
          <w:iCs/>
          <w:color w:val="auto"/>
        </w:rPr>
      </w:pPr>
    </w:p>
    <w:p w:rsidR="00930CF8" w:rsidRPr="004A57D2" w:rsidRDefault="00930CF8" w:rsidP="00930CF8">
      <w:pPr>
        <w:pStyle w:val="BodyText3"/>
        <w:spacing w:after="0"/>
        <w:jc w:val="center"/>
        <w:rPr>
          <w:color w:val="auto"/>
        </w:rPr>
      </w:pPr>
    </w:p>
    <w:p w:rsidR="00930CF8" w:rsidRPr="00D21A90" w:rsidRDefault="00930CF8" w:rsidP="00930CF8"/>
    <w:p w:rsidR="0062799A" w:rsidRDefault="0062799A"/>
    <w:sectPr w:rsidR="0062799A" w:rsidSect="005E7616">
      <w:pgSz w:w="11906" w:h="16838"/>
      <w:pgMar w:top="1440" w:right="1440" w:bottom="1440" w:left="1440" w:header="720" w:footer="720" w:gutter="0"/>
      <w:cols w:space="720"/>
      <w:docGrid w:linePitch="36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04">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201" w:usb1="08070000" w:usb2="00000010" w:usb3="00000000" w:csb0="00020004" w:csb1="00000000"/>
  </w:font>
  <w:font w:name="Mangal">
    <w:altName w:val="Courier"/>
    <w:panose1 w:val="00000400000000000000"/>
    <w:charset w:val="01"/>
    <w:family w:val="roman"/>
    <w:notTrueType/>
    <w:pitch w:val="variable"/>
    <w:sig w:usb0="00002000" w:usb1="00000000" w:usb2="00000000" w:usb3="00000000" w:csb0="00000000" w:csb1="00000000"/>
  </w:font>
  <w:font w:name="Times Roman YU">
    <w:altName w:val="Courier New"/>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Bold">
    <w:altName w:val="MS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85" w:type="dxa"/>
      <w:tblInd w:w="570" w:type="dxa"/>
      <w:tblLayout w:type="fixed"/>
      <w:tblLook w:val="0000"/>
    </w:tblPr>
    <w:tblGrid>
      <w:gridCol w:w="8622"/>
      <w:gridCol w:w="763"/>
    </w:tblGrid>
    <w:tr w:rsidR="007C3A08" w:rsidRPr="00337BA8" w:rsidTr="009A7736">
      <w:tc>
        <w:tcPr>
          <w:tcW w:w="8622" w:type="dxa"/>
          <w:tcBorders>
            <w:top w:val="single" w:sz="8" w:space="0" w:color="808080"/>
          </w:tcBorders>
          <w:shd w:val="clear" w:color="auto" w:fill="auto"/>
        </w:tcPr>
        <w:p w:rsidR="007C3A08" w:rsidRPr="00337BA8" w:rsidRDefault="00150524" w:rsidP="00337BA8">
          <w:pPr>
            <w:pStyle w:val="Footer"/>
            <w:rPr>
              <w:sz w:val="18"/>
              <w:szCs w:val="18"/>
            </w:rPr>
          </w:pPr>
          <w:r w:rsidRPr="00337BA8">
            <w:rPr>
              <w:b/>
              <w:bCs/>
              <w:color w:val="1F497D"/>
              <w:sz w:val="18"/>
              <w:szCs w:val="18"/>
            </w:rPr>
            <w:t>Конкурсна документација</w:t>
          </w:r>
          <w:r w:rsidRPr="00337BA8">
            <w:rPr>
              <w:b/>
              <w:bCs/>
              <w:color w:val="1F497D"/>
              <w:sz w:val="18"/>
              <w:szCs w:val="18"/>
            </w:rPr>
            <w:t xml:space="preserve"> са првом изменом </w:t>
          </w:r>
          <w:r w:rsidRPr="00337BA8">
            <w:rPr>
              <w:b/>
              <w:bCs/>
              <w:color w:val="1F497D"/>
              <w:sz w:val="18"/>
              <w:szCs w:val="18"/>
            </w:rPr>
            <w:t xml:space="preserve"> у отвореном поступку за ЈН бр.12-1/2019</w:t>
          </w:r>
        </w:p>
      </w:tc>
      <w:tc>
        <w:tcPr>
          <w:tcW w:w="763" w:type="dxa"/>
          <w:tcBorders>
            <w:top w:val="single" w:sz="8" w:space="0" w:color="808080"/>
            <w:left w:val="single" w:sz="8" w:space="0" w:color="808080"/>
          </w:tcBorders>
          <w:shd w:val="clear" w:color="auto" w:fill="auto"/>
        </w:tcPr>
        <w:p w:rsidR="007C3A08" w:rsidRPr="00337BA8" w:rsidRDefault="00150524">
          <w:pPr>
            <w:pStyle w:val="Footer"/>
            <w:rPr>
              <w:sz w:val="18"/>
              <w:szCs w:val="18"/>
            </w:rPr>
          </w:pPr>
          <w:r w:rsidRPr="00337BA8">
            <w:rPr>
              <w:b/>
              <w:bCs/>
              <w:color w:val="1F497D"/>
              <w:sz w:val="18"/>
              <w:szCs w:val="18"/>
            </w:rPr>
            <w:fldChar w:fldCharType="begin"/>
          </w:r>
          <w:r w:rsidRPr="00337BA8">
            <w:rPr>
              <w:b/>
              <w:bCs/>
              <w:color w:val="1F497D"/>
              <w:sz w:val="18"/>
              <w:szCs w:val="18"/>
            </w:rPr>
            <w:instrText xml:space="preserve"> PAGE </w:instrText>
          </w:r>
          <w:r w:rsidRPr="00337BA8">
            <w:rPr>
              <w:b/>
              <w:bCs/>
              <w:color w:val="1F497D"/>
              <w:sz w:val="18"/>
              <w:szCs w:val="18"/>
            </w:rPr>
            <w:fldChar w:fldCharType="separate"/>
          </w:r>
          <w:r>
            <w:rPr>
              <w:b/>
              <w:bCs/>
              <w:noProof/>
              <w:color w:val="1F497D"/>
              <w:sz w:val="18"/>
              <w:szCs w:val="18"/>
            </w:rPr>
            <w:t>26</w:t>
          </w:r>
          <w:r w:rsidRPr="00337BA8">
            <w:rPr>
              <w:b/>
              <w:bCs/>
              <w:color w:val="1F497D"/>
              <w:sz w:val="18"/>
              <w:szCs w:val="18"/>
            </w:rPr>
            <w:fldChar w:fldCharType="end"/>
          </w:r>
          <w:r w:rsidRPr="00337BA8">
            <w:rPr>
              <w:color w:val="1F497D"/>
              <w:sz w:val="18"/>
              <w:szCs w:val="18"/>
            </w:rPr>
            <w:t>/</w:t>
          </w:r>
          <w:r w:rsidRPr="00337BA8">
            <w:rPr>
              <w:b/>
              <w:bCs/>
              <w:color w:val="1F497D"/>
              <w:sz w:val="18"/>
              <w:szCs w:val="18"/>
            </w:rPr>
            <w:fldChar w:fldCharType="begin"/>
          </w:r>
          <w:r w:rsidRPr="00337BA8">
            <w:rPr>
              <w:b/>
              <w:bCs/>
              <w:color w:val="1F497D"/>
              <w:sz w:val="18"/>
              <w:szCs w:val="18"/>
            </w:rPr>
            <w:instrText xml:space="preserve"> NUMPAGES \*Arabic </w:instrText>
          </w:r>
          <w:r w:rsidRPr="00337BA8">
            <w:rPr>
              <w:b/>
              <w:bCs/>
              <w:color w:val="1F497D"/>
              <w:sz w:val="18"/>
              <w:szCs w:val="18"/>
            </w:rPr>
            <w:fldChar w:fldCharType="separate"/>
          </w:r>
          <w:r>
            <w:rPr>
              <w:b/>
              <w:bCs/>
              <w:noProof/>
              <w:color w:val="1F497D"/>
              <w:sz w:val="18"/>
              <w:szCs w:val="18"/>
            </w:rPr>
            <w:t>42</w:t>
          </w:r>
          <w:r w:rsidRPr="00337BA8">
            <w:rPr>
              <w:b/>
              <w:bCs/>
              <w:color w:val="1F497D"/>
              <w:sz w:val="18"/>
              <w:szCs w:val="18"/>
            </w:rPr>
            <w:fldChar w:fldCharType="end"/>
          </w:r>
        </w:p>
      </w:tc>
    </w:tr>
  </w:tbl>
  <w:p w:rsidR="007C3A08" w:rsidRDefault="00150524">
    <w:pPr>
      <w:pStyle w:val="Footer"/>
      <w:jc w:val="right"/>
    </w:pPr>
    <w:r>
      <w:t xml:space="preserve"> </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E08D0A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204"/>
        </w:tabs>
        <w:ind w:left="1146"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5C605E3C"/>
    <w:name w:val="WW8Num6"/>
    <w:lvl w:ilvl="0">
      <w:start w:val="1"/>
      <w:numFmt w:val="bullet"/>
      <w:lvlText w:val=""/>
      <w:lvlJc w:val="left"/>
      <w:pPr>
        <w:tabs>
          <w:tab w:val="num" w:pos="0"/>
        </w:tabs>
        <w:ind w:left="720" w:hanging="360"/>
      </w:pPr>
      <w:rPr>
        <w:rFonts w:ascii="Symbol" w:hAnsi="Symbol" w:cs="Symbol"/>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9176D81"/>
    <w:multiLevelType w:val="hybridMultilevel"/>
    <w:tmpl w:val="8A32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7C185E"/>
    <w:multiLevelType w:val="hybridMultilevel"/>
    <w:tmpl w:val="1E028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88208C"/>
    <w:multiLevelType w:val="hybridMultilevel"/>
    <w:tmpl w:val="A1585EA8"/>
    <w:lvl w:ilvl="0" w:tplc="241A0001">
      <w:start w:val="1"/>
      <w:numFmt w:val="bullet"/>
      <w:lvlText w:val=""/>
      <w:lvlJc w:val="left"/>
      <w:pPr>
        <w:tabs>
          <w:tab w:val="num" w:pos="644"/>
        </w:tabs>
        <w:ind w:left="644" w:hanging="360"/>
      </w:pPr>
      <w:rPr>
        <w:rFonts w:ascii="Symbol" w:hAnsi="Symbol" w:hint="default"/>
      </w:rPr>
    </w:lvl>
    <w:lvl w:ilvl="1" w:tplc="241A0003" w:tentative="1">
      <w:start w:val="1"/>
      <w:numFmt w:val="bullet"/>
      <w:lvlText w:val="o"/>
      <w:lvlJc w:val="left"/>
      <w:pPr>
        <w:tabs>
          <w:tab w:val="num" w:pos="1724"/>
        </w:tabs>
        <w:ind w:left="1724" w:hanging="360"/>
      </w:pPr>
      <w:rPr>
        <w:rFonts w:ascii="Courier New" w:hAnsi="Courier New" w:cs="Courier New" w:hint="default"/>
      </w:rPr>
    </w:lvl>
    <w:lvl w:ilvl="2" w:tplc="241A0005" w:tentative="1">
      <w:start w:val="1"/>
      <w:numFmt w:val="bullet"/>
      <w:lvlText w:val=""/>
      <w:lvlJc w:val="left"/>
      <w:pPr>
        <w:tabs>
          <w:tab w:val="num" w:pos="2444"/>
        </w:tabs>
        <w:ind w:left="2444" w:hanging="360"/>
      </w:pPr>
      <w:rPr>
        <w:rFonts w:ascii="Wingdings" w:hAnsi="Wingdings" w:hint="default"/>
      </w:rPr>
    </w:lvl>
    <w:lvl w:ilvl="3" w:tplc="241A0001" w:tentative="1">
      <w:start w:val="1"/>
      <w:numFmt w:val="bullet"/>
      <w:lvlText w:val=""/>
      <w:lvlJc w:val="left"/>
      <w:pPr>
        <w:tabs>
          <w:tab w:val="num" w:pos="3164"/>
        </w:tabs>
        <w:ind w:left="3164" w:hanging="360"/>
      </w:pPr>
      <w:rPr>
        <w:rFonts w:ascii="Symbol" w:hAnsi="Symbol" w:hint="default"/>
      </w:rPr>
    </w:lvl>
    <w:lvl w:ilvl="4" w:tplc="241A0003" w:tentative="1">
      <w:start w:val="1"/>
      <w:numFmt w:val="bullet"/>
      <w:lvlText w:val="o"/>
      <w:lvlJc w:val="left"/>
      <w:pPr>
        <w:tabs>
          <w:tab w:val="num" w:pos="3884"/>
        </w:tabs>
        <w:ind w:left="3884" w:hanging="360"/>
      </w:pPr>
      <w:rPr>
        <w:rFonts w:ascii="Courier New" w:hAnsi="Courier New" w:cs="Courier New" w:hint="default"/>
      </w:rPr>
    </w:lvl>
    <w:lvl w:ilvl="5" w:tplc="241A0005" w:tentative="1">
      <w:start w:val="1"/>
      <w:numFmt w:val="bullet"/>
      <w:lvlText w:val=""/>
      <w:lvlJc w:val="left"/>
      <w:pPr>
        <w:tabs>
          <w:tab w:val="num" w:pos="4604"/>
        </w:tabs>
        <w:ind w:left="4604" w:hanging="360"/>
      </w:pPr>
      <w:rPr>
        <w:rFonts w:ascii="Wingdings" w:hAnsi="Wingdings" w:hint="default"/>
      </w:rPr>
    </w:lvl>
    <w:lvl w:ilvl="6" w:tplc="241A0001" w:tentative="1">
      <w:start w:val="1"/>
      <w:numFmt w:val="bullet"/>
      <w:lvlText w:val=""/>
      <w:lvlJc w:val="left"/>
      <w:pPr>
        <w:tabs>
          <w:tab w:val="num" w:pos="5324"/>
        </w:tabs>
        <w:ind w:left="5324" w:hanging="360"/>
      </w:pPr>
      <w:rPr>
        <w:rFonts w:ascii="Symbol" w:hAnsi="Symbol" w:hint="default"/>
      </w:rPr>
    </w:lvl>
    <w:lvl w:ilvl="7" w:tplc="241A0003" w:tentative="1">
      <w:start w:val="1"/>
      <w:numFmt w:val="bullet"/>
      <w:lvlText w:val="o"/>
      <w:lvlJc w:val="left"/>
      <w:pPr>
        <w:tabs>
          <w:tab w:val="num" w:pos="6044"/>
        </w:tabs>
        <w:ind w:left="6044" w:hanging="360"/>
      </w:pPr>
      <w:rPr>
        <w:rFonts w:ascii="Courier New" w:hAnsi="Courier New" w:cs="Courier New" w:hint="default"/>
      </w:rPr>
    </w:lvl>
    <w:lvl w:ilvl="8" w:tplc="241A0005" w:tentative="1">
      <w:start w:val="1"/>
      <w:numFmt w:val="bullet"/>
      <w:lvlText w:val=""/>
      <w:lvlJc w:val="left"/>
      <w:pPr>
        <w:tabs>
          <w:tab w:val="num" w:pos="6764"/>
        </w:tabs>
        <w:ind w:left="6764" w:hanging="360"/>
      </w:pPr>
      <w:rPr>
        <w:rFonts w:ascii="Wingdings" w:hAnsi="Wingdings" w:hint="default"/>
      </w:rPr>
    </w:lvl>
  </w:abstractNum>
  <w:abstractNum w:abstractNumId="9">
    <w:nsid w:val="18354E94"/>
    <w:multiLevelType w:val="hybridMultilevel"/>
    <w:tmpl w:val="99E22220"/>
    <w:lvl w:ilvl="0" w:tplc="674411D2">
      <w:numFmt w:val="bullet"/>
      <w:lvlText w:val="-"/>
      <w:lvlJc w:val="left"/>
      <w:pPr>
        <w:tabs>
          <w:tab w:val="num" w:pos="720"/>
        </w:tabs>
        <w:ind w:left="720" w:hanging="360"/>
      </w:pPr>
      <w:rPr>
        <w:rFonts w:ascii="Times New Roman" w:eastAsia="Arial Unicode MS" w:hAnsi="Times New Roman" w:cs="Times New Roman" w:hint="default"/>
      </w:rPr>
    </w:lvl>
    <w:lvl w:ilvl="1" w:tplc="241A0003" w:tentative="1">
      <w:start w:val="1"/>
      <w:numFmt w:val="bullet"/>
      <w:lvlText w:val="o"/>
      <w:lvlJc w:val="left"/>
      <w:pPr>
        <w:tabs>
          <w:tab w:val="num" w:pos="1440"/>
        </w:tabs>
        <w:ind w:left="1440" w:hanging="360"/>
      </w:pPr>
      <w:rPr>
        <w:rFonts w:ascii="Courier New" w:hAnsi="Courier New" w:cs="Courier New" w:hint="default"/>
      </w:rPr>
    </w:lvl>
    <w:lvl w:ilvl="2" w:tplc="241A0005" w:tentative="1">
      <w:start w:val="1"/>
      <w:numFmt w:val="bullet"/>
      <w:lvlText w:val=""/>
      <w:lvlJc w:val="left"/>
      <w:pPr>
        <w:tabs>
          <w:tab w:val="num" w:pos="2160"/>
        </w:tabs>
        <w:ind w:left="2160" w:hanging="360"/>
      </w:pPr>
      <w:rPr>
        <w:rFonts w:ascii="Wingdings" w:hAnsi="Wingdings" w:hint="default"/>
      </w:rPr>
    </w:lvl>
    <w:lvl w:ilvl="3" w:tplc="241A0001" w:tentative="1">
      <w:start w:val="1"/>
      <w:numFmt w:val="bullet"/>
      <w:lvlText w:val=""/>
      <w:lvlJc w:val="left"/>
      <w:pPr>
        <w:tabs>
          <w:tab w:val="num" w:pos="2880"/>
        </w:tabs>
        <w:ind w:left="2880" w:hanging="360"/>
      </w:pPr>
      <w:rPr>
        <w:rFonts w:ascii="Symbol" w:hAnsi="Symbol" w:hint="default"/>
      </w:rPr>
    </w:lvl>
    <w:lvl w:ilvl="4" w:tplc="241A0003" w:tentative="1">
      <w:start w:val="1"/>
      <w:numFmt w:val="bullet"/>
      <w:lvlText w:val="o"/>
      <w:lvlJc w:val="left"/>
      <w:pPr>
        <w:tabs>
          <w:tab w:val="num" w:pos="3600"/>
        </w:tabs>
        <w:ind w:left="3600" w:hanging="360"/>
      </w:pPr>
      <w:rPr>
        <w:rFonts w:ascii="Courier New" w:hAnsi="Courier New" w:cs="Courier New" w:hint="default"/>
      </w:rPr>
    </w:lvl>
    <w:lvl w:ilvl="5" w:tplc="241A0005" w:tentative="1">
      <w:start w:val="1"/>
      <w:numFmt w:val="bullet"/>
      <w:lvlText w:val=""/>
      <w:lvlJc w:val="left"/>
      <w:pPr>
        <w:tabs>
          <w:tab w:val="num" w:pos="4320"/>
        </w:tabs>
        <w:ind w:left="4320" w:hanging="360"/>
      </w:pPr>
      <w:rPr>
        <w:rFonts w:ascii="Wingdings" w:hAnsi="Wingdings" w:hint="default"/>
      </w:rPr>
    </w:lvl>
    <w:lvl w:ilvl="6" w:tplc="241A0001" w:tentative="1">
      <w:start w:val="1"/>
      <w:numFmt w:val="bullet"/>
      <w:lvlText w:val=""/>
      <w:lvlJc w:val="left"/>
      <w:pPr>
        <w:tabs>
          <w:tab w:val="num" w:pos="5040"/>
        </w:tabs>
        <w:ind w:left="5040" w:hanging="360"/>
      </w:pPr>
      <w:rPr>
        <w:rFonts w:ascii="Symbol" w:hAnsi="Symbol" w:hint="default"/>
      </w:rPr>
    </w:lvl>
    <w:lvl w:ilvl="7" w:tplc="241A0003" w:tentative="1">
      <w:start w:val="1"/>
      <w:numFmt w:val="bullet"/>
      <w:lvlText w:val="o"/>
      <w:lvlJc w:val="left"/>
      <w:pPr>
        <w:tabs>
          <w:tab w:val="num" w:pos="5760"/>
        </w:tabs>
        <w:ind w:left="5760" w:hanging="360"/>
      </w:pPr>
      <w:rPr>
        <w:rFonts w:ascii="Courier New" w:hAnsi="Courier New" w:cs="Courier New" w:hint="default"/>
      </w:rPr>
    </w:lvl>
    <w:lvl w:ilvl="8" w:tplc="241A0005" w:tentative="1">
      <w:start w:val="1"/>
      <w:numFmt w:val="bullet"/>
      <w:lvlText w:val=""/>
      <w:lvlJc w:val="left"/>
      <w:pPr>
        <w:tabs>
          <w:tab w:val="num" w:pos="6480"/>
        </w:tabs>
        <w:ind w:left="6480" w:hanging="360"/>
      </w:pPr>
      <w:rPr>
        <w:rFonts w:ascii="Wingdings" w:hAnsi="Wingdings" w:hint="default"/>
      </w:rPr>
    </w:lvl>
  </w:abstractNum>
  <w:abstractNum w:abstractNumId="10">
    <w:nsid w:val="1DA506CC"/>
    <w:multiLevelType w:val="hybridMultilevel"/>
    <w:tmpl w:val="FF48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770FC4"/>
    <w:multiLevelType w:val="hybridMultilevel"/>
    <w:tmpl w:val="0F4426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F55FBD"/>
    <w:multiLevelType w:val="hybridMultilevel"/>
    <w:tmpl w:val="4E964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BA7C98"/>
    <w:multiLevelType w:val="hybridMultilevel"/>
    <w:tmpl w:val="808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56731A1"/>
    <w:multiLevelType w:val="hybridMultilevel"/>
    <w:tmpl w:val="6452F4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EF4D37"/>
    <w:multiLevelType w:val="hybridMultilevel"/>
    <w:tmpl w:val="F0B87988"/>
    <w:lvl w:ilvl="0" w:tplc="241A0001">
      <w:start w:val="1"/>
      <w:numFmt w:val="bullet"/>
      <w:lvlText w:val=""/>
      <w:lvlJc w:val="left"/>
      <w:pPr>
        <w:tabs>
          <w:tab w:val="num" w:pos="1440"/>
        </w:tabs>
        <w:ind w:left="1440" w:hanging="360"/>
      </w:pPr>
      <w:rPr>
        <w:rFonts w:ascii="Symbol" w:hAnsi="Symbol" w:hint="default"/>
      </w:rPr>
    </w:lvl>
    <w:lvl w:ilvl="1" w:tplc="241A0003" w:tentative="1">
      <w:start w:val="1"/>
      <w:numFmt w:val="bullet"/>
      <w:lvlText w:val="o"/>
      <w:lvlJc w:val="left"/>
      <w:pPr>
        <w:tabs>
          <w:tab w:val="num" w:pos="2160"/>
        </w:tabs>
        <w:ind w:left="2160" w:hanging="360"/>
      </w:pPr>
      <w:rPr>
        <w:rFonts w:ascii="Courier New" w:hAnsi="Courier New" w:cs="Courier New" w:hint="default"/>
      </w:rPr>
    </w:lvl>
    <w:lvl w:ilvl="2" w:tplc="241A0005" w:tentative="1">
      <w:start w:val="1"/>
      <w:numFmt w:val="bullet"/>
      <w:lvlText w:val=""/>
      <w:lvlJc w:val="left"/>
      <w:pPr>
        <w:tabs>
          <w:tab w:val="num" w:pos="2880"/>
        </w:tabs>
        <w:ind w:left="2880" w:hanging="360"/>
      </w:pPr>
      <w:rPr>
        <w:rFonts w:ascii="Wingdings" w:hAnsi="Wingdings" w:hint="default"/>
      </w:rPr>
    </w:lvl>
    <w:lvl w:ilvl="3" w:tplc="241A0001" w:tentative="1">
      <w:start w:val="1"/>
      <w:numFmt w:val="bullet"/>
      <w:lvlText w:val=""/>
      <w:lvlJc w:val="left"/>
      <w:pPr>
        <w:tabs>
          <w:tab w:val="num" w:pos="3600"/>
        </w:tabs>
        <w:ind w:left="3600" w:hanging="360"/>
      </w:pPr>
      <w:rPr>
        <w:rFonts w:ascii="Symbol" w:hAnsi="Symbol" w:hint="default"/>
      </w:rPr>
    </w:lvl>
    <w:lvl w:ilvl="4" w:tplc="241A0003" w:tentative="1">
      <w:start w:val="1"/>
      <w:numFmt w:val="bullet"/>
      <w:lvlText w:val="o"/>
      <w:lvlJc w:val="left"/>
      <w:pPr>
        <w:tabs>
          <w:tab w:val="num" w:pos="4320"/>
        </w:tabs>
        <w:ind w:left="4320" w:hanging="360"/>
      </w:pPr>
      <w:rPr>
        <w:rFonts w:ascii="Courier New" w:hAnsi="Courier New" w:cs="Courier New" w:hint="default"/>
      </w:rPr>
    </w:lvl>
    <w:lvl w:ilvl="5" w:tplc="241A0005" w:tentative="1">
      <w:start w:val="1"/>
      <w:numFmt w:val="bullet"/>
      <w:lvlText w:val=""/>
      <w:lvlJc w:val="left"/>
      <w:pPr>
        <w:tabs>
          <w:tab w:val="num" w:pos="5040"/>
        </w:tabs>
        <w:ind w:left="5040" w:hanging="360"/>
      </w:pPr>
      <w:rPr>
        <w:rFonts w:ascii="Wingdings" w:hAnsi="Wingdings" w:hint="default"/>
      </w:rPr>
    </w:lvl>
    <w:lvl w:ilvl="6" w:tplc="241A0001" w:tentative="1">
      <w:start w:val="1"/>
      <w:numFmt w:val="bullet"/>
      <w:lvlText w:val=""/>
      <w:lvlJc w:val="left"/>
      <w:pPr>
        <w:tabs>
          <w:tab w:val="num" w:pos="5760"/>
        </w:tabs>
        <w:ind w:left="5760" w:hanging="360"/>
      </w:pPr>
      <w:rPr>
        <w:rFonts w:ascii="Symbol" w:hAnsi="Symbol" w:hint="default"/>
      </w:rPr>
    </w:lvl>
    <w:lvl w:ilvl="7" w:tplc="241A0003" w:tentative="1">
      <w:start w:val="1"/>
      <w:numFmt w:val="bullet"/>
      <w:lvlText w:val="o"/>
      <w:lvlJc w:val="left"/>
      <w:pPr>
        <w:tabs>
          <w:tab w:val="num" w:pos="6480"/>
        </w:tabs>
        <w:ind w:left="6480" w:hanging="360"/>
      </w:pPr>
      <w:rPr>
        <w:rFonts w:ascii="Courier New" w:hAnsi="Courier New" w:cs="Courier New" w:hint="default"/>
      </w:rPr>
    </w:lvl>
    <w:lvl w:ilvl="8" w:tplc="241A0005" w:tentative="1">
      <w:start w:val="1"/>
      <w:numFmt w:val="bullet"/>
      <w:lvlText w:val=""/>
      <w:lvlJc w:val="left"/>
      <w:pPr>
        <w:tabs>
          <w:tab w:val="num" w:pos="7200"/>
        </w:tabs>
        <w:ind w:left="7200" w:hanging="360"/>
      </w:pPr>
      <w:rPr>
        <w:rFonts w:ascii="Wingdings" w:hAnsi="Wingdings" w:hint="default"/>
      </w:rPr>
    </w:lvl>
  </w:abstractNum>
  <w:abstractNum w:abstractNumId="16">
    <w:nsid w:val="63D82031"/>
    <w:multiLevelType w:val="hybridMultilevel"/>
    <w:tmpl w:val="97040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6452B6"/>
    <w:multiLevelType w:val="hybridMultilevel"/>
    <w:tmpl w:val="9904BFA0"/>
    <w:lvl w:ilvl="0" w:tplc="564404FA">
      <w:start w:val="1"/>
      <w:numFmt w:val="decimal"/>
      <w:lvlText w:val="%1)"/>
      <w:lvlJc w:val="left"/>
      <w:pPr>
        <w:tabs>
          <w:tab w:val="num" w:pos="720"/>
        </w:tabs>
        <w:ind w:left="720" w:hanging="360"/>
      </w:pPr>
      <w:rPr>
        <w:b/>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674C1C32"/>
    <w:multiLevelType w:val="hybridMultilevel"/>
    <w:tmpl w:val="CBE805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662AF3"/>
    <w:multiLevelType w:val="hybridMultilevel"/>
    <w:tmpl w:val="04BA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21A126F"/>
    <w:multiLevelType w:val="hybridMultilevel"/>
    <w:tmpl w:val="AB5EC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7500E9D"/>
    <w:multiLevelType w:val="hybridMultilevel"/>
    <w:tmpl w:val="A5B6C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0A1C29"/>
    <w:multiLevelType w:val="hybridMultilevel"/>
    <w:tmpl w:val="15C0CA3A"/>
    <w:lvl w:ilvl="0" w:tplc="273A5E78">
      <w:start w:val="1"/>
      <w:numFmt w:val="bullet"/>
      <w:pStyle w:val="Answer3"/>
      <w:lvlText w:val=""/>
      <w:lvlJc w:val="left"/>
      <w:pPr>
        <w:tabs>
          <w:tab w:val="num" w:pos="1117"/>
        </w:tabs>
        <w:ind w:left="1117"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5"/>
  </w:num>
  <w:num w:numId="6">
    <w:abstractNumId w:val="18"/>
  </w:num>
  <w:num w:numId="7">
    <w:abstractNumId w:val="20"/>
  </w:num>
  <w:num w:numId="8">
    <w:abstractNumId w:val="14"/>
  </w:num>
  <w:num w:numId="9">
    <w:abstractNumId w:val="11"/>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lvlOverride w:ilvl="0">
      <w:lvl w:ilvl="0">
        <w:numFmt w:val="bullet"/>
        <w:lvlText w:val="-"/>
        <w:legacy w:legacy="1" w:legacySpace="0" w:legacyIndent="168"/>
        <w:lvlJc w:val="left"/>
        <w:rPr>
          <w:rFonts w:ascii="Times New Roman" w:hAnsi="Times New Roman" w:hint="default"/>
          <w:lang w:val="sr-Cyrl-CS"/>
        </w:rPr>
      </w:lvl>
    </w:lvlOverride>
  </w:num>
  <w:num w:numId="15">
    <w:abstractNumId w:val="0"/>
    <w:lvlOverride w:ilvl="0">
      <w:lvl w:ilvl="0">
        <w:numFmt w:val="bullet"/>
        <w:lvlText w:val="-"/>
        <w:legacy w:legacy="1" w:legacySpace="0" w:legacyIndent="178"/>
        <w:lvlJc w:val="left"/>
        <w:rPr>
          <w:rFonts w:ascii="Times New Roman" w:hAnsi="Times New Roman" w:hint="default"/>
        </w:rPr>
      </w:lvl>
    </w:lvlOverride>
  </w:num>
  <w:num w:numId="16">
    <w:abstractNumId w:val="9"/>
  </w:num>
  <w:num w:numId="17">
    <w:abstractNumId w:val="0"/>
    <w:lvlOverride w:ilvl="0">
      <w:lvl w:ilvl="0">
        <w:numFmt w:val="bullet"/>
        <w:lvlText w:val="-"/>
        <w:legacy w:legacy="1" w:legacySpace="0" w:legacyIndent="350"/>
        <w:lvlJc w:val="left"/>
        <w:rPr>
          <w:rFonts w:ascii="Times New Roman" w:hAnsi="Times New Roman" w:hint="default"/>
        </w:rPr>
      </w:lvl>
    </w:lvlOverride>
  </w:num>
  <w:num w:numId="18">
    <w:abstractNumId w:val="6"/>
  </w:num>
  <w:num w:numId="19">
    <w:abstractNumId w:val="13"/>
  </w:num>
  <w:num w:numId="20">
    <w:abstractNumId w:val="12"/>
  </w:num>
  <w:num w:numId="21">
    <w:abstractNumId w:val="10"/>
  </w:num>
  <w:num w:numId="22">
    <w:abstractNumId w:val="16"/>
  </w:num>
  <w:num w:numId="23">
    <w:abstractNumId w:val="19"/>
  </w:num>
  <w:num w:numId="24">
    <w:abstractNumId w:val="21"/>
  </w:num>
  <w:num w:numId="2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hideSpellingErrors/>
  <w:proofState w:grammar="clean"/>
  <w:defaultTabStop w:val="720"/>
  <w:drawingGridHorizontalSpacing w:val="110"/>
  <w:displayHorizontalDrawingGridEvery w:val="2"/>
  <w:displayVerticalDrawingGridEvery w:val="2"/>
  <w:characterSpacingControl w:val="doNotCompress"/>
  <w:compat/>
  <w:rsids>
    <w:rsidRoot w:val="00930CF8"/>
    <w:rsid w:val="000B54FC"/>
    <w:rsid w:val="000F3885"/>
    <w:rsid w:val="00150524"/>
    <w:rsid w:val="00174869"/>
    <w:rsid w:val="0018052D"/>
    <w:rsid w:val="0062799A"/>
    <w:rsid w:val="007520D0"/>
    <w:rsid w:val="008C3141"/>
    <w:rsid w:val="00930CF8"/>
    <w:rsid w:val="00C111A7"/>
    <w:rsid w:val="00FD7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CF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930CF8"/>
    <w:pPr>
      <w:keepNext/>
      <w:keepLines/>
      <w:spacing w:before="480"/>
      <w:outlineLvl w:val="0"/>
    </w:pPr>
    <w:rPr>
      <w:rFonts w:ascii="Cambria" w:hAnsi="Cambria" w:cs="font304"/>
      <w:b/>
      <w:bCs/>
      <w:color w:val="365F91"/>
      <w:sz w:val="28"/>
      <w:szCs w:val="28"/>
    </w:rPr>
  </w:style>
  <w:style w:type="paragraph" w:styleId="Heading2">
    <w:name w:val="heading 2"/>
    <w:basedOn w:val="Normal"/>
    <w:next w:val="BodyText"/>
    <w:link w:val="Heading2Char"/>
    <w:qFormat/>
    <w:rsid w:val="00930CF8"/>
    <w:pPr>
      <w:keepNext/>
      <w:numPr>
        <w:ilvl w:val="1"/>
        <w:numId w:val="1"/>
      </w:numPr>
      <w:ind w:left="1143"/>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930CF8"/>
    <w:pPr>
      <w:keepNext/>
      <w:numPr>
        <w:ilvl w:val="2"/>
        <w:numId w:val="1"/>
      </w:numPr>
      <w:spacing w:before="240" w:after="60"/>
      <w:outlineLvl w:val="2"/>
    </w:pPr>
    <w:rPr>
      <w:rFonts w:ascii="Arial" w:eastAsia="Times New Roman" w:hAnsi="Arial"/>
      <w:b/>
      <w:bCs/>
      <w:sz w:val="26"/>
      <w:szCs w:val="26"/>
    </w:rPr>
  </w:style>
  <w:style w:type="paragraph" w:styleId="Heading4">
    <w:name w:val="heading 4"/>
    <w:basedOn w:val="Normal"/>
    <w:next w:val="BodyText"/>
    <w:link w:val="Heading4Char"/>
    <w:qFormat/>
    <w:rsid w:val="00930CF8"/>
    <w:pPr>
      <w:keepNext/>
      <w:numPr>
        <w:ilvl w:val="3"/>
        <w:numId w:val="1"/>
      </w:numPr>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930CF8"/>
    <w:pPr>
      <w:numPr>
        <w:ilvl w:val="4"/>
        <w:numId w:val="1"/>
      </w:numPr>
      <w:spacing w:before="240" w:after="60"/>
      <w:outlineLvl w:val="4"/>
    </w:pPr>
    <w:rPr>
      <w:rFonts w:eastAsia="Times New Roman"/>
      <w:b/>
      <w:bCs/>
      <w:i/>
      <w:iCs/>
      <w:sz w:val="26"/>
      <w:szCs w:val="26"/>
    </w:rPr>
  </w:style>
  <w:style w:type="paragraph" w:styleId="Heading6">
    <w:name w:val="heading 6"/>
    <w:basedOn w:val="Normal"/>
    <w:next w:val="BodyText"/>
    <w:link w:val="Heading6Char"/>
    <w:qFormat/>
    <w:rsid w:val="00930CF8"/>
    <w:pPr>
      <w:keepNext/>
      <w:numPr>
        <w:ilvl w:val="5"/>
        <w:numId w:val="1"/>
      </w:numPr>
      <w:outlineLvl w:val="5"/>
    </w:pPr>
    <w:rPr>
      <w:rFonts w:ascii="Book Antiqua" w:eastAsia="Times New Roman" w:hAnsi="Book Antiqua"/>
      <w:sz w:val="28"/>
    </w:rPr>
  </w:style>
  <w:style w:type="paragraph" w:styleId="Heading7">
    <w:name w:val="heading 7"/>
    <w:basedOn w:val="Normal"/>
    <w:next w:val="BodyText"/>
    <w:link w:val="Heading7Char"/>
    <w:qFormat/>
    <w:rsid w:val="00930CF8"/>
    <w:pPr>
      <w:keepNext/>
      <w:numPr>
        <w:ilvl w:val="6"/>
        <w:numId w:val="1"/>
      </w:numPr>
      <w:outlineLvl w:val="6"/>
    </w:pPr>
    <w:rPr>
      <w:rFonts w:ascii="Book Antiqua" w:eastAsia="Times New Roman" w:hAnsi="Book Antiqua" w:cs="Arial"/>
      <w:b/>
      <w:bCs/>
    </w:rPr>
  </w:style>
  <w:style w:type="paragraph" w:styleId="Heading8">
    <w:name w:val="heading 8"/>
    <w:basedOn w:val="Normal"/>
    <w:next w:val="BodyText"/>
    <w:link w:val="Heading8Char"/>
    <w:qFormat/>
    <w:rsid w:val="00930CF8"/>
    <w:pPr>
      <w:keepNext/>
      <w:numPr>
        <w:ilvl w:val="7"/>
        <w:numId w:val="1"/>
      </w:numPr>
      <w:jc w:val="both"/>
      <w:outlineLvl w:val="7"/>
    </w:pPr>
    <w:rPr>
      <w:rFonts w:eastAsia="Times New Roman"/>
      <w:b/>
    </w:rPr>
  </w:style>
  <w:style w:type="paragraph" w:styleId="Heading9">
    <w:name w:val="heading 9"/>
    <w:basedOn w:val="Normal"/>
    <w:next w:val="BodyText"/>
    <w:link w:val="Heading9Char"/>
    <w:qFormat/>
    <w:rsid w:val="00930CF8"/>
    <w:pPr>
      <w:numPr>
        <w:ilvl w:val="8"/>
        <w:numId w:val="1"/>
      </w:num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0CF8"/>
    <w:rPr>
      <w:rFonts w:ascii="Cambria" w:eastAsia="Arial Unicode MS" w:hAnsi="Cambria" w:cs="font304"/>
      <w:b/>
      <w:bCs/>
      <w:color w:val="365F91"/>
      <w:kern w:val="1"/>
      <w:sz w:val="28"/>
      <w:szCs w:val="28"/>
      <w:lang w:eastAsia="ar-SA"/>
    </w:rPr>
  </w:style>
  <w:style w:type="character" w:customStyle="1" w:styleId="Heading2Char">
    <w:name w:val="Heading 2 Char"/>
    <w:basedOn w:val="DefaultParagraphFont"/>
    <w:link w:val="Heading2"/>
    <w:rsid w:val="00930CF8"/>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930CF8"/>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930CF8"/>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930CF8"/>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930CF8"/>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930CF8"/>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930CF8"/>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930CF8"/>
    <w:rPr>
      <w:rFonts w:ascii="Arial" w:eastAsia="Times New Roman" w:hAnsi="Arial" w:cs="Arial"/>
      <w:color w:val="000000"/>
      <w:kern w:val="1"/>
      <w:sz w:val="24"/>
      <w:szCs w:val="24"/>
      <w:lang w:eastAsia="ar-SA"/>
    </w:rPr>
  </w:style>
  <w:style w:type="character" w:customStyle="1" w:styleId="WW8Num2z0">
    <w:name w:val="WW8Num2z0"/>
    <w:rsid w:val="00930CF8"/>
    <w:rPr>
      <w:rFonts w:ascii="Symbol" w:hAnsi="Symbol" w:cs="Symbol"/>
    </w:rPr>
  </w:style>
  <w:style w:type="character" w:customStyle="1" w:styleId="WW8Num2z1">
    <w:name w:val="WW8Num2z1"/>
    <w:rsid w:val="00930CF8"/>
    <w:rPr>
      <w:rFonts w:ascii="Courier New" w:hAnsi="Courier New" w:cs="Courier New"/>
    </w:rPr>
  </w:style>
  <w:style w:type="character" w:customStyle="1" w:styleId="WW8Num2z2">
    <w:name w:val="WW8Num2z2"/>
    <w:rsid w:val="00930CF8"/>
    <w:rPr>
      <w:rFonts w:ascii="Wingdings" w:hAnsi="Wingdings" w:cs="Wingdings"/>
    </w:rPr>
  </w:style>
  <w:style w:type="character" w:customStyle="1" w:styleId="WW8Num3z1">
    <w:name w:val="WW8Num3z1"/>
    <w:rsid w:val="00930CF8"/>
    <w:rPr>
      <w:b/>
      <w:i w:val="0"/>
      <w:sz w:val="24"/>
      <w:szCs w:val="24"/>
    </w:rPr>
  </w:style>
  <w:style w:type="character" w:customStyle="1" w:styleId="WW8Num4z0">
    <w:name w:val="WW8Num4z0"/>
    <w:rsid w:val="00930CF8"/>
    <w:rPr>
      <w:rFonts w:cs="Arial"/>
      <w:i w:val="0"/>
      <w:sz w:val="24"/>
    </w:rPr>
  </w:style>
  <w:style w:type="character" w:customStyle="1" w:styleId="WW8Num4z1">
    <w:name w:val="WW8Num4z1"/>
    <w:rsid w:val="00930CF8"/>
    <w:rPr>
      <w:rFonts w:ascii="Courier New" w:hAnsi="Courier New" w:cs="Courier New"/>
    </w:rPr>
  </w:style>
  <w:style w:type="character" w:customStyle="1" w:styleId="WW8Num4z2">
    <w:name w:val="WW8Num4z2"/>
    <w:rsid w:val="00930CF8"/>
    <w:rPr>
      <w:rFonts w:ascii="Wingdings" w:hAnsi="Wingdings" w:cs="Wingdings"/>
    </w:rPr>
  </w:style>
  <w:style w:type="character" w:customStyle="1" w:styleId="WW8Num4z3">
    <w:name w:val="WW8Num4z3"/>
    <w:rsid w:val="00930CF8"/>
    <w:rPr>
      <w:rFonts w:ascii="Symbol" w:hAnsi="Symbol" w:cs="Symbol"/>
    </w:rPr>
  </w:style>
  <w:style w:type="character" w:customStyle="1" w:styleId="WW8Num5z0">
    <w:name w:val="WW8Num5z0"/>
    <w:rsid w:val="00930CF8"/>
    <w:rPr>
      <w:rFonts w:cs="Arial"/>
      <w:b w:val="0"/>
      <w:i w:val="0"/>
      <w:sz w:val="24"/>
    </w:rPr>
  </w:style>
  <w:style w:type="character" w:customStyle="1" w:styleId="WW8Num5z1">
    <w:name w:val="WW8Num5z1"/>
    <w:rsid w:val="00930CF8"/>
    <w:rPr>
      <w:rFonts w:ascii="Courier New" w:hAnsi="Courier New" w:cs="Courier New"/>
    </w:rPr>
  </w:style>
  <w:style w:type="character" w:customStyle="1" w:styleId="WW8Num5z2">
    <w:name w:val="WW8Num5z2"/>
    <w:rsid w:val="00930CF8"/>
    <w:rPr>
      <w:rFonts w:ascii="Wingdings" w:hAnsi="Wingdings" w:cs="Wingdings"/>
    </w:rPr>
  </w:style>
  <w:style w:type="character" w:customStyle="1" w:styleId="WW8Num6z0">
    <w:name w:val="WW8Num6z0"/>
    <w:rsid w:val="00930CF8"/>
    <w:rPr>
      <w:rFonts w:ascii="Symbol" w:hAnsi="Symbol" w:cs="Symbol"/>
    </w:rPr>
  </w:style>
  <w:style w:type="character" w:customStyle="1" w:styleId="WW8Num6z1">
    <w:name w:val="WW8Num6z1"/>
    <w:rsid w:val="00930CF8"/>
    <w:rPr>
      <w:rFonts w:ascii="Courier New" w:hAnsi="Courier New" w:cs="Courier New"/>
    </w:rPr>
  </w:style>
  <w:style w:type="character" w:customStyle="1" w:styleId="WW8Num6z2">
    <w:name w:val="WW8Num6z2"/>
    <w:rsid w:val="00930CF8"/>
    <w:rPr>
      <w:rFonts w:ascii="Wingdings" w:hAnsi="Wingdings" w:cs="Wingdings"/>
    </w:rPr>
  </w:style>
  <w:style w:type="character" w:customStyle="1" w:styleId="WW8Num8z1">
    <w:name w:val="WW8Num8z1"/>
    <w:rsid w:val="00930CF8"/>
    <w:rPr>
      <w:rFonts w:ascii="Courier New" w:hAnsi="Courier New" w:cs="Courier New"/>
    </w:rPr>
  </w:style>
  <w:style w:type="character" w:customStyle="1" w:styleId="WW8Num8z2">
    <w:name w:val="WW8Num8z2"/>
    <w:rsid w:val="00930CF8"/>
    <w:rPr>
      <w:rFonts w:ascii="Wingdings" w:hAnsi="Wingdings" w:cs="Wingdings"/>
    </w:rPr>
  </w:style>
  <w:style w:type="character" w:customStyle="1" w:styleId="WW8Num8z3">
    <w:name w:val="WW8Num8z3"/>
    <w:rsid w:val="00930CF8"/>
    <w:rPr>
      <w:rFonts w:ascii="Symbol" w:hAnsi="Symbol" w:cs="Symbol"/>
    </w:rPr>
  </w:style>
  <w:style w:type="character" w:customStyle="1" w:styleId="WW8Num9z0">
    <w:name w:val="WW8Num9z0"/>
    <w:rsid w:val="00930CF8"/>
    <w:rPr>
      <w:i w:val="0"/>
    </w:rPr>
  </w:style>
  <w:style w:type="character" w:customStyle="1" w:styleId="WW8Num9z1">
    <w:name w:val="WW8Num9z1"/>
    <w:rsid w:val="00930CF8"/>
    <w:rPr>
      <w:rFonts w:ascii="Courier New" w:hAnsi="Courier New" w:cs="Courier New"/>
    </w:rPr>
  </w:style>
  <w:style w:type="character" w:customStyle="1" w:styleId="WW8Num9z2">
    <w:name w:val="WW8Num9z2"/>
    <w:rsid w:val="00930CF8"/>
    <w:rPr>
      <w:rFonts w:ascii="Wingdings" w:hAnsi="Wingdings" w:cs="Wingdings"/>
    </w:rPr>
  </w:style>
  <w:style w:type="character" w:customStyle="1" w:styleId="WW8Num9z3">
    <w:name w:val="WW8Num9z3"/>
    <w:rsid w:val="00930CF8"/>
    <w:rPr>
      <w:rFonts w:ascii="Symbol" w:hAnsi="Symbol" w:cs="Symbol"/>
    </w:rPr>
  </w:style>
  <w:style w:type="character" w:customStyle="1" w:styleId="WW8Num10z1">
    <w:name w:val="WW8Num10z1"/>
    <w:rsid w:val="00930CF8"/>
    <w:rPr>
      <w:rFonts w:ascii="Courier New" w:hAnsi="Courier New" w:cs="Courier New"/>
    </w:rPr>
  </w:style>
  <w:style w:type="character" w:customStyle="1" w:styleId="WW8Num10z2">
    <w:name w:val="WW8Num10z2"/>
    <w:rsid w:val="00930CF8"/>
    <w:rPr>
      <w:rFonts w:ascii="Wingdings" w:hAnsi="Wingdings" w:cs="Wingdings"/>
    </w:rPr>
  </w:style>
  <w:style w:type="character" w:customStyle="1" w:styleId="WW8Num10z3">
    <w:name w:val="WW8Num10z3"/>
    <w:rsid w:val="00930CF8"/>
    <w:rPr>
      <w:rFonts w:ascii="Symbol" w:hAnsi="Symbol" w:cs="Symbol"/>
    </w:rPr>
  </w:style>
  <w:style w:type="character" w:customStyle="1" w:styleId="WW8Num5z3">
    <w:name w:val="WW8Num5z3"/>
    <w:rsid w:val="00930CF8"/>
    <w:rPr>
      <w:rFonts w:ascii="Symbol" w:hAnsi="Symbol" w:cs="Symbol"/>
    </w:rPr>
  </w:style>
  <w:style w:type="character" w:customStyle="1" w:styleId="WW8Num7z0">
    <w:name w:val="WW8Num7z0"/>
    <w:rsid w:val="00930CF8"/>
    <w:rPr>
      <w:b w:val="0"/>
      <w:i w:val="0"/>
      <w:color w:val="00000A"/>
    </w:rPr>
  </w:style>
  <w:style w:type="character" w:customStyle="1" w:styleId="WW8Num8z0">
    <w:name w:val="WW8Num8z0"/>
    <w:rsid w:val="00930CF8"/>
    <w:rPr>
      <w:rFonts w:ascii="Symbol" w:hAnsi="Symbol" w:cs="Symbol"/>
    </w:rPr>
  </w:style>
  <w:style w:type="character" w:customStyle="1" w:styleId="WW8Num11z0">
    <w:name w:val="WW8Num11z0"/>
    <w:rsid w:val="00930CF8"/>
    <w:rPr>
      <w:rFonts w:ascii="Wingdings" w:hAnsi="Wingdings" w:cs="Wingdings"/>
      <w:b w:val="0"/>
      <w:i w:val="0"/>
      <w:color w:val="00000A"/>
    </w:rPr>
  </w:style>
  <w:style w:type="character" w:customStyle="1" w:styleId="WW8Num11z1">
    <w:name w:val="WW8Num11z1"/>
    <w:rsid w:val="00930CF8"/>
    <w:rPr>
      <w:rFonts w:ascii="Courier New" w:hAnsi="Courier New" w:cs="Arial"/>
      <w:b w:val="0"/>
      <w:i w:val="0"/>
      <w:sz w:val="24"/>
    </w:rPr>
  </w:style>
  <w:style w:type="character" w:customStyle="1" w:styleId="WW8Num11z2">
    <w:name w:val="WW8Num11z2"/>
    <w:rsid w:val="00930CF8"/>
    <w:rPr>
      <w:rFonts w:ascii="Wingdings" w:hAnsi="Wingdings" w:cs="Wingdings"/>
    </w:rPr>
  </w:style>
  <w:style w:type="character" w:customStyle="1" w:styleId="WW8Num11z3">
    <w:name w:val="WW8Num11z3"/>
    <w:rsid w:val="00930CF8"/>
    <w:rPr>
      <w:rFonts w:ascii="Symbol" w:hAnsi="Symbol" w:cs="Symbol"/>
    </w:rPr>
  </w:style>
  <w:style w:type="character" w:customStyle="1" w:styleId="WW8Num12z0">
    <w:name w:val="WW8Num12z0"/>
    <w:rsid w:val="00930CF8"/>
    <w:rPr>
      <w:b w:val="0"/>
    </w:rPr>
  </w:style>
  <w:style w:type="character" w:customStyle="1" w:styleId="WW8Num12z1">
    <w:name w:val="WW8Num12z1"/>
    <w:rsid w:val="00930CF8"/>
    <w:rPr>
      <w:rFonts w:ascii="Courier New" w:hAnsi="Courier New" w:cs="Arial"/>
      <w:b w:val="0"/>
      <w:i w:val="0"/>
      <w:sz w:val="24"/>
    </w:rPr>
  </w:style>
  <w:style w:type="character" w:customStyle="1" w:styleId="WW8Num12z2">
    <w:name w:val="WW8Num12z2"/>
    <w:rsid w:val="00930CF8"/>
    <w:rPr>
      <w:rFonts w:ascii="Wingdings" w:hAnsi="Wingdings" w:cs="Wingdings"/>
    </w:rPr>
  </w:style>
  <w:style w:type="character" w:customStyle="1" w:styleId="WW8Num12z3">
    <w:name w:val="WW8Num12z3"/>
    <w:rsid w:val="00930CF8"/>
    <w:rPr>
      <w:rFonts w:ascii="Symbol" w:hAnsi="Symbol" w:cs="Symbol"/>
    </w:rPr>
  </w:style>
  <w:style w:type="character" w:customStyle="1" w:styleId="WW8Num14z0">
    <w:name w:val="WW8Num14z0"/>
    <w:rsid w:val="00930CF8"/>
    <w:rPr>
      <w:rFonts w:ascii="Wingdings" w:hAnsi="Wingdings" w:cs="Wingdings"/>
    </w:rPr>
  </w:style>
  <w:style w:type="character" w:customStyle="1" w:styleId="WW8Num14z1">
    <w:name w:val="WW8Num14z1"/>
    <w:rsid w:val="00930CF8"/>
    <w:rPr>
      <w:rFonts w:ascii="Courier New" w:hAnsi="Courier New" w:cs="Arial"/>
      <w:b w:val="0"/>
      <w:i w:val="0"/>
      <w:sz w:val="24"/>
    </w:rPr>
  </w:style>
  <w:style w:type="character" w:customStyle="1" w:styleId="WW8Num14z3">
    <w:name w:val="WW8Num14z3"/>
    <w:rsid w:val="00930CF8"/>
    <w:rPr>
      <w:rFonts w:ascii="Symbol" w:hAnsi="Symbol" w:cs="Symbol"/>
    </w:rPr>
  </w:style>
  <w:style w:type="character" w:customStyle="1" w:styleId="WW8Num15z1">
    <w:name w:val="WW8Num15z1"/>
    <w:rsid w:val="00930CF8"/>
    <w:rPr>
      <w:b/>
      <w:i w:val="0"/>
      <w:sz w:val="24"/>
      <w:szCs w:val="24"/>
    </w:rPr>
  </w:style>
  <w:style w:type="character" w:customStyle="1" w:styleId="WW8Num16z1">
    <w:name w:val="WW8Num16z1"/>
    <w:rsid w:val="00930CF8"/>
    <w:rPr>
      <w:rFonts w:ascii="Courier New" w:hAnsi="Courier New" w:cs="Arial"/>
      <w:b w:val="0"/>
      <w:i w:val="0"/>
      <w:sz w:val="24"/>
    </w:rPr>
  </w:style>
  <w:style w:type="character" w:customStyle="1" w:styleId="WW8Num16z2">
    <w:name w:val="WW8Num16z2"/>
    <w:rsid w:val="00930CF8"/>
    <w:rPr>
      <w:rFonts w:ascii="Wingdings" w:hAnsi="Wingdings" w:cs="Wingdings"/>
    </w:rPr>
  </w:style>
  <w:style w:type="character" w:customStyle="1" w:styleId="WW8Num16z3">
    <w:name w:val="WW8Num16z3"/>
    <w:rsid w:val="00930CF8"/>
    <w:rPr>
      <w:rFonts w:ascii="Symbol" w:hAnsi="Symbol" w:cs="Symbol"/>
    </w:rPr>
  </w:style>
  <w:style w:type="character" w:customStyle="1" w:styleId="WW8Num7z1">
    <w:name w:val="WW8Num7z1"/>
    <w:rsid w:val="00930CF8"/>
    <w:rPr>
      <w:rFonts w:ascii="Courier New" w:hAnsi="Courier New" w:cs="Courier New"/>
    </w:rPr>
  </w:style>
  <w:style w:type="character" w:customStyle="1" w:styleId="WW8Num7z2">
    <w:name w:val="WW8Num7z2"/>
    <w:rsid w:val="00930CF8"/>
    <w:rPr>
      <w:rFonts w:ascii="Wingdings" w:hAnsi="Wingdings" w:cs="Wingdings"/>
    </w:rPr>
  </w:style>
  <w:style w:type="character" w:customStyle="1" w:styleId="WW8Num10z0">
    <w:name w:val="WW8Num10z0"/>
    <w:rsid w:val="00930CF8"/>
    <w:rPr>
      <w:rFonts w:ascii="Symbol" w:hAnsi="Symbol" w:cs="Symbol"/>
    </w:rPr>
  </w:style>
  <w:style w:type="character" w:customStyle="1" w:styleId="WW-DefaultParagraphFont">
    <w:name w:val="WW-Default Paragraph Font"/>
    <w:rsid w:val="00930CF8"/>
  </w:style>
  <w:style w:type="character" w:customStyle="1" w:styleId="WW-DefaultParagraphFont1">
    <w:name w:val="WW-Default Paragraph Font1"/>
    <w:rsid w:val="00930CF8"/>
  </w:style>
  <w:style w:type="character" w:customStyle="1" w:styleId="ListParagraphChar">
    <w:name w:val="List Paragraph Char"/>
    <w:rsid w:val="00930CF8"/>
  </w:style>
  <w:style w:type="character" w:customStyle="1" w:styleId="CommentReference1">
    <w:name w:val="Comment Reference1"/>
    <w:rsid w:val="00930CF8"/>
    <w:rPr>
      <w:sz w:val="16"/>
      <w:szCs w:val="16"/>
    </w:rPr>
  </w:style>
  <w:style w:type="character" w:customStyle="1" w:styleId="CommentTextChar">
    <w:name w:val="Comment Text Char"/>
    <w:rsid w:val="00930CF8"/>
    <w:rPr>
      <w:sz w:val="20"/>
      <w:szCs w:val="20"/>
    </w:rPr>
  </w:style>
  <w:style w:type="character" w:customStyle="1" w:styleId="CommentSubjectChar">
    <w:name w:val="Comment Subject Char"/>
    <w:rsid w:val="00930CF8"/>
    <w:rPr>
      <w:b/>
      <w:bCs/>
      <w:sz w:val="20"/>
      <w:szCs w:val="20"/>
    </w:rPr>
  </w:style>
  <w:style w:type="character" w:customStyle="1" w:styleId="BalloonTextChar">
    <w:name w:val="Balloon Text Char"/>
    <w:rsid w:val="00930CF8"/>
    <w:rPr>
      <w:rFonts w:ascii="Tahoma" w:hAnsi="Tahoma" w:cs="Tahoma"/>
      <w:sz w:val="16"/>
      <w:szCs w:val="16"/>
    </w:rPr>
  </w:style>
  <w:style w:type="character" w:customStyle="1" w:styleId="BodyText2Char">
    <w:name w:val="Body Text 2 Char"/>
    <w:rsid w:val="00930CF8"/>
    <w:rPr>
      <w:sz w:val="24"/>
      <w:szCs w:val="24"/>
    </w:rPr>
  </w:style>
  <w:style w:type="character" w:customStyle="1" w:styleId="BodyText2Char1">
    <w:name w:val="Body Text 2 Char1"/>
    <w:basedOn w:val="WW-DefaultParagraphFont1"/>
    <w:rsid w:val="00930CF8"/>
  </w:style>
  <w:style w:type="character" w:customStyle="1" w:styleId="BodyText3Char">
    <w:name w:val="Body Text 3 Char"/>
    <w:rsid w:val="00930CF8"/>
    <w:rPr>
      <w:rFonts w:ascii="Times New Roman" w:eastAsia="Times New Roman" w:hAnsi="Times New Roman" w:cs="Times New Roman"/>
      <w:sz w:val="16"/>
      <w:szCs w:val="16"/>
    </w:rPr>
  </w:style>
  <w:style w:type="character" w:customStyle="1" w:styleId="NoSpacingChar">
    <w:name w:val="No Spacing Char"/>
    <w:rsid w:val="00930CF8"/>
    <w:rPr>
      <w:rFonts w:cs="font304"/>
      <w:lang w:val="en-US"/>
    </w:rPr>
  </w:style>
  <w:style w:type="character" w:customStyle="1" w:styleId="HeaderChar">
    <w:name w:val="Header Char"/>
    <w:basedOn w:val="WW-DefaultParagraphFont1"/>
    <w:rsid w:val="00930CF8"/>
  </w:style>
  <w:style w:type="character" w:customStyle="1" w:styleId="FooterChar">
    <w:name w:val="Footer Char"/>
    <w:basedOn w:val="WW-DefaultParagraphFont1"/>
    <w:rsid w:val="00930CF8"/>
  </w:style>
  <w:style w:type="character" w:customStyle="1" w:styleId="ListLabel1">
    <w:name w:val="ListLabel 1"/>
    <w:rsid w:val="00930CF8"/>
    <w:rPr>
      <w:rFonts w:cs="Courier New"/>
    </w:rPr>
  </w:style>
  <w:style w:type="character" w:customStyle="1" w:styleId="ListLabel2">
    <w:name w:val="ListLabel 2"/>
    <w:rsid w:val="00930CF8"/>
    <w:rPr>
      <w:b/>
      <w:i w:val="0"/>
      <w:sz w:val="24"/>
      <w:szCs w:val="24"/>
    </w:rPr>
  </w:style>
  <w:style w:type="character" w:customStyle="1" w:styleId="ListLabel3">
    <w:name w:val="ListLabel 3"/>
    <w:rsid w:val="00930CF8"/>
    <w:rPr>
      <w:rFonts w:cs="Arial"/>
      <w:i w:val="0"/>
      <w:sz w:val="24"/>
    </w:rPr>
  </w:style>
  <w:style w:type="character" w:customStyle="1" w:styleId="ListLabel4">
    <w:name w:val="ListLabel 4"/>
    <w:rsid w:val="00930CF8"/>
    <w:rPr>
      <w:rFonts w:cs="Arial"/>
      <w:b w:val="0"/>
      <w:i w:val="0"/>
      <w:sz w:val="24"/>
    </w:rPr>
  </w:style>
  <w:style w:type="character" w:customStyle="1" w:styleId="ListLabel5">
    <w:name w:val="ListLabel 5"/>
    <w:rsid w:val="00930CF8"/>
    <w:rPr>
      <w:rFonts w:cs="Calibri"/>
    </w:rPr>
  </w:style>
  <w:style w:type="character" w:customStyle="1" w:styleId="ListLabel6">
    <w:name w:val="ListLabel 6"/>
    <w:rsid w:val="00930CF8"/>
    <w:rPr>
      <w:b w:val="0"/>
      <w:i w:val="0"/>
      <w:color w:val="00000A"/>
    </w:rPr>
  </w:style>
  <w:style w:type="character" w:customStyle="1" w:styleId="ListLabel7">
    <w:name w:val="ListLabel 7"/>
    <w:rsid w:val="00930CF8"/>
    <w:rPr>
      <w:rFonts w:eastAsia="TimesNewRomanPSMT" w:cs="Times New Roman"/>
    </w:rPr>
  </w:style>
  <w:style w:type="character" w:customStyle="1" w:styleId="ListLabel8">
    <w:name w:val="ListLabel 8"/>
    <w:rsid w:val="00930CF8"/>
    <w:rPr>
      <w:i w:val="0"/>
    </w:rPr>
  </w:style>
  <w:style w:type="character" w:customStyle="1" w:styleId="NumberingSymbols">
    <w:name w:val="Numbering Symbols"/>
    <w:rsid w:val="00930CF8"/>
  </w:style>
  <w:style w:type="character" w:customStyle="1" w:styleId="FootnoteCharacters">
    <w:name w:val="Footnote Characters"/>
    <w:rsid w:val="00930CF8"/>
    <w:rPr>
      <w:vertAlign w:val="superscript"/>
    </w:rPr>
  </w:style>
  <w:style w:type="paragraph" w:customStyle="1" w:styleId="Heading">
    <w:name w:val="Heading"/>
    <w:basedOn w:val="Normal"/>
    <w:next w:val="BodyText"/>
    <w:rsid w:val="00930CF8"/>
    <w:pPr>
      <w:keepNext/>
      <w:spacing w:before="240" w:after="120"/>
    </w:pPr>
    <w:rPr>
      <w:rFonts w:ascii="Arial" w:hAnsi="Arial" w:cs="Mangal"/>
      <w:sz w:val="28"/>
      <w:szCs w:val="28"/>
    </w:rPr>
  </w:style>
  <w:style w:type="paragraph" w:styleId="BodyText">
    <w:name w:val="Body Text"/>
    <w:basedOn w:val="Normal"/>
    <w:link w:val="BodyTextChar"/>
    <w:rsid w:val="00930CF8"/>
    <w:pPr>
      <w:spacing w:after="120"/>
    </w:pPr>
  </w:style>
  <w:style w:type="character" w:customStyle="1" w:styleId="BodyTextChar">
    <w:name w:val="Body Text Char"/>
    <w:basedOn w:val="DefaultParagraphFont"/>
    <w:link w:val="BodyText"/>
    <w:rsid w:val="00930CF8"/>
    <w:rPr>
      <w:rFonts w:ascii="Times New Roman" w:eastAsia="Arial Unicode MS" w:hAnsi="Times New Roman" w:cs="Times New Roman"/>
      <w:color w:val="000000"/>
      <w:kern w:val="1"/>
      <w:sz w:val="24"/>
      <w:szCs w:val="24"/>
      <w:lang w:eastAsia="ar-SA"/>
    </w:rPr>
  </w:style>
  <w:style w:type="paragraph" w:styleId="List">
    <w:name w:val="List"/>
    <w:basedOn w:val="BodyText"/>
    <w:rsid w:val="00930CF8"/>
    <w:rPr>
      <w:rFonts w:cs="Mangal"/>
    </w:rPr>
  </w:style>
  <w:style w:type="paragraph" w:styleId="Caption">
    <w:name w:val="caption"/>
    <w:basedOn w:val="Normal"/>
    <w:qFormat/>
    <w:rsid w:val="00930CF8"/>
    <w:pPr>
      <w:suppressLineNumbers/>
      <w:spacing w:before="120" w:after="120"/>
    </w:pPr>
    <w:rPr>
      <w:rFonts w:cs="Mangal"/>
      <w:i/>
      <w:iCs/>
    </w:rPr>
  </w:style>
  <w:style w:type="paragraph" w:customStyle="1" w:styleId="Index">
    <w:name w:val="Index"/>
    <w:basedOn w:val="Normal"/>
    <w:rsid w:val="00930CF8"/>
    <w:pPr>
      <w:suppressLineNumbers/>
    </w:pPr>
    <w:rPr>
      <w:rFonts w:cs="Mangal"/>
    </w:rPr>
  </w:style>
  <w:style w:type="paragraph" w:styleId="ListParagraph">
    <w:name w:val="List Paragraph"/>
    <w:basedOn w:val="Normal"/>
    <w:qFormat/>
    <w:rsid w:val="00930CF8"/>
    <w:pPr>
      <w:ind w:left="720"/>
    </w:pPr>
  </w:style>
  <w:style w:type="paragraph" w:customStyle="1" w:styleId="CommentText1">
    <w:name w:val="Comment Text1"/>
    <w:basedOn w:val="Normal"/>
    <w:rsid w:val="00930CF8"/>
    <w:rPr>
      <w:sz w:val="20"/>
      <w:szCs w:val="20"/>
    </w:rPr>
  </w:style>
  <w:style w:type="paragraph" w:customStyle="1" w:styleId="CommentSubject1">
    <w:name w:val="Comment Subject1"/>
    <w:basedOn w:val="CommentText1"/>
    <w:rsid w:val="00930CF8"/>
    <w:rPr>
      <w:b/>
      <w:bCs/>
    </w:rPr>
  </w:style>
  <w:style w:type="paragraph" w:styleId="BalloonText">
    <w:name w:val="Balloon Text"/>
    <w:basedOn w:val="Normal"/>
    <w:link w:val="BalloonTextChar1"/>
    <w:rsid w:val="00930CF8"/>
    <w:rPr>
      <w:rFonts w:ascii="Tahoma" w:hAnsi="Tahoma" w:cs="Tahoma"/>
      <w:sz w:val="16"/>
      <w:szCs w:val="16"/>
    </w:rPr>
  </w:style>
  <w:style w:type="character" w:customStyle="1" w:styleId="BalloonTextChar1">
    <w:name w:val="Balloon Text Char1"/>
    <w:basedOn w:val="DefaultParagraphFont"/>
    <w:link w:val="BalloonText"/>
    <w:rsid w:val="00930CF8"/>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930CF8"/>
    <w:pPr>
      <w:suppressLineNumbers/>
    </w:pPr>
    <w:rPr>
      <w:sz w:val="32"/>
      <w:szCs w:val="32"/>
    </w:rPr>
  </w:style>
  <w:style w:type="paragraph" w:styleId="BodyText2">
    <w:name w:val="Body Text 2"/>
    <w:basedOn w:val="Normal"/>
    <w:link w:val="BodyText2Char2"/>
    <w:rsid w:val="00930CF8"/>
    <w:pPr>
      <w:spacing w:after="120" w:line="480" w:lineRule="auto"/>
    </w:pPr>
  </w:style>
  <w:style w:type="character" w:customStyle="1" w:styleId="BodyText2Char2">
    <w:name w:val="Body Text 2 Char2"/>
    <w:basedOn w:val="DefaultParagraphFont"/>
    <w:link w:val="BodyText2"/>
    <w:rsid w:val="00930CF8"/>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930CF8"/>
    <w:pPr>
      <w:spacing w:after="120"/>
    </w:pPr>
    <w:rPr>
      <w:rFonts w:eastAsia="Times New Roman"/>
      <w:sz w:val="16"/>
      <w:szCs w:val="16"/>
    </w:rPr>
  </w:style>
  <w:style w:type="character" w:customStyle="1" w:styleId="BodyText3Char1">
    <w:name w:val="Body Text 3 Char1"/>
    <w:basedOn w:val="DefaultParagraphFont"/>
    <w:link w:val="BodyText3"/>
    <w:rsid w:val="00930CF8"/>
    <w:rPr>
      <w:rFonts w:ascii="Times New Roman" w:eastAsia="Times New Roman" w:hAnsi="Times New Roman" w:cs="Times New Roman"/>
      <w:color w:val="000000"/>
      <w:kern w:val="1"/>
      <w:sz w:val="16"/>
      <w:szCs w:val="16"/>
      <w:lang w:eastAsia="ar-SA"/>
    </w:rPr>
  </w:style>
  <w:style w:type="paragraph" w:styleId="NoSpacing">
    <w:name w:val="No Spacing"/>
    <w:qFormat/>
    <w:rsid w:val="00930CF8"/>
    <w:pPr>
      <w:suppressAutoHyphens/>
      <w:spacing w:after="0" w:line="100" w:lineRule="atLeast"/>
    </w:pPr>
    <w:rPr>
      <w:rFonts w:ascii="Calibri" w:eastAsia="Arial Unicode MS" w:hAnsi="Calibri" w:cs="Calibri"/>
      <w:kern w:val="1"/>
      <w:lang w:eastAsia="ar-SA"/>
    </w:rPr>
  </w:style>
  <w:style w:type="paragraph" w:styleId="Header">
    <w:name w:val="header"/>
    <w:basedOn w:val="Normal"/>
    <w:link w:val="HeaderChar1"/>
    <w:rsid w:val="00930CF8"/>
    <w:pPr>
      <w:suppressLineNumbers/>
      <w:tabs>
        <w:tab w:val="center" w:pos="4513"/>
        <w:tab w:val="right" w:pos="9026"/>
      </w:tabs>
    </w:pPr>
  </w:style>
  <w:style w:type="character" w:customStyle="1" w:styleId="HeaderChar1">
    <w:name w:val="Header Char1"/>
    <w:basedOn w:val="DefaultParagraphFont"/>
    <w:link w:val="Header"/>
    <w:rsid w:val="00930CF8"/>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930CF8"/>
    <w:pPr>
      <w:suppressLineNumbers/>
      <w:tabs>
        <w:tab w:val="center" w:pos="4513"/>
        <w:tab w:val="right" w:pos="9026"/>
      </w:tabs>
    </w:pPr>
  </w:style>
  <w:style w:type="character" w:customStyle="1" w:styleId="FooterChar1">
    <w:name w:val="Footer Char1"/>
    <w:basedOn w:val="DefaultParagraphFont"/>
    <w:link w:val="Footer"/>
    <w:rsid w:val="00930CF8"/>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930CF8"/>
    <w:pPr>
      <w:suppressLineNumbers/>
    </w:pPr>
  </w:style>
  <w:style w:type="paragraph" w:customStyle="1" w:styleId="TableHeading">
    <w:name w:val="Table Heading"/>
    <w:basedOn w:val="TableContents"/>
    <w:rsid w:val="00930CF8"/>
    <w:pPr>
      <w:jc w:val="center"/>
    </w:pPr>
    <w:rPr>
      <w:b/>
      <w:bCs/>
    </w:rPr>
  </w:style>
  <w:style w:type="table" w:styleId="TableGrid">
    <w:name w:val="Table Grid"/>
    <w:basedOn w:val="TableNormal"/>
    <w:uiPriority w:val="59"/>
    <w:rsid w:val="00930CF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qFormat/>
    <w:rsid w:val="00930CF8"/>
    <w:pPr>
      <w:suppressAutoHyphens w:val="0"/>
      <w:spacing w:line="240" w:lineRule="auto"/>
      <w:jc w:val="center"/>
    </w:pPr>
    <w:rPr>
      <w:rFonts w:ascii="Times Roman YU" w:eastAsia="Times New Roman" w:hAnsi="Times Roman YU"/>
      <w:b/>
      <w:bCs/>
      <w:color w:val="auto"/>
      <w:kern w:val="0"/>
      <w:lang w:eastAsia="en-US"/>
    </w:rPr>
  </w:style>
  <w:style w:type="character" w:customStyle="1" w:styleId="TitleChar">
    <w:name w:val="Title Char"/>
    <w:basedOn w:val="DefaultParagraphFont"/>
    <w:link w:val="Title"/>
    <w:rsid w:val="00930CF8"/>
    <w:rPr>
      <w:rFonts w:ascii="Times Roman YU" w:eastAsia="Times New Roman" w:hAnsi="Times Roman YU" w:cs="Times New Roman"/>
      <w:b/>
      <w:bCs/>
      <w:sz w:val="24"/>
      <w:szCs w:val="24"/>
    </w:rPr>
  </w:style>
  <w:style w:type="character" w:styleId="Hyperlink">
    <w:name w:val="Hyperlink"/>
    <w:rsid w:val="00930CF8"/>
    <w:rPr>
      <w:color w:val="0000FF"/>
      <w:u w:val="single"/>
    </w:rPr>
  </w:style>
  <w:style w:type="character" w:customStyle="1" w:styleId="Style1">
    <w:name w:val="Style1"/>
    <w:rsid w:val="00930CF8"/>
    <w:rPr>
      <w:rFonts w:ascii="Tahoma" w:hAnsi="Tahoma" w:cs="Tahoma"/>
      <w:b/>
      <w:bCs/>
      <w:i/>
      <w:iCs/>
      <w:sz w:val="28"/>
      <w:szCs w:val="28"/>
    </w:rPr>
  </w:style>
  <w:style w:type="paragraph" w:styleId="BodyTextIndent">
    <w:name w:val="Body Text Indent"/>
    <w:basedOn w:val="Normal"/>
    <w:link w:val="BodyTextIndentChar"/>
    <w:rsid w:val="00930CF8"/>
    <w:pPr>
      <w:suppressAutoHyphens w:val="0"/>
      <w:spacing w:after="120" w:line="240" w:lineRule="auto"/>
      <w:ind w:left="283"/>
    </w:pPr>
    <w:rPr>
      <w:rFonts w:ascii="Times Roman YU" w:eastAsia="Times New Roman" w:hAnsi="Times Roman YU"/>
      <w:color w:val="auto"/>
      <w:kern w:val="0"/>
      <w:lang w:eastAsia="en-US"/>
    </w:rPr>
  </w:style>
  <w:style w:type="character" w:customStyle="1" w:styleId="BodyTextIndentChar">
    <w:name w:val="Body Text Indent Char"/>
    <w:basedOn w:val="DefaultParagraphFont"/>
    <w:link w:val="BodyTextIndent"/>
    <w:rsid w:val="00930CF8"/>
    <w:rPr>
      <w:rFonts w:ascii="Times Roman YU" w:eastAsia="Times New Roman" w:hAnsi="Times Roman YU" w:cs="Times New Roman"/>
      <w:sz w:val="24"/>
      <w:szCs w:val="24"/>
    </w:rPr>
  </w:style>
  <w:style w:type="paragraph" w:customStyle="1" w:styleId="Default">
    <w:name w:val="Default"/>
    <w:rsid w:val="00930CF8"/>
    <w:pPr>
      <w:autoSpaceDE w:val="0"/>
      <w:autoSpaceDN w:val="0"/>
      <w:adjustRightInd w:val="0"/>
      <w:spacing w:after="0" w:line="240" w:lineRule="auto"/>
    </w:pPr>
    <w:rPr>
      <w:rFonts w:ascii="Arial Narrow" w:eastAsia="Times New Roman" w:hAnsi="Arial Narrow" w:cs="Arial Narrow"/>
      <w:color w:val="000000"/>
      <w:sz w:val="24"/>
      <w:szCs w:val="24"/>
    </w:rPr>
  </w:style>
  <w:style w:type="paragraph" w:styleId="BodyTextIndent2">
    <w:name w:val="Body Text Indent 2"/>
    <w:basedOn w:val="Normal"/>
    <w:link w:val="BodyTextIndent2Char"/>
    <w:semiHidden/>
    <w:unhideWhenUsed/>
    <w:rsid w:val="00930CF8"/>
    <w:pPr>
      <w:spacing w:after="120" w:line="480" w:lineRule="auto"/>
      <w:ind w:left="283"/>
    </w:pPr>
  </w:style>
  <w:style w:type="character" w:customStyle="1" w:styleId="BodyTextIndent2Char">
    <w:name w:val="Body Text Indent 2 Char"/>
    <w:basedOn w:val="DefaultParagraphFont"/>
    <w:link w:val="BodyTextIndent2"/>
    <w:semiHidden/>
    <w:rsid w:val="00930CF8"/>
    <w:rPr>
      <w:rFonts w:ascii="Times New Roman" w:eastAsia="Arial Unicode MS" w:hAnsi="Times New Roman" w:cs="Times New Roman"/>
      <w:color w:val="000000"/>
      <w:kern w:val="1"/>
      <w:sz w:val="24"/>
      <w:szCs w:val="24"/>
      <w:lang w:eastAsia="ar-SA"/>
    </w:rPr>
  </w:style>
  <w:style w:type="paragraph" w:customStyle="1" w:styleId="0">
    <w:name w:val="0"/>
    <w:basedOn w:val="Normal"/>
    <w:rsid w:val="00930CF8"/>
    <w:pPr>
      <w:shd w:val="clear" w:color="auto" w:fill="C6D9F1"/>
      <w:jc w:val="center"/>
    </w:pPr>
    <w:rPr>
      <w:b/>
      <w:bCs/>
      <w:i/>
      <w:iCs/>
      <w:sz w:val="28"/>
      <w:szCs w:val="28"/>
    </w:rPr>
  </w:style>
  <w:style w:type="paragraph" w:customStyle="1" w:styleId="Answer3">
    <w:name w:val="Answer 3"/>
    <w:basedOn w:val="Normal"/>
    <w:rsid w:val="00930CF8"/>
    <w:pPr>
      <w:numPr>
        <w:numId w:val="10"/>
      </w:numPr>
      <w:suppressAutoHyphens w:val="0"/>
      <w:spacing w:line="240" w:lineRule="auto"/>
    </w:pPr>
    <w:rPr>
      <w:rFonts w:eastAsia="Times New Roman"/>
      <w:color w:val="auto"/>
      <w:kern w:val="0"/>
      <w:lang w:eastAsia="en-US"/>
    </w:rPr>
  </w:style>
  <w:style w:type="paragraph" w:styleId="NormalWeb">
    <w:name w:val="Normal (Web)"/>
    <w:basedOn w:val="Normal"/>
    <w:next w:val="Normal"/>
    <w:rsid w:val="00930CF8"/>
    <w:pPr>
      <w:suppressAutoHyphens w:val="0"/>
      <w:autoSpaceDE w:val="0"/>
      <w:autoSpaceDN w:val="0"/>
      <w:adjustRightInd w:val="0"/>
      <w:spacing w:before="100" w:after="100" w:line="240" w:lineRule="auto"/>
    </w:pPr>
    <w:rPr>
      <w:rFonts w:eastAsia="Times New Roman"/>
      <w:color w:val="auto"/>
      <w:kern w:val="0"/>
      <w:lang w:eastAsia="en-US"/>
    </w:rPr>
  </w:style>
  <w:style w:type="paragraph" w:customStyle="1" w:styleId="normal0">
    <w:name w:val="normal"/>
    <w:basedOn w:val="Normal"/>
    <w:rsid w:val="00930CF8"/>
    <w:pPr>
      <w:suppressAutoHyphens w:val="0"/>
      <w:spacing w:before="100" w:beforeAutospacing="1" w:after="100" w:afterAutospacing="1" w:line="240" w:lineRule="auto"/>
    </w:pPr>
    <w:rPr>
      <w:rFonts w:eastAsia="Times New Roman"/>
      <w:color w:val="auto"/>
      <w:kern w:val="0"/>
      <w:lang w:eastAsia="en-US"/>
    </w:rPr>
  </w:style>
  <w:style w:type="character" w:customStyle="1" w:styleId="apple-converted-space">
    <w:name w:val="apple-converted-space"/>
    <w:basedOn w:val="DefaultParagraphFont"/>
    <w:rsid w:val="00930CF8"/>
  </w:style>
  <w:style w:type="paragraph" w:customStyle="1" w:styleId="yiv1921137452msonormal">
    <w:name w:val="yiv1921137452msonormal"/>
    <w:basedOn w:val="Normal"/>
    <w:rsid w:val="00930CF8"/>
    <w:pPr>
      <w:suppressAutoHyphens w:val="0"/>
      <w:spacing w:before="100" w:beforeAutospacing="1" w:after="100" w:afterAutospacing="1" w:line="240" w:lineRule="auto"/>
    </w:pPr>
    <w:rPr>
      <w:rFonts w:eastAsia="Times New Roman"/>
      <w:color w:val="auto"/>
      <w:kern w:val="0"/>
      <w:lang w:val="sr-Cyrl-CS"/>
    </w:rPr>
  </w:style>
  <w:style w:type="character" w:styleId="Strong">
    <w:name w:val="Strong"/>
    <w:qFormat/>
    <w:rsid w:val="00930CF8"/>
    <w:rPr>
      <w:b/>
      <w:bCs/>
    </w:rPr>
  </w:style>
  <w:style w:type="character" w:customStyle="1" w:styleId="CharChar2">
    <w:name w:val="Char Char2"/>
    <w:locked/>
    <w:rsid w:val="00930CF8"/>
    <w:rPr>
      <w:rFonts w:ascii="Times Roman YU" w:hAnsi="Times Roman YU"/>
      <w:sz w:val="24"/>
      <w:szCs w:val="24"/>
      <w:lang w:val="en-US" w:eastAsia="en-US" w:bidi="ar-SA"/>
    </w:rPr>
  </w:style>
  <w:style w:type="paragraph" w:customStyle="1" w:styleId="Style26">
    <w:name w:val="Style26"/>
    <w:basedOn w:val="Normal"/>
    <w:rsid w:val="00930CF8"/>
    <w:pPr>
      <w:widowControl w:val="0"/>
      <w:suppressAutoHyphens w:val="0"/>
      <w:autoSpaceDE w:val="0"/>
      <w:autoSpaceDN w:val="0"/>
      <w:adjustRightInd w:val="0"/>
      <w:spacing w:line="240" w:lineRule="auto"/>
    </w:pPr>
    <w:rPr>
      <w:rFonts w:ascii="Arial" w:eastAsia="Times New Roman" w:hAnsi="Arial"/>
      <w:color w:val="auto"/>
      <w:kern w:val="0"/>
    </w:rPr>
  </w:style>
  <w:style w:type="paragraph" w:customStyle="1" w:styleId="Style23">
    <w:name w:val="Style23"/>
    <w:basedOn w:val="Normal"/>
    <w:rsid w:val="00930CF8"/>
    <w:pPr>
      <w:widowControl w:val="0"/>
      <w:suppressAutoHyphens w:val="0"/>
      <w:autoSpaceDE w:val="0"/>
      <w:autoSpaceDN w:val="0"/>
      <w:adjustRightInd w:val="0"/>
      <w:spacing w:line="278" w:lineRule="exact"/>
      <w:jc w:val="both"/>
    </w:pPr>
    <w:rPr>
      <w:rFonts w:eastAsia="Times New Roman"/>
      <w:color w:val="auto"/>
      <w:kern w:val="0"/>
    </w:rPr>
  </w:style>
  <w:style w:type="character" w:customStyle="1" w:styleId="FontStyle48">
    <w:name w:val="Font Style48"/>
    <w:rsid w:val="00930CF8"/>
    <w:rPr>
      <w:rFonts w:ascii="Times New Roman" w:hAnsi="Times New Roman" w:cs="Times New Roman"/>
      <w:b/>
      <w:bCs/>
      <w:color w:val="000000"/>
      <w:sz w:val="20"/>
      <w:szCs w:val="20"/>
    </w:rPr>
  </w:style>
  <w:style w:type="character" w:customStyle="1" w:styleId="FontStyle49">
    <w:name w:val="Font Style49"/>
    <w:rsid w:val="00930CF8"/>
    <w:rPr>
      <w:rFonts w:ascii="Times New Roman" w:hAnsi="Times New Roman" w:cs="Times New Roman"/>
      <w:color w:val="000000"/>
      <w:sz w:val="20"/>
      <w:szCs w:val="20"/>
    </w:rPr>
  </w:style>
  <w:style w:type="paragraph" w:customStyle="1" w:styleId="Style31">
    <w:name w:val="Style31"/>
    <w:basedOn w:val="Normal"/>
    <w:rsid w:val="00930CF8"/>
    <w:pPr>
      <w:widowControl w:val="0"/>
      <w:suppressAutoHyphens w:val="0"/>
      <w:autoSpaceDE w:val="0"/>
      <w:autoSpaceDN w:val="0"/>
      <w:adjustRightInd w:val="0"/>
      <w:spacing w:line="274" w:lineRule="exact"/>
      <w:ind w:firstLine="710"/>
    </w:pPr>
    <w:rPr>
      <w:rFonts w:eastAsia="Times New Roman"/>
      <w:color w:val="auto"/>
      <w:kern w:val="0"/>
    </w:rPr>
  </w:style>
  <w:style w:type="character" w:customStyle="1" w:styleId="FontStyle12">
    <w:name w:val="Font Style12"/>
    <w:rsid w:val="00930CF8"/>
    <w:rPr>
      <w:rFonts w:ascii="Calibri" w:hAnsi="Calibri" w:cs="Calibri"/>
      <w:color w:val="000000"/>
      <w:sz w:val="20"/>
      <w:szCs w:val="20"/>
    </w:rPr>
  </w:style>
  <w:style w:type="paragraph" w:customStyle="1" w:styleId="Style7">
    <w:name w:val="Style7"/>
    <w:basedOn w:val="Normal"/>
    <w:rsid w:val="00930CF8"/>
    <w:pPr>
      <w:widowControl w:val="0"/>
      <w:suppressAutoHyphens w:val="0"/>
      <w:autoSpaceDE w:val="0"/>
      <w:autoSpaceDN w:val="0"/>
      <w:adjustRightInd w:val="0"/>
      <w:spacing w:line="274" w:lineRule="exact"/>
      <w:jc w:val="both"/>
    </w:pPr>
    <w:rPr>
      <w:rFonts w:ascii="Arial" w:eastAsia="Times New Roman" w:hAnsi="Arial"/>
      <w:color w:val="auto"/>
      <w:kern w:val="0"/>
    </w:rPr>
  </w:style>
  <w:style w:type="paragraph" w:customStyle="1" w:styleId="Style25">
    <w:name w:val="Style25"/>
    <w:basedOn w:val="Normal"/>
    <w:rsid w:val="00930CF8"/>
    <w:pPr>
      <w:widowControl w:val="0"/>
      <w:suppressAutoHyphens w:val="0"/>
      <w:autoSpaceDE w:val="0"/>
      <w:autoSpaceDN w:val="0"/>
      <w:adjustRightInd w:val="0"/>
      <w:spacing w:line="278" w:lineRule="exact"/>
      <w:ind w:firstLine="595"/>
    </w:pPr>
    <w:rPr>
      <w:rFonts w:eastAsia="Times New Roman"/>
      <w:color w:val="auto"/>
      <w:kern w:val="0"/>
    </w:rPr>
  </w:style>
  <w:style w:type="paragraph" w:customStyle="1" w:styleId="Style21">
    <w:name w:val="Style21"/>
    <w:basedOn w:val="Normal"/>
    <w:rsid w:val="00930CF8"/>
    <w:pPr>
      <w:widowControl w:val="0"/>
      <w:suppressAutoHyphens w:val="0"/>
      <w:autoSpaceDE w:val="0"/>
      <w:autoSpaceDN w:val="0"/>
      <w:adjustRightInd w:val="0"/>
      <w:spacing w:line="240" w:lineRule="auto"/>
    </w:pPr>
    <w:rPr>
      <w:rFonts w:eastAsia="Times New Roman"/>
      <w:color w:val="auto"/>
      <w:kern w:val="0"/>
    </w:rPr>
  </w:style>
  <w:style w:type="paragraph" w:customStyle="1" w:styleId="Style38">
    <w:name w:val="Style38"/>
    <w:basedOn w:val="Normal"/>
    <w:rsid w:val="00930CF8"/>
    <w:pPr>
      <w:widowControl w:val="0"/>
      <w:suppressAutoHyphens w:val="0"/>
      <w:autoSpaceDE w:val="0"/>
      <w:autoSpaceDN w:val="0"/>
      <w:adjustRightInd w:val="0"/>
      <w:spacing w:line="275" w:lineRule="exact"/>
      <w:ind w:firstLine="835"/>
      <w:jc w:val="both"/>
    </w:pPr>
    <w:rPr>
      <w:rFonts w:eastAsia="Times New Roman"/>
      <w:color w:val="auto"/>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eskaupravar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fp.gov.rs" TargetMode="External"/><Relationship Id="rId12" Type="http://schemas.openxmlformats.org/officeDocument/2006/relationships/hyperlink" Target="http://www.merz.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__doPostBack('trvFullCPV','s38000000-5')" TargetMode="External"/><Relationship Id="rId11" Type="http://schemas.openxmlformats.org/officeDocument/2006/relationships/hyperlink" Target="http://www.sepa.gov.rs" TargetMode="External"/><Relationship Id="rId5" Type="http://schemas.openxmlformats.org/officeDocument/2006/relationships/footer" Target="footer1.xml"/><Relationship Id="rId10" Type="http://schemas.openxmlformats.org/officeDocument/2006/relationships/hyperlink" Target="http://www.minrzs.gov.rs" TargetMode="External"/><Relationship Id="rId4" Type="http://schemas.openxmlformats.org/officeDocument/2006/relationships/webSettings" Target="webSettings.xml"/><Relationship Id="rId9" Type="http://schemas.openxmlformats.org/officeDocument/2006/relationships/hyperlink" Target="http://www.drzavnauprava.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42</Pages>
  <Words>11772</Words>
  <Characters>67106</Characters>
  <Application>Microsoft Office Word</Application>
  <DocSecurity>0</DocSecurity>
  <Lines>559</Lines>
  <Paragraphs>157</Paragraphs>
  <ScaleCrop>false</ScaleCrop>
  <Company>Grizli777</Company>
  <LinksUpToDate>false</LinksUpToDate>
  <CharactersWithSpaces>78721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9</cp:revision>
  <dcterms:created xsi:type="dcterms:W3CDTF">2019-06-25T08:36:00Z</dcterms:created>
  <dcterms:modified xsi:type="dcterms:W3CDTF">2019-06-25T08:49:00Z</dcterms:modified>
</cp:coreProperties>
</file>