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A90" w:rsidRPr="004A57D2" w:rsidRDefault="00D21A90" w:rsidP="00D21A90">
      <w:pPr>
        <w:jc w:val="center"/>
        <w:rPr>
          <w:b/>
          <w:bCs/>
          <w:i/>
          <w:iCs/>
          <w:color w:val="auto"/>
          <w:sz w:val="28"/>
          <w:szCs w:val="28"/>
        </w:rPr>
      </w:pPr>
    </w:p>
    <w:p w:rsidR="00D21A90" w:rsidRPr="004A57D2" w:rsidRDefault="00D21A90" w:rsidP="00D21A90">
      <w:pPr>
        <w:jc w:val="center"/>
        <w:rPr>
          <w:b/>
          <w:bCs/>
          <w:i/>
          <w:iCs/>
          <w:color w:val="auto"/>
          <w:sz w:val="28"/>
          <w:szCs w:val="28"/>
        </w:rPr>
      </w:pPr>
    </w:p>
    <w:p w:rsidR="00D21A90" w:rsidRPr="004A57D2" w:rsidRDefault="00D21A90" w:rsidP="00D21A90">
      <w:pPr>
        <w:jc w:val="center"/>
        <w:rPr>
          <w:b/>
          <w:bCs/>
          <w:i/>
          <w:iCs/>
          <w:color w:val="auto"/>
          <w:sz w:val="28"/>
          <w:szCs w:val="28"/>
        </w:rPr>
      </w:pPr>
    </w:p>
    <w:p w:rsidR="00D21A90" w:rsidRPr="004A57D2" w:rsidRDefault="00D21A90" w:rsidP="00D21A90">
      <w:pPr>
        <w:jc w:val="center"/>
        <w:rPr>
          <w:b/>
          <w:bCs/>
          <w:i/>
          <w:iCs/>
          <w:color w:val="auto"/>
          <w:sz w:val="28"/>
          <w:szCs w:val="28"/>
        </w:rPr>
      </w:pPr>
    </w:p>
    <w:p w:rsidR="00D21A90" w:rsidRPr="004A57D2" w:rsidRDefault="00D21A90" w:rsidP="00D21A90">
      <w:pPr>
        <w:jc w:val="center"/>
        <w:rPr>
          <w:b/>
          <w:bCs/>
          <w:i/>
          <w:iCs/>
          <w:color w:val="auto"/>
          <w:sz w:val="28"/>
          <w:szCs w:val="28"/>
        </w:rPr>
      </w:pPr>
      <w:r w:rsidRPr="004A57D2">
        <w:rPr>
          <w:b/>
          <w:bCs/>
          <w:i/>
          <w:iCs/>
          <w:color w:val="auto"/>
          <w:sz w:val="28"/>
          <w:szCs w:val="28"/>
        </w:rPr>
        <w:t>Институт за јавно здравље Ниш</w:t>
      </w:r>
    </w:p>
    <w:p w:rsidR="00D21A90" w:rsidRPr="004A57D2" w:rsidRDefault="00D21A90" w:rsidP="00D21A90">
      <w:pPr>
        <w:jc w:val="center"/>
        <w:rPr>
          <w:b/>
          <w:bCs/>
          <w:i/>
          <w:iCs/>
          <w:color w:val="auto"/>
          <w:sz w:val="28"/>
          <w:szCs w:val="28"/>
        </w:rPr>
      </w:pPr>
      <w:r w:rsidRPr="004A57D2">
        <w:rPr>
          <w:b/>
          <w:bCs/>
          <w:i/>
          <w:iCs/>
          <w:color w:val="auto"/>
          <w:sz w:val="28"/>
          <w:szCs w:val="28"/>
        </w:rPr>
        <w:t>Бул. др Зорана Ђинђића 50, 18000 Ниш</w:t>
      </w:r>
    </w:p>
    <w:p w:rsidR="00D21A90" w:rsidRPr="004A57D2" w:rsidRDefault="00D21A90" w:rsidP="00D21A90">
      <w:pPr>
        <w:jc w:val="center"/>
        <w:rPr>
          <w:b/>
          <w:bCs/>
          <w:i/>
          <w:iCs/>
          <w:color w:val="auto"/>
          <w:lang/>
        </w:rPr>
      </w:pPr>
    </w:p>
    <w:p w:rsidR="00D21A90" w:rsidRPr="004A57D2" w:rsidRDefault="00D21A90" w:rsidP="00D21A90">
      <w:pPr>
        <w:jc w:val="center"/>
        <w:rPr>
          <w:b/>
          <w:bCs/>
          <w:i/>
          <w:iCs/>
          <w:color w:val="auto"/>
          <w:lang/>
        </w:rPr>
      </w:pPr>
    </w:p>
    <w:p w:rsidR="00D21A90" w:rsidRPr="004A57D2" w:rsidRDefault="00D21A90" w:rsidP="00DD65CB">
      <w:pPr>
        <w:rPr>
          <w:b/>
          <w:bCs/>
          <w:i/>
          <w:iCs/>
          <w:color w:val="auto"/>
          <w:lang/>
        </w:rPr>
      </w:pPr>
    </w:p>
    <w:p w:rsidR="00D21A90" w:rsidRPr="004A57D2" w:rsidRDefault="00D21A90" w:rsidP="00D21A90">
      <w:pPr>
        <w:jc w:val="center"/>
        <w:rPr>
          <w:b/>
          <w:bCs/>
          <w:i/>
          <w:iCs/>
          <w:color w:val="auto"/>
          <w:lang/>
        </w:rPr>
      </w:pPr>
    </w:p>
    <w:p w:rsidR="00D21A90" w:rsidRPr="004A57D2" w:rsidRDefault="00D21A90" w:rsidP="00D21A90">
      <w:pPr>
        <w:jc w:val="center"/>
        <w:rPr>
          <w:b/>
          <w:bCs/>
          <w:i/>
          <w:iCs/>
          <w:color w:val="auto"/>
          <w:lang/>
        </w:rPr>
      </w:pPr>
    </w:p>
    <w:p w:rsidR="00D21A90" w:rsidRPr="004A57D2" w:rsidRDefault="00D21A90" w:rsidP="00D21A90">
      <w:pPr>
        <w:pStyle w:val="Title"/>
        <w:rPr>
          <w:rFonts w:ascii="Times New Roman" w:hAnsi="Times New Roman"/>
          <w:lang/>
        </w:rPr>
      </w:pPr>
      <w:r w:rsidRPr="004A57D2">
        <w:rPr>
          <w:rFonts w:ascii="Times New Roman" w:hAnsi="Times New Roman"/>
          <w:lang w:val="ru-RU"/>
        </w:rPr>
        <w:t xml:space="preserve">КОНКУРСНА ДОКУМЕНТАЦИЈА ЗА ЈАВНУ НАБАВКУ </w:t>
      </w:r>
    </w:p>
    <w:p w:rsidR="00D21A90" w:rsidRPr="004A57D2" w:rsidRDefault="00D21A90" w:rsidP="00D21A90">
      <w:pPr>
        <w:jc w:val="center"/>
        <w:rPr>
          <w:color w:val="auto"/>
          <w:lang/>
        </w:rPr>
      </w:pPr>
      <w:r w:rsidRPr="004A57D2">
        <w:rPr>
          <w:color w:val="auto"/>
          <w:lang w:val="sr-Latn-CS"/>
        </w:rPr>
        <w:t>добара</w:t>
      </w:r>
      <w:r w:rsidRPr="004A57D2">
        <w:rPr>
          <w:b/>
          <w:bCs/>
          <w:color w:val="auto"/>
          <w:lang w:val="ru-RU"/>
        </w:rPr>
        <w:t xml:space="preserve"> –</w:t>
      </w:r>
      <w:r w:rsidRPr="004A57D2">
        <w:rPr>
          <w:color w:val="auto"/>
          <w:lang w:val="sr-Cyrl-CS"/>
        </w:rPr>
        <w:t xml:space="preserve"> </w:t>
      </w:r>
      <w:r w:rsidRPr="004A57D2">
        <w:rPr>
          <w:color w:val="auto"/>
          <w:lang/>
        </w:rPr>
        <w:t xml:space="preserve">ОПРЕМЕ ЗА РАД У ЛАБОРАТОРИЈИ </w:t>
      </w:r>
    </w:p>
    <w:p w:rsidR="00D21A90" w:rsidRDefault="00D21A90" w:rsidP="00D21A90">
      <w:pPr>
        <w:jc w:val="center"/>
        <w:rPr>
          <w:color w:val="auto"/>
          <w:lang/>
        </w:rPr>
      </w:pPr>
      <w:r w:rsidRPr="004A57D2">
        <w:rPr>
          <w:color w:val="auto"/>
          <w:lang/>
        </w:rPr>
        <w:t>(партије 1-5)</w:t>
      </w:r>
    </w:p>
    <w:p w:rsidR="00017578" w:rsidRDefault="00017578" w:rsidP="00D21A90">
      <w:pPr>
        <w:jc w:val="center"/>
        <w:rPr>
          <w:color w:val="auto"/>
          <w:lang/>
        </w:rPr>
      </w:pPr>
    </w:p>
    <w:p w:rsidR="00017578" w:rsidRPr="002A4130" w:rsidRDefault="00017578" w:rsidP="00D21A90">
      <w:pPr>
        <w:jc w:val="center"/>
        <w:rPr>
          <w:b/>
          <w:bCs/>
          <w:i/>
          <w:iCs/>
          <w:color w:val="FF0000"/>
          <w:lang/>
        </w:rPr>
      </w:pPr>
      <w:r w:rsidRPr="002A4130">
        <w:rPr>
          <w:b/>
          <w:color w:val="FF0000"/>
          <w:lang/>
        </w:rPr>
        <w:t>ПРВА ИЗМЕНА</w:t>
      </w:r>
    </w:p>
    <w:p w:rsidR="00D21A90" w:rsidRPr="004A57D2" w:rsidRDefault="00D21A90" w:rsidP="00D21A90">
      <w:pPr>
        <w:jc w:val="center"/>
        <w:rPr>
          <w:b/>
          <w:bCs/>
          <w:color w:val="auto"/>
          <w:lang/>
        </w:rPr>
      </w:pPr>
    </w:p>
    <w:p w:rsidR="00D21A90" w:rsidRPr="004A57D2" w:rsidRDefault="00D21A90" w:rsidP="00D21A90">
      <w:pPr>
        <w:jc w:val="center"/>
        <w:rPr>
          <w:b/>
          <w:bCs/>
          <w:color w:val="auto"/>
          <w:lang w:val="sr-Cyrl-CS"/>
        </w:rPr>
      </w:pPr>
      <w:r w:rsidRPr="004A57D2">
        <w:rPr>
          <w:b/>
          <w:bCs/>
          <w:color w:val="auto"/>
          <w:lang w:val="sr-Cyrl-CS"/>
        </w:rPr>
        <w:t>ОТВОРЕНИ ПОСТУПАК</w:t>
      </w:r>
    </w:p>
    <w:p w:rsidR="00D21A90" w:rsidRDefault="00D21A90" w:rsidP="00D21A90">
      <w:pPr>
        <w:jc w:val="center"/>
        <w:rPr>
          <w:b/>
          <w:bCs/>
          <w:color w:val="auto"/>
          <w:lang/>
        </w:rPr>
      </w:pPr>
    </w:p>
    <w:p w:rsidR="00DD65CB" w:rsidRDefault="00DD65CB" w:rsidP="00D21A90">
      <w:pPr>
        <w:jc w:val="center"/>
        <w:rPr>
          <w:b/>
          <w:bCs/>
          <w:color w:val="auto"/>
          <w:lang/>
        </w:rPr>
      </w:pPr>
    </w:p>
    <w:p w:rsidR="00DD65CB" w:rsidRDefault="00DD65CB" w:rsidP="00D21A90">
      <w:pPr>
        <w:jc w:val="center"/>
        <w:rPr>
          <w:b/>
          <w:bCs/>
          <w:color w:val="auto"/>
          <w:lang/>
        </w:rPr>
      </w:pPr>
    </w:p>
    <w:tbl>
      <w:tblPr>
        <w:tblStyle w:val="TableGrid"/>
        <w:tblW w:w="9242" w:type="dxa"/>
        <w:tblLook w:val="04A0"/>
      </w:tblPr>
      <w:tblGrid>
        <w:gridCol w:w="2518"/>
        <w:gridCol w:w="6724"/>
      </w:tblGrid>
      <w:tr w:rsidR="00DD65CB" w:rsidTr="00DD65CB">
        <w:tc>
          <w:tcPr>
            <w:tcW w:w="2518" w:type="dxa"/>
            <w:vAlign w:val="center"/>
          </w:tcPr>
          <w:p w:rsidR="00DD65CB" w:rsidRPr="00DD65CB" w:rsidRDefault="00DD65CB" w:rsidP="00DD65CB">
            <w:pPr>
              <w:jc w:val="center"/>
              <w:rPr>
                <w:bCs/>
                <w:color w:val="auto"/>
                <w:sz w:val="20"/>
                <w:szCs w:val="20"/>
              </w:rPr>
            </w:pPr>
            <w:r w:rsidRPr="00DD65CB">
              <w:rPr>
                <w:bCs/>
                <w:color w:val="auto"/>
                <w:sz w:val="20"/>
                <w:szCs w:val="20"/>
              </w:rPr>
              <w:t>Р. Бр.</w:t>
            </w:r>
          </w:p>
        </w:tc>
        <w:tc>
          <w:tcPr>
            <w:tcW w:w="6724" w:type="dxa"/>
            <w:vAlign w:val="bottom"/>
          </w:tcPr>
          <w:p w:rsidR="00DD65CB" w:rsidRPr="00DD65CB" w:rsidRDefault="00DD65CB" w:rsidP="00DD65CB">
            <w:pPr>
              <w:rPr>
                <w:b/>
                <w:bCs/>
                <w:color w:val="auto"/>
                <w:sz w:val="20"/>
                <w:szCs w:val="20"/>
              </w:rPr>
            </w:pPr>
            <w:r w:rsidRPr="00DD65CB">
              <w:rPr>
                <w:b/>
                <w:bCs/>
                <w:color w:val="auto"/>
                <w:sz w:val="20"/>
                <w:szCs w:val="20"/>
              </w:rPr>
              <w:t>Партија 3.</w:t>
            </w:r>
          </w:p>
          <w:p w:rsidR="00DD65CB" w:rsidRPr="00DD65CB" w:rsidRDefault="00DD65CB" w:rsidP="00DD65CB">
            <w:pPr>
              <w:rPr>
                <w:b/>
                <w:bCs/>
                <w:color w:val="auto"/>
                <w:sz w:val="20"/>
                <w:szCs w:val="20"/>
              </w:rPr>
            </w:pPr>
            <w:r w:rsidRPr="00DD65CB">
              <w:rPr>
                <w:b/>
                <w:bCs/>
                <w:color w:val="auto"/>
                <w:sz w:val="20"/>
                <w:szCs w:val="20"/>
              </w:rPr>
              <w:t>Назив и карактеристике</w:t>
            </w:r>
          </w:p>
        </w:tc>
      </w:tr>
      <w:tr w:rsidR="00DD65CB" w:rsidTr="00DD65CB">
        <w:tc>
          <w:tcPr>
            <w:tcW w:w="2518" w:type="dxa"/>
            <w:vAlign w:val="center"/>
          </w:tcPr>
          <w:p w:rsidR="00DD65CB" w:rsidRPr="00DD65CB" w:rsidRDefault="00DD65CB" w:rsidP="00DD65CB">
            <w:pPr>
              <w:jc w:val="center"/>
              <w:rPr>
                <w:b/>
                <w:bCs/>
                <w:color w:val="auto"/>
                <w:sz w:val="20"/>
                <w:szCs w:val="20"/>
              </w:rPr>
            </w:pPr>
            <w:r w:rsidRPr="00DD65CB">
              <w:rPr>
                <w:b/>
                <w:bCs/>
                <w:color w:val="auto"/>
                <w:sz w:val="20"/>
                <w:szCs w:val="20"/>
              </w:rPr>
              <w:t>1.</w:t>
            </w:r>
          </w:p>
        </w:tc>
        <w:tc>
          <w:tcPr>
            <w:tcW w:w="6724" w:type="dxa"/>
            <w:vAlign w:val="bottom"/>
          </w:tcPr>
          <w:p w:rsidR="00DD65CB" w:rsidRPr="00DD65CB" w:rsidRDefault="00DD65CB" w:rsidP="00DD65CB">
            <w:pPr>
              <w:autoSpaceDE w:val="0"/>
              <w:autoSpaceDN w:val="0"/>
              <w:adjustRightInd w:val="0"/>
              <w:jc w:val="both"/>
              <w:rPr>
                <w:b/>
                <w:noProof/>
                <w:color w:val="auto"/>
                <w:sz w:val="20"/>
                <w:szCs w:val="20"/>
                <w:lang w:eastAsia="sr-Latn-CS"/>
              </w:rPr>
            </w:pPr>
            <w:r w:rsidRPr="00DD65CB">
              <w:rPr>
                <w:b/>
                <w:noProof/>
                <w:color w:val="auto"/>
                <w:sz w:val="20"/>
                <w:szCs w:val="20"/>
                <w:lang w:eastAsia="sr-Latn-CS"/>
              </w:rPr>
              <w:t xml:space="preserve">Дигитални „Flowmeter“ за једноканалне и вишеканалне пумпе за узорковање ваздуха </w:t>
            </w:r>
          </w:p>
        </w:tc>
      </w:tr>
      <w:tr w:rsidR="00DD65CB" w:rsidTr="00DD65CB">
        <w:tc>
          <w:tcPr>
            <w:tcW w:w="2518" w:type="dxa"/>
            <w:vAlign w:val="center"/>
          </w:tcPr>
          <w:p w:rsidR="00DD65CB" w:rsidRPr="00DD65CB" w:rsidRDefault="00DD65CB" w:rsidP="00DD65CB">
            <w:pPr>
              <w:jc w:val="center"/>
              <w:rPr>
                <w:b/>
                <w:bCs/>
                <w:color w:val="auto"/>
                <w:sz w:val="20"/>
                <w:szCs w:val="20"/>
              </w:rPr>
            </w:pPr>
          </w:p>
        </w:tc>
        <w:tc>
          <w:tcPr>
            <w:tcW w:w="6724" w:type="dxa"/>
            <w:vAlign w:val="bottom"/>
          </w:tcPr>
          <w:p w:rsidR="00DD65CB" w:rsidRPr="00DD65CB" w:rsidRDefault="00DD65CB" w:rsidP="00DD65CB">
            <w:pPr>
              <w:rPr>
                <w:color w:val="auto"/>
                <w:sz w:val="20"/>
                <w:szCs w:val="20"/>
                <w:lang/>
              </w:rPr>
            </w:pPr>
            <w:r w:rsidRPr="00DD65CB">
              <w:rPr>
                <w:color w:val="auto"/>
                <w:sz w:val="20"/>
                <w:szCs w:val="20"/>
                <w:lang/>
              </w:rPr>
              <w:t>Техничке карактеристике:</w:t>
            </w:r>
          </w:p>
        </w:tc>
      </w:tr>
      <w:tr w:rsidR="00DD65CB" w:rsidTr="00DD65CB">
        <w:tc>
          <w:tcPr>
            <w:tcW w:w="2518" w:type="dxa"/>
            <w:vAlign w:val="center"/>
          </w:tcPr>
          <w:p w:rsidR="00DD65CB" w:rsidRPr="00DD65CB" w:rsidRDefault="00DD65CB" w:rsidP="00DD65CB">
            <w:pPr>
              <w:jc w:val="center"/>
              <w:rPr>
                <w:b/>
                <w:bCs/>
                <w:color w:val="auto"/>
                <w:sz w:val="20"/>
                <w:szCs w:val="20"/>
              </w:rPr>
            </w:pPr>
          </w:p>
        </w:tc>
        <w:tc>
          <w:tcPr>
            <w:tcW w:w="6724" w:type="dxa"/>
          </w:tcPr>
          <w:p w:rsidR="00DD65CB" w:rsidRPr="00DD65CB" w:rsidRDefault="00DD65CB" w:rsidP="00DD65CB">
            <w:pPr>
              <w:pStyle w:val="NormalWeb"/>
              <w:shd w:val="clear" w:color="auto" w:fill="FFFFFF"/>
              <w:spacing w:before="0" w:after="0"/>
              <w:jc w:val="both"/>
              <w:rPr>
                <w:sz w:val="20"/>
                <w:szCs w:val="20"/>
                <w:lang/>
              </w:rPr>
            </w:pPr>
            <w:r w:rsidRPr="00DD65CB">
              <w:rPr>
                <w:sz w:val="20"/>
                <w:szCs w:val="20"/>
                <w:lang/>
              </w:rPr>
              <w:t>-„</w:t>
            </w:r>
            <w:r w:rsidRPr="00DD65CB">
              <w:rPr>
                <w:sz w:val="20"/>
                <w:szCs w:val="20"/>
              </w:rPr>
              <w:t>Flowmeter</w:t>
            </w:r>
            <w:r w:rsidRPr="00DD65CB">
              <w:rPr>
                <w:sz w:val="20"/>
                <w:szCs w:val="20"/>
                <w:lang/>
              </w:rPr>
              <w:t xml:space="preserve">“ </w:t>
            </w:r>
            <w:r w:rsidRPr="00DD65CB">
              <w:rPr>
                <w:color w:val="FF0000"/>
                <w:sz w:val="20"/>
                <w:szCs w:val="20"/>
                <w:lang/>
              </w:rPr>
              <w:t xml:space="preserve">дигитални, опсег </w:t>
            </w:r>
            <w:r w:rsidRPr="00DD65CB">
              <w:rPr>
                <w:color w:val="FF0000"/>
                <w:sz w:val="20"/>
                <w:szCs w:val="20"/>
                <w:lang/>
              </w:rPr>
              <w:t xml:space="preserve"> 0.</w:t>
            </w:r>
            <w:r w:rsidRPr="00DD65CB">
              <w:rPr>
                <w:color w:val="FF0000"/>
                <w:sz w:val="20"/>
                <w:szCs w:val="20"/>
                <w:lang/>
              </w:rPr>
              <w:t>75</w:t>
            </w:r>
            <w:r w:rsidRPr="00DD65CB">
              <w:rPr>
                <w:color w:val="FF0000"/>
                <w:sz w:val="20"/>
                <w:szCs w:val="20"/>
                <w:lang/>
              </w:rPr>
              <w:t>-5 л/мин</w:t>
            </w:r>
            <w:r w:rsidRPr="00DD65CB">
              <w:rPr>
                <w:sz w:val="20"/>
                <w:szCs w:val="20"/>
                <w:lang/>
              </w:rPr>
              <w:t xml:space="preserve"> са мерењем тренутног протока са тачношћу од ±3%</w:t>
            </w:r>
          </w:p>
          <w:p w:rsidR="00DD65CB" w:rsidRPr="00DD65CB" w:rsidRDefault="00DD65CB" w:rsidP="00DD65CB">
            <w:pPr>
              <w:pStyle w:val="ListParagraph"/>
              <w:suppressAutoHyphens w:val="0"/>
              <w:spacing w:after="80" w:line="240" w:lineRule="auto"/>
              <w:ind w:left="0"/>
              <w:contextualSpacing/>
              <w:rPr>
                <w:color w:val="auto"/>
                <w:sz w:val="20"/>
                <w:szCs w:val="20"/>
                <w:u w:val="single"/>
                <w:lang/>
              </w:rPr>
            </w:pPr>
          </w:p>
        </w:tc>
      </w:tr>
    </w:tbl>
    <w:p w:rsidR="00DD65CB" w:rsidRPr="004A57D2" w:rsidRDefault="00DD65CB" w:rsidP="00D21A90">
      <w:pPr>
        <w:jc w:val="center"/>
        <w:rPr>
          <w:b/>
          <w:bCs/>
          <w:color w:val="auto"/>
          <w:lang/>
        </w:rPr>
      </w:pPr>
    </w:p>
    <w:p w:rsidR="00D21A90" w:rsidRPr="004A57D2" w:rsidRDefault="00D21A90" w:rsidP="00D21A90">
      <w:pPr>
        <w:jc w:val="center"/>
        <w:rPr>
          <w:b/>
          <w:bCs/>
          <w:color w:val="auto"/>
          <w:lang/>
        </w:rPr>
      </w:pPr>
    </w:p>
    <w:p w:rsidR="00D21A90" w:rsidRPr="004A57D2" w:rsidRDefault="00D21A90" w:rsidP="00D21A90">
      <w:pPr>
        <w:jc w:val="center"/>
        <w:rPr>
          <w:b/>
          <w:bCs/>
          <w:color w:val="auto"/>
          <w:lang/>
        </w:rPr>
      </w:pPr>
    </w:p>
    <w:p w:rsidR="00D21A90" w:rsidRPr="004A57D2" w:rsidRDefault="00D21A90" w:rsidP="00D21A90">
      <w:pPr>
        <w:jc w:val="center"/>
        <w:rPr>
          <w:b/>
          <w:bCs/>
          <w:color w:val="auto"/>
          <w:lang/>
        </w:rPr>
      </w:pPr>
    </w:p>
    <w:p w:rsidR="00D21A90" w:rsidRPr="004A57D2" w:rsidRDefault="00D21A90" w:rsidP="00D21A90">
      <w:pPr>
        <w:jc w:val="center"/>
        <w:rPr>
          <w:b/>
          <w:bCs/>
          <w:color w:val="auto"/>
          <w:lang/>
        </w:rPr>
      </w:pPr>
    </w:p>
    <w:p w:rsidR="00D21A90" w:rsidRPr="004A57D2" w:rsidRDefault="00D21A90" w:rsidP="00D21A90">
      <w:pPr>
        <w:jc w:val="center"/>
        <w:rPr>
          <w:b/>
          <w:bCs/>
          <w:color w:val="auto"/>
          <w:lang/>
        </w:rPr>
      </w:pPr>
    </w:p>
    <w:p w:rsidR="00D21A90" w:rsidRPr="004A57D2" w:rsidRDefault="00D21A90" w:rsidP="00D21A90">
      <w:pPr>
        <w:jc w:val="center"/>
        <w:rPr>
          <w:b/>
          <w:bCs/>
          <w:color w:val="auto"/>
          <w:lang/>
        </w:rPr>
      </w:pPr>
    </w:p>
    <w:p w:rsidR="00D21A90" w:rsidRPr="004A57D2" w:rsidRDefault="00D21A90" w:rsidP="00D21A90">
      <w:pPr>
        <w:jc w:val="center"/>
        <w:rPr>
          <w:b/>
          <w:bCs/>
          <w:color w:val="auto"/>
          <w:lang/>
        </w:rPr>
      </w:pPr>
    </w:p>
    <w:p w:rsidR="00D21A90" w:rsidRPr="004A57D2" w:rsidRDefault="00D21A90" w:rsidP="00D21A90">
      <w:pPr>
        <w:jc w:val="center"/>
        <w:rPr>
          <w:b/>
          <w:bCs/>
          <w:color w:val="auto"/>
          <w:lang/>
        </w:rPr>
      </w:pPr>
    </w:p>
    <w:p w:rsidR="00D21A90" w:rsidRPr="004A57D2" w:rsidRDefault="00D21A90" w:rsidP="00D21A90">
      <w:pPr>
        <w:jc w:val="center"/>
        <w:rPr>
          <w:b/>
          <w:bCs/>
          <w:color w:val="auto"/>
          <w:lang/>
        </w:rPr>
      </w:pPr>
    </w:p>
    <w:p w:rsidR="00D21A90" w:rsidRPr="004A57D2" w:rsidRDefault="00D21A90" w:rsidP="00D21A90">
      <w:pPr>
        <w:jc w:val="center"/>
        <w:rPr>
          <w:b/>
          <w:bCs/>
          <w:color w:val="auto"/>
          <w:lang/>
        </w:rPr>
      </w:pPr>
    </w:p>
    <w:p w:rsidR="00D21A90" w:rsidRPr="004A57D2" w:rsidRDefault="00D21A90" w:rsidP="00D21A90">
      <w:pPr>
        <w:jc w:val="center"/>
        <w:rPr>
          <w:b/>
          <w:color w:val="auto"/>
          <w:lang/>
        </w:rPr>
      </w:pPr>
      <w:r w:rsidRPr="004A57D2">
        <w:rPr>
          <w:b/>
          <w:bCs/>
          <w:color w:val="auto"/>
          <w:lang w:val="sr-Cyrl-CS"/>
        </w:rPr>
        <w:t xml:space="preserve">ЈАВНА НАБАВКА бр. </w:t>
      </w:r>
      <w:r w:rsidRPr="004A57D2">
        <w:rPr>
          <w:b/>
          <w:bCs/>
          <w:color w:val="auto"/>
          <w:lang/>
        </w:rPr>
        <w:t>12-1</w:t>
      </w:r>
      <w:r w:rsidRPr="004A57D2">
        <w:rPr>
          <w:b/>
          <w:color w:val="auto"/>
          <w:lang w:val="sr-Cyrl-CS"/>
        </w:rPr>
        <w:t>/201</w:t>
      </w:r>
      <w:r w:rsidRPr="004A57D2">
        <w:rPr>
          <w:b/>
          <w:color w:val="auto"/>
          <w:lang/>
        </w:rPr>
        <w:t>9</w:t>
      </w:r>
    </w:p>
    <w:p w:rsidR="00D21A90" w:rsidRPr="004A57D2" w:rsidRDefault="00D21A90" w:rsidP="00D21A90">
      <w:pPr>
        <w:jc w:val="center"/>
        <w:rPr>
          <w:b/>
          <w:color w:val="auto"/>
          <w:lang/>
        </w:rPr>
      </w:pPr>
    </w:p>
    <w:p w:rsidR="00D21A90" w:rsidRPr="004A57D2" w:rsidRDefault="00D21A90" w:rsidP="00D21A90">
      <w:pPr>
        <w:jc w:val="center"/>
        <w:rPr>
          <w:i/>
          <w:iCs/>
          <w:color w:val="auto"/>
          <w:lang/>
        </w:rPr>
      </w:pPr>
    </w:p>
    <w:tbl>
      <w:tblPr>
        <w:tblW w:w="0" w:type="auto"/>
        <w:tblInd w:w="-65" w:type="dxa"/>
        <w:tblLayout w:type="fixed"/>
        <w:tblLook w:val="0000"/>
      </w:tblPr>
      <w:tblGrid>
        <w:gridCol w:w="4644"/>
        <w:gridCol w:w="4774"/>
      </w:tblGrid>
      <w:tr w:rsidR="00D21A90" w:rsidRPr="004A57D2" w:rsidTr="00D77D85">
        <w:tc>
          <w:tcPr>
            <w:tcW w:w="4644" w:type="dxa"/>
            <w:tcBorders>
              <w:top w:val="single" w:sz="4" w:space="0" w:color="000000"/>
              <w:left w:val="single" w:sz="4" w:space="0" w:color="000000"/>
              <w:bottom w:val="single" w:sz="4" w:space="0" w:color="000000"/>
              <w:right w:val="nil"/>
            </w:tcBorders>
          </w:tcPr>
          <w:p w:rsidR="00D21A90" w:rsidRPr="004A57D2" w:rsidRDefault="00D21A90" w:rsidP="00D77D85">
            <w:pPr>
              <w:snapToGrid w:val="0"/>
              <w:jc w:val="both"/>
              <w:rPr>
                <w:color w:val="auto"/>
                <w:lang w:val="sr-Cyrl-CS"/>
              </w:rPr>
            </w:pPr>
          </w:p>
        </w:tc>
        <w:tc>
          <w:tcPr>
            <w:tcW w:w="4774" w:type="dxa"/>
            <w:tcBorders>
              <w:top w:val="single" w:sz="4" w:space="0" w:color="000000"/>
              <w:left w:val="single" w:sz="4" w:space="0" w:color="000000"/>
              <w:bottom w:val="single" w:sz="4" w:space="0" w:color="000000"/>
              <w:right w:val="single" w:sz="4" w:space="0" w:color="000000"/>
            </w:tcBorders>
          </w:tcPr>
          <w:p w:rsidR="00D21A90" w:rsidRPr="004A57D2" w:rsidRDefault="00D21A90" w:rsidP="00D77D85">
            <w:pPr>
              <w:snapToGrid w:val="0"/>
              <w:jc w:val="center"/>
              <w:rPr>
                <w:color w:val="auto"/>
              </w:rPr>
            </w:pPr>
            <w:r w:rsidRPr="004A57D2">
              <w:rPr>
                <w:color w:val="auto"/>
              </w:rPr>
              <w:t>Датум и време</w:t>
            </w:r>
          </w:p>
        </w:tc>
      </w:tr>
      <w:tr w:rsidR="00D21A90" w:rsidRPr="004A57D2" w:rsidTr="00D77D85">
        <w:tc>
          <w:tcPr>
            <w:tcW w:w="4644" w:type="dxa"/>
            <w:tcBorders>
              <w:top w:val="single" w:sz="4" w:space="0" w:color="000000"/>
              <w:left w:val="single" w:sz="4" w:space="0" w:color="000000"/>
              <w:bottom w:val="single" w:sz="4" w:space="0" w:color="000000"/>
              <w:right w:val="nil"/>
            </w:tcBorders>
          </w:tcPr>
          <w:p w:rsidR="00D21A90" w:rsidRPr="004A57D2" w:rsidRDefault="00D21A90" w:rsidP="00D77D85">
            <w:pPr>
              <w:snapToGrid w:val="0"/>
              <w:jc w:val="both"/>
              <w:rPr>
                <w:b/>
                <w:color w:val="auto"/>
              </w:rPr>
            </w:pPr>
            <w:r w:rsidRPr="004A57D2">
              <w:rPr>
                <w:b/>
                <w:color w:val="auto"/>
              </w:rPr>
              <w:t>Крајњи рок за подношење понуда</w:t>
            </w:r>
          </w:p>
        </w:tc>
        <w:tc>
          <w:tcPr>
            <w:tcW w:w="4774" w:type="dxa"/>
            <w:tcBorders>
              <w:top w:val="single" w:sz="4" w:space="0" w:color="000000"/>
              <w:left w:val="single" w:sz="4" w:space="0" w:color="000000"/>
              <w:bottom w:val="single" w:sz="4" w:space="0" w:color="000000"/>
              <w:right w:val="single" w:sz="4" w:space="0" w:color="000000"/>
            </w:tcBorders>
          </w:tcPr>
          <w:p w:rsidR="00D21A90" w:rsidRPr="004A57D2" w:rsidRDefault="00D21A90" w:rsidP="00D77D85">
            <w:pPr>
              <w:snapToGrid w:val="0"/>
              <w:jc w:val="both"/>
              <w:rPr>
                <w:b/>
                <w:color w:val="auto"/>
              </w:rPr>
            </w:pPr>
            <w:r w:rsidRPr="004A57D2">
              <w:rPr>
                <w:b/>
                <w:color w:val="auto"/>
              </w:rPr>
              <w:t>09. 07</w:t>
            </w:r>
            <w:r w:rsidRPr="004A57D2">
              <w:rPr>
                <w:b/>
                <w:color w:val="auto"/>
                <w:lang w:val="sr-Cyrl-CS"/>
              </w:rPr>
              <w:t xml:space="preserve">. </w:t>
            </w:r>
            <w:r w:rsidRPr="004A57D2">
              <w:rPr>
                <w:b/>
                <w:color w:val="auto"/>
              </w:rPr>
              <w:t xml:space="preserve"> 2019. године у 10,00 часова</w:t>
            </w:r>
          </w:p>
        </w:tc>
      </w:tr>
      <w:tr w:rsidR="00D21A90" w:rsidRPr="004A57D2" w:rsidTr="00D77D85">
        <w:tc>
          <w:tcPr>
            <w:tcW w:w="4644" w:type="dxa"/>
            <w:tcBorders>
              <w:top w:val="single" w:sz="4" w:space="0" w:color="000000"/>
              <w:left w:val="single" w:sz="4" w:space="0" w:color="000000"/>
              <w:bottom w:val="single" w:sz="4" w:space="0" w:color="000000"/>
              <w:right w:val="nil"/>
            </w:tcBorders>
          </w:tcPr>
          <w:p w:rsidR="00D21A90" w:rsidRPr="004A57D2" w:rsidRDefault="00D21A90" w:rsidP="00D77D85">
            <w:pPr>
              <w:snapToGrid w:val="0"/>
              <w:jc w:val="both"/>
              <w:rPr>
                <w:b/>
                <w:color w:val="auto"/>
              </w:rPr>
            </w:pPr>
            <w:r w:rsidRPr="004A57D2">
              <w:rPr>
                <w:b/>
                <w:color w:val="auto"/>
              </w:rPr>
              <w:t>Отварање понуда</w:t>
            </w:r>
          </w:p>
        </w:tc>
        <w:tc>
          <w:tcPr>
            <w:tcW w:w="4774" w:type="dxa"/>
            <w:tcBorders>
              <w:top w:val="single" w:sz="4" w:space="0" w:color="000000"/>
              <w:left w:val="single" w:sz="4" w:space="0" w:color="000000"/>
              <w:bottom w:val="single" w:sz="4" w:space="0" w:color="000000"/>
              <w:right w:val="single" w:sz="4" w:space="0" w:color="000000"/>
            </w:tcBorders>
          </w:tcPr>
          <w:p w:rsidR="00D21A90" w:rsidRPr="004A57D2" w:rsidRDefault="00D21A90" w:rsidP="00D77D85">
            <w:pPr>
              <w:snapToGrid w:val="0"/>
              <w:jc w:val="both"/>
              <w:rPr>
                <w:b/>
                <w:color w:val="auto"/>
              </w:rPr>
            </w:pPr>
            <w:r w:rsidRPr="004A57D2">
              <w:rPr>
                <w:b/>
                <w:color w:val="auto"/>
              </w:rPr>
              <w:t>09. 07</w:t>
            </w:r>
            <w:r w:rsidRPr="004A57D2">
              <w:rPr>
                <w:b/>
                <w:color w:val="auto"/>
                <w:lang w:val="sr-Cyrl-CS"/>
              </w:rPr>
              <w:t xml:space="preserve">. </w:t>
            </w:r>
            <w:r w:rsidRPr="004A57D2">
              <w:rPr>
                <w:b/>
                <w:color w:val="auto"/>
              </w:rPr>
              <w:t xml:space="preserve"> 2019. године у 10,30 часова</w:t>
            </w:r>
          </w:p>
        </w:tc>
      </w:tr>
    </w:tbl>
    <w:p w:rsidR="00D21A90" w:rsidRPr="004A57D2" w:rsidRDefault="00D21A90" w:rsidP="00D21A90">
      <w:pPr>
        <w:jc w:val="center"/>
        <w:rPr>
          <w:i/>
          <w:iCs/>
          <w:color w:val="auto"/>
        </w:rPr>
      </w:pPr>
    </w:p>
    <w:p w:rsidR="00D21A90" w:rsidRPr="004A57D2" w:rsidRDefault="00D21A90" w:rsidP="00D21A90">
      <w:pPr>
        <w:jc w:val="center"/>
        <w:rPr>
          <w:i/>
          <w:iCs/>
          <w:color w:val="auto"/>
        </w:rPr>
      </w:pPr>
    </w:p>
    <w:p w:rsidR="00D21A90" w:rsidRPr="004A57D2" w:rsidRDefault="00D21A90" w:rsidP="00D21A90">
      <w:pPr>
        <w:jc w:val="center"/>
        <w:rPr>
          <w:b/>
          <w:bCs/>
          <w:color w:val="auto"/>
        </w:rPr>
        <w:sectPr w:rsidR="00D21A90" w:rsidRPr="004A57D2" w:rsidSect="007A5D42">
          <w:footerReference w:type="default" r:id="rId7"/>
          <w:pgSz w:w="11906" w:h="16838"/>
          <w:pgMar w:top="1440" w:right="1440" w:bottom="1440" w:left="1440" w:header="720" w:footer="720" w:gutter="0"/>
          <w:cols w:space="720"/>
          <w:docGrid w:linePitch="360" w:charSpace="32768"/>
        </w:sectPr>
      </w:pPr>
      <w:r w:rsidRPr="004A57D2">
        <w:rPr>
          <w:i/>
          <w:iCs/>
          <w:color w:val="auto"/>
          <w:lang/>
        </w:rPr>
        <w:t xml:space="preserve">јун </w:t>
      </w:r>
      <w:r w:rsidRPr="004A57D2">
        <w:rPr>
          <w:i/>
          <w:iCs/>
          <w:color w:val="auto"/>
          <w:lang w:val="sr-Cyrl-CS"/>
        </w:rPr>
        <w:t xml:space="preserve"> </w:t>
      </w:r>
      <w:r w:rsidRPr="004A57D2">
        <w:rPr>
          <w:b/>
          <w:bCs/>
          <w:color w:val="auto"/>
        </w:rPr>
        <w:t>2019. године</w:t>
      </w:r>
    </w:p>
    <w:p w:rsidR="00D21A90" w:rsidRPr="004A57D2" w:rsidRDefault="00D21A90" w:rsidP="00D21A90">
      <w:pPr>
        <w:jc w:val="both"/>
        <w:rPr>
          <w:rFonts w:eastAsia="TimesNewRomanPSMT"/>
          <w:color w:val="auto"/>
        </w:rPr>
      </w:pPr>
      <w:r w:rsidRPr="004A57D2">
        <w:rPr>
          <w:rFonts w:eastAsia="TimesNewRomanPSMT"/>
          <w:color w:val="auto"/>
        </w:rPr>
        <w:lastRenderedPageBreak/>
        <w:t>На основу чл. 3</w:t>
      </w:r>
      <w:r w:rsidRPr="004A57D2">
        <w:rPr>
          <w:rFonts w:eastAsia="TimesNewRomanPSMT"/>
          <w:color w:val="auto"/>
          <w:lang w:val="sr-Cyrl-CS"/>
        </w:rPr>
        <w:t>2</w:t>
      </w:r>
      <w:r w:rsidRPr="004A57D2">
        <w:rPr>
          <w:rFonts w:eastAsia="TimesNewRomanPSMT"/>
          <w:color w:val="auto"/>
        </w:rPr>
        <w:t xml:space="preserve">. и 61. Закона о јавним набавкама („Сл. гласник РС” бр. </w:t>
      </w:r>
      <w:r w:rsidRPr="004A57D2">
        <w:rPr>
          <w:color w:val="auto"/>
          <w:lang/>
        </w:rPr>
        <w:t>124/2012, 14/2015 и 68</w:t>
      </w:r>
      <w:r w:rsidRPr="004A57D2">
        <w:rPr>
          <w:color w:val="auto"/>
          <w:shd w:val="clear" w:color="auto" w:fill="FFFFFF"/>
          <w:lang/>
        </w:rPr>
        <w:t>/2015</w:t>
      </w:r>
      <w:r w:rsidRPr="004A57D2">
        <w:rPr>
          <w:rFonts w:eastAsia="TimesNewRomanPSMT"/>
          <w:color w:val="auto"/>
        </w:rPr>
        <w:t xml:space="preserve">, у даљем тексту: Закон), чл. </w:t>
      </w:r>
      <w:r w:rsidRPr="004A57D2">
        <w:rPr>
          <w:rFonts w:eastAsia="TimesNewRomanPSMT"/>
          <w:color w:val="auto"/>
          <w:lang w:val="sr-Cyrl-CS"/>
        </w:rPr>
        <w:t>2</w:t>
      </w:r>
      <w:r w:rsidRPr="004A57D2">
        <w:rPr>
          <w:rFonts w:eastAsia="TimesNewRomanPSMT"/>
          <w:color w:val="auto"/>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86/2015), </w:t>
      </w:r>
      <w:r w:rsidRPr="004A57D2">
        <w:rPr>
          <w:color w:val="auto"/>
        </w:rPr>
        <w:t>Одлуке о покретању поступка јавне набавке број 12-1/2019</w:t>
      </w:r>
      <w:r w:rsidRPr="004A57D2">
        <w:rPr>
          <w:iCs/>
          <w:color w:val="auto"/>
        </w:rPr>
        <w:t xml:space="preserve"> број 07-2248 од 05.06.2019</w:t>
      </w:r>
      <w:r w:rsidRPr="004A57D2">
        <w:rPr>
          <w:color w:val="auto"/>
        </w:rPr>
        <w:t xml:space="preserve"> и Решења о образовању </w:t>
      </w:r>
      <w:r w:rsidRPr="004A57D2">
        <w:rPr>
          <w:color w:val="auto"/>
          <w:lang/>
        </w:rPr>
        <w:t>к</w:t>
      </w:r>
      <w:r w:rsidRPr="004A57D2">
        <w:rPr>
          <w:color w:val="auto"/>
        </w:rPr>
        <w:t>омисије за јавну набавку 12-1/2019 број</w:t>
      </w:r>
      <w:r w:rsidRPr="004A57D2">
        <w:rPr>
          <w:i/>
          <w:iCs/>
          <w:color w:val="auto"/>
        </w:rPr>
        <w:t xml:space="preserve"> 07-2249 од 05.06.2019. </w:t>
      </w:r>
      <w:r w:rsidRPr="004A57D2">
        <w:rPr>
          <w:color w:val="auto"/>
        </w:rPr>
        <w:t>, припремљена је:</w:t>
      </w:r>
    </w:p>
    <w:p w:rsidR="00D21A90" w:rsidRPr="004A57D2" w:rsidRDefault="00D21A90" w:rsidP="00D21A90">
      <w:pPr>
        <w:ind w:firstLine="720"/>
        <w:jc w:val="both"/>
        <w:rPr>
          <w:rFonts w:eastAsia="TimesNewRomanPSMT"/>
          <w:color w:val="auto"/>
        </w:rPr>
      </w:pPr>
    </w:p>
    <w:p w:rsidR="00D21A90" w:rsidRPr="004A57D2" w:rsidRDefault="00D21A90" w:rsidP="00D21A90">
      <w:pPr>
        <w:ind w:firstLine="720"/>
        <w:jc w:val="both"/>
        <w:rPr>
          <w:rFonts w:eastAsia="TimesNewRomanPSMT"/>
          <w:color w:val="auto"/>
        </w:rPr>
      </w:pPr>
    </w:p>
    <w:p w:rsidR="00D21A90" w:rsidRPr="004A57D2" w:rsidRDefault="00D21A90" w:rsidP="00D21A90">
      <w:pPr>
        <w:shd w:val="clear" w:color="auto" w:fill="C6D9F1"/>
        <w:jc w:val="center"/>
        <w:rPr>
          <w:rFonts w:eastAsia="TimesNewRomanPS-BoldMT"/>
          <w:b/>
          <w:bCs/>
          <w:color w:val="auto"/>
          <w:lang/>
        </w:rPr>
      </w:pPr>
      <w:r w:rsidRPr="004A57D2">
        <w:rPr>
          <w:rFonts w:eastAsia="TimesNewRomanPS-BoldMT"/>
          <w:b/>
          <w:bCs/>
          <w:color w:val="auto"/>
          <w:lang/>
        </w:rPr>
        <w:t>КОНКУРСНА ДОКУМЕНТАЦИЈА у отвореном поступку за  јавну набавку Опреме за рад у лабораторији (партије 1-5)</w:t>
      </w:r>
      <w:r w:rsidR="002A4130">
        <w:rPr>
          <w:rFonts w:eastAsia="TimesNewRomanPS-BoldMT"/>
          <w:b/>
          <w:bCs/>
          <w:color w:val="auto"/>
          <w:lang/>
        </w:rPr>
        <w:t xml:space="preserve"> са првом изменом</w:t>
      </w:r>
    </w:p>
    <w:p w:rsidR="00D21A90" w:rsidRPr="004A57D2" w:rsidRDefault="00D21A90" w:rsidP="00D21A90">
      <w:pPr>
        <w:shd w:val="clear" w:color="auto" w:fill="C6D9F1"/>
        <w:jc w:val="center"/>
        <w:rPr>
          <w:rFonts w:eastAsia="TimesNewRomanPS-BoldMT"/>
          <w:b/>
          <w:bCs/>
          <w:color w:val="auto"/>
        </w:rPr>
      </w:pPr>
      <w:r w:rsidRPr="004A57D2">
        <w:rPr>
          <w:rFonts w:eastAsia="TimesNewRomanPS-BoldMT"/>
          <w:b/>
          <w:bCs/>
          <w:color w:val="auto"/>
        </w:rPr>
        <w:t>ЈН бр. 12-1/2019</w:t>
      </w:r>
      <w:r w:rsidRPr="004A57D2">
        <w:rPr>
          <w:rFonts w:eastAsia="TimesNewRomanPS-BoldMT"/>
          <w:b/>
          <w:bCs/>
          <w:color w:val="auto"/>
          <w:lang w:val="sr-Cyrl-CS"/>
        </w:rPr>
        <w:t xml:space="preserve"> </w:t>
      </w:r>
    </w:p>
    <w:p w:rsidR="00D21A90" w:rsidRPr="004A57D2" w:rsidRDefault="00D21A90" w:rsidP="00D21A90">
      <w:pPr>
        <w:jc w:val="both"/>
        <w:rPr>
          <w:rFonts w:eastAsia="TimesNewRomanPS-BoldMT"/>
          <w:b/>
          <w:bCs/>
          <w:color w:val="auto"/>
        </w:rPr>
      </w:pPr>
    </w:p>
    <w:p w:rsidR="00D21A90" w:rsidRPr="004A57D2" w:rsidRDefault="00D21A90" w:rsidP="00D21A90">
      <w:pPr>
        <w:jc w:val="both"/>
        <w:rPr>
          <w:rFonts w:eastAsia="TimesNewRomanPSMT"/>
          <w:color w:val="auto"/>
        </w:rPr>
      </w:pPr>
      <w:r w:rsidRPr="004A57D2">
        <w:rPr>
          <w:rFonts w:eastAsia="TimesNewRomanPSMT"/>
          <w:color w:val="auto"/>
        </w:rPr>
        <w:t>Конкурсна документација садржи:</w:t>
      </w:r>
    </w:p>
    <w:p w:rsidR="00D21A90" w:rsidRPr="004A57D2" w:rsidRDefault="00D21A90" w:rsidP="00D21A90">
      <w:pPr>
        <w:jc w:val="both"/>
        <w:rPr>
          <w:rFonts w:eastAsia="TimesNewRomanPSMT"/>
          <w:color w:val="auto"/>
        </w:rPr>
      </w:pPr>
    </w:p>
    <w:p w:rsidR="00D21A90" w:rsidRPr="004A57D2" w:rsidRDefault="00D21A90" w:rsidP="00D21A90">
      <w:pPr>
        <w:jc w:val="both"/>
        <w:rPr>
          <w:rFonts w:eastAsia="TimesNewRomanPSMT"/>
          <w:color w:val="auto"/>
        </w:rPr>
      </w:pPr>
    </w:p>
    <w:tbl>
      <w:tblPr>
        <w:tblW w:w="0" w:type="auto"/>
        <w:tblInd w:w="-30" w:type="dxa"/>
        <w:tblLayout w:type="fixed"/>
        <w:tblLook w:val="0000"/>
      </w:tblPr>
      <w:tblGrid>
        <w:gridCol w:w="1563"/>
        <w:gridCol w:w="6119"/>
        <w:gridCol w:w="1620"/>
      </w:tblGrid>
      <w:tr w:rsidR="00D21A90" w:rsidRPr="004A57D2" w:rsidTr="00D77D85">
        <w:tc>
          <w:tcPr>
            <w:tcW w:w="1563"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jc w:val="both"/>
              <w:rPr>
                <w:rFonts w:eastAsia="TimesNewRomanPSMT"/>
                <w:b/>
                <w:i/>
                <w:color w:val="auto"/>
                <w:lang w:val="en-US"/>
              </w:rPr>
            </w:pPr>
            <w:bookmarkStart w:id="0" w:name="_GoBack"/>
            <w:bookmarkEnd w:id="0"/>
            <w:r w:rsidRPr="004A57D2">
              <w:rPr>
                <w:rFonts w:eastAsia="TimesNewRomanPSMT"/>
                <w:b/>
                <w:i/>
                <w:color w:val="auto"/>
                <w:lang w:val="sr-Cyrl-CS"/>
              </w:rPr>
              <w:t>Поглавље</w:t>
            </w:r>
          </w:p>
        </w:tc>
        <w:tc>
          <w:tcPr>
            <w:tcW w:w="61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jc w:val="center"/>
              <w:rPr>
                <w:rFonts w:eastAsia="TimesNewRomanPSMT"/>
                <w:b/>
                <w:i/>
                <w:color w:val="auto"/>
                <w:lang w:val="en-US"/>
              </w:rPr>
            </w:pPr>
            <w:r w:rsidRPr="004A57D2">
              <w:rPr>
                <w:rFonts w:eastAsia="TimesNewRomanPSMT"/>
                <w:b/>
                <w:i/>
                <w:color w:val="auto"/>
                <w:lang w:val="en-US"/>
              </w:rPr>
              <w:t>Назив</w:t>
            </w:r>
            <w:r w:rsidRPr="004A57D2">
              <w:rPr>
                <w:rFonts w:eastAsia="TimesNewRomanPSMT"/>
                <w:b/>
                <w:i/>
                <w:color w:val="auto"/>
                <w:lang w:val="sr-Cyrl-CS"/>
              </w:rPr>
              <w:t xml:space="preserve"> поглавља</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jc w:val="center"/>
              <w:rPr>
                <w:bCs/>
                <w:iCs/>
                <w:color w:val="auto"/>
              </w:rPr>
            </w:pPr>
            <w:r w:rsidRPr="004A57D2">
              <w:rPr>
                <w:rFonts w:eastAsia="TimesNewRomanPSMT"/>
                <w:b/>
                <w:i/>
                <w:color w:val="auto"/>
                <w:lang w:val="en-US"/>
              </w:rPr>
              <w:t>Страна</w:t>
            </w:r>
          </w:p>
        </w:tc>
      </w:tr>
      <w:tr w:rsidR="00D21A90" w:rsidRPr="004A57D2" w:rsidTr="00D77D85">
        <w:tc>
          <w:tcPr>
            <w:tcW w:w="1563" w:type="dxa"/>
            <w:tcBorders>
              <w:top w:val="single" w:sz="4" w:space="0" w:color="000000"/>
              <w:left w:val="single" w:sz="4" w:space="0" w:color="000000"/>
              <w:bottom w:val="single" w:sz="4" w:space="0" w:color="000000"/>
            </w:tcBorders>
            <w:shd w:val="clear" w:color="auto" w:fill="auto"/>
            <w:vAlign w:val="center"/>
          </w:tcPr>
          <w:p w:rsidR="00D21A90" w:rsidRPr="004A57D2" w:rsidRDefault="00D21A90" w:rsidP="00D77D85">
            <w:pPr>
              <w:snapToGrid w:val="0"/>
              <w:jc w:val="center"/>
              <w:rPr>
                <w:rFonts w:eastAsia="TimesNewRomanPSMT"/>
                <w:color w:val="auto"/>
                <w:lang/>
              </w:rPr>
            </w:pPr>
            <w:r w:rsidRPr="004A57D2">
              <w:rPr>
                <w:bCs/>
                <w:iCs/>
                <w:color w:val="auto"/>
              </w:rPr>
              <w:t>I</w:t>
            </w:r>
          </w:p>
        </w:tc>
        <w:tc>
          <w:tcPr>
            <w:tcW w:w="61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color w:val="auto"/>
                <w:lang/>
              </w:rPr>
            </w:pPr>
            <w:r w:rsidRPr="004A57D2">
              <w:rPr>
                <w:rFonts w:eastAsia="TimesNewRomanPSMT"/>
                <w:color w:val="auto"/>
                <w:lang/>
              </w:rPr>
              <w:t>Општи подаци о јавној набавци</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1A90" w:rsidRPr="004A57D2" w:rsidRDefault="00D21A90" w:rsidP="00D77D85">
            <w:pPr>
              <w:snapToGrid w:val="0"/>
              <w:jc w:val="center"/>
              <w:rPr>
                <w:bCs/>
                <w:iCs/>
                <w:color w:val="auto"/>
              </w:rPr>
            </w:pPr>
            <w:r w:rsidRPr="004A57D2">
              <w:rPr>
                <w:rFonts w:eastAsia="TimesNewRomanPSMT"/>
                <w:color w:val="auto"/>
                <w:lang/>
              </w:rPr>
              <w:t>3</w:t>
            </w:r>
          </w:p>
        </w:tc>
      </w:tr>
      <w:tr w:rsidR="00D21A90" w:rsidRPr="004A57D2" w:rsidTr="00D77D85">
        <w:tc>
          <w:tcPr>
            <w:tcW w:w="1563" w:type="dxa"/>
            <w:tcBorders>
              <w:top w:val="single" w:sz="4" w:space="0" w:color="000000"/>
              <w:left w:val="single" w:sz="4" w:space="0" w:color="000000"/>
              <w:bottom w:val="single" w:sz="4" w:space="0" w:color="000000"/>
            </w:tcBorders>
            <w:shd w:val="clear" w:color="auto" w:fill="auto"/>
            <w:vAlign w:val="center"/>
          </w:tcPr>
          <w:p w:rsidR="00D21A90" w:rsidRPr="004A57D2" w:rsidRDefault="00D21A90" w:rsidP="00D77D85">
            <w:pPr>
              <w:snapToGrid w:val="0"/>
              <w:jc w:val="center"/>
              <w:rPr>
                <w:rFonts w:eastAsia="TimesNewRomanPSMT"/>
                <w:color w:val="auto"/>
                <w:lang/>
              </w:rPr>
            </w:pPr>
            <w:r w:rsidRPr="004A57D2">
              <w:rPr>
                <w:bCs/>
                <w:iCs/>
                <w:color w:val="auto"/>
              </w:rPr>
              <w:t>II</w:t>
            </w:r>
          </w:p>
        </w:tc>
        <w:tc>
          <w:tcPr>
            <w:tcW w:w="61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color w:val="auto"/>
                <w:lang/>
              </w:rPr>
            </w:pPr>
            <w:r w:rsidRPr="004A57D2">
              <w:rPr>
                <w:rFonts w:eastAsia="TimesNewRomanPSMT"/>
                <w:color w:val="auto"/>
                <w:lang/>
              </w:rPr>
              <w:t>Подаци о предмету јавне набавке</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1A90" w:rsidRPr="004A57D2" w:rsidRDefault="00D21A90" w:rsidP="00D77D85">
            <w:pPr>
              <w:snapToGrid w:val="0"/>
              <w:jc w:val="center"/>
              <w:rPr>
                <w:rFonts w:eastAsia="TimesNewRomanPSMT"/>
                <w:color w:val="auto"/>
                <w:lang/>
              </w:rPr>
            </w:pPr>
            <w:r w:rsidRPr="004A57D2">
              <w:rPr>
                <w:rFonts w:eastAsia="TimesNewRomanPSMT"/>
                <w:color w:val="auto"/>
                <w:lang/>
              </w:rPr>
              <w:t>4</w:t>
            </w:r>
          </w:p>
        </w:tc>
      </w:tr>
      <w:tr w:rsidR="00D21A90" w:rsidRPr="004A57D2" w:rsidTr="00D77D85">
        <w:tc>
          <w:tcPr>
            <w:tcW w:w="1563" w:type="dxa"/>
            <w:tcBorders>
              <w:top w:val="single" w:sz="4" w:space="0" w:color="000000"/>
              <w:left w:val="single" w:sz="4" w:space="0" w:color="000000"/>
              <w:bottom w:val="single" w:sz="4" w:space="0" w:color="000000"/>
            </w:tcBorders>
            <w:shd w:val="clear" w:color="auto" w:fill="auto"/>
            <w:vAlign w:val="center"/>
          </w:tcPr>
          <w:p w:rsidR="00D21A90" w:rsidRPr="004A57D2" w:rsidRDefault="00D21A90" w:rsidP="00D77D85">
            <w:pPr>
              <w:snapToGrid w:val="0"/>
              <w:jc w:val="center"/>
              <w:rPr>
                <w:rFonts w:eastAsia="TimesNewRomanPSMT"/>
                <w:color w:val="auto"/>
                <w:lang/>
              </w:rPr>
            </w:pPr>
            <w:r w:rsidRPr="004A57D2">
              <w:rPr>
                <w:rFonts w:eastAsia="TimesNewRomanPSMT"/>
                <w:color w:val="auto"/>
                <w:lang w:val="en-US"/>
              </w:rPr>
              <w:t>III</w:t>
            </w:r>
          </w:p>
        </w:tc>
        <w:tc>
          <w:tcPr>
            <w:tcW w:w="61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color w:val="auto"/>
                <w:lang/>
              </w:rPr>
            </w:pPr>
            <w:r w:rsidRPr="004A57D2">
              <w:rPr>
                <w:rFonts w:eastAsia="TimesNewRomanPSMT"/>
                <w:color w:val="auto"/>
                <w:lang/>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Pr="004A57D2">
              <w:rPr>
                <w:rFonts w:eastAsia="TimesNewRomanPSMT"/>
                <w:color w:val="auto"/>
                <w:lang w:val="en-US"/>
              </w:rPr>
              <w:t>o</w:t>
            </w:r>
            <w:r w:rsidRPr="004A57D2">
              <w:rPr>
                <w:rFonts w:eastAsia="TimesNewRomanPSMT"/>
                <w:color w:val="auto"/>
                <w:lang/>
              </w:rPr>
              <w:t>руке добара, евентуалне додатне услуге и сл.</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1A90" w:rsidRPr="004A57D2" w:rsidRDefault="00D21A90" w:rsidP="00D77D85">
            <w:pPr>
              <w:snapToGrid w:val="0"/>
              <w:jc w:val="center"/>
              <w:rPr>
                <w:rFonts w:eastAsia="TimesNewRomanPSMT"/>
                <w:color w:val="auto"/>
                <w:lang/>
              </w:rPr>
            </w:pPr>
            <w:r w:rsidRPr="004A57D2">
              <w:rPr>
                <w:rFonts w:eastAsia="TimesNewRomanPSMT"/>
                <w:color w:val="auto"/>
                <w:lang/>
              </w:rPr>
              <w:t>5</w:t>
            </w:r>
          </w:p>
        </w:tc>
      </w:tr>
      <w:tr w:rsidR="00D21A90" w:rsidRPr="004A57D2" w:rsidTr="00D77D85">
        <w:tc>
          <w:tcPr>
            <w:tcW w:w="1563" w:type="dxa"/>
            <w:tcBorders>
              <w:top w:val="single" w:sz="4" w:space="0" w:color="000000"/>
              <w:left w:val="single" w:sz="4" w:space="0" w:color="000000"/>
              <w:bottom w:val="single" w:sz="4" w:space="0" w:color="000000"/>
            </w:tcBorders>
            <w:shd w:val="clear" w:color="auto" w:fill="auto"/>
            <w:vAlign w:val="center"/>
          </w:tcPr>
          <w:p w:rsidR="00D21A90" w:rsidRPr="004A57D2" w:rsidRDefault="00D21A90" w:rsidP="00D77D85">
            <w:pPr>
              <w:snapToGrid w:val="0"/>
              <w:jc w:val="center"/>
              <w:rPr>
                <w:rFonts w:eastAsia="TimesNewRomanPSMT"/>
                <w:color w:val="auto"/>
                <w:lang/>
              </w:rPr>
            </w:pPr>
            <w:r w:rsidRPr="004A57D2">
              <w:rPr>
                <w:rFonts w:eastAsia="TimesNewRomanPSMT"/>
                <w:color w:val="auto"/>
                <w:lang w:val="en-US"/>
              </w:rPr>
              <w:t>IV</w:t>
            </w:r>
          </w:p>
        </w:tc>
        <w:tc>
          <w:tcPr>
            <w:tcW w:w="61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color w:val="auto"/>
                <w:lang/>
              </w:rPr>
            </w:pPr>
            <w:r w:rsidRPr="004A57D2">
              <w:rPr>
                <w:rFonts w:eastAsia="TimesNewRomanPSMT"/>
                <w:color w:val="auto"/>
                <w:lang/>
              </w:rPr>
              <w:t xml:space="preserve">Техничка документација и планови, односно документација о кредитној способности наручиоца у случају јавне набавке финансијске услуге кредита  </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1A90" w:rsidRPr="004A57D2" w:rsidRDefault="00D21A90" w:rsidP="00D77D85">
            <w:pPr>
              <w:snapToGrid w:val="0"/>
              <w:jc w:val="center"/>
              <w:rPr>
                <w:rFonts w:eastAsia="TimesNewRomanPSMT"/>
                <w:color w:val="auto"/>
                <w:lang/>
              </w:rPr>
            </w:pPr>
            <w:r>
              <w:rPr>
                <w:rFonts w:eastAsia="TimesNewRomanPSMT"/>
                <w:color w:val="auto"/>
                <w:lang/>
              </w:rPr>
              <w:t>11</w:t>
            </w:r>
          </w:p>
        </w:tc>
      </w:tr>
      <w:tr w:rsidR="00D21A90" w:rsidRPr="004A57D2" w:rsidTr="00D77D85">
        <w:tc>
          <w:tcPr>
            <w:tcW w:w="1563" w:type="dxa"/>
            <w:tcBorders>
              <w:top w:val="single" w:sz="4" w:space="0" w:color="000000"/>
              <w:left w:val="single" w:sz="4" w:space="0" w:color="000000"/>
              <w:bottom w:val="single" w:sz="4" w:space="0" w:color="000000"/>
            </w:tcBorders>
            <w:shd w:val="clear" w:color="auto" w:fill="auto"/>
            <w:vAlign w:val="center"/>
          </w:tcPr>
          <w:p w:rsidR="00D21A90" w:rsidRPr="004A57D2" w:rsidRDefault="00D21A90" w:rsidP="00D77D85">
            <w:pPr>
              <w:snapToGrid w:val="0"/>
              <w:jc w:val="center"/>
              <w:rPr>
                <w:rFonts w:eastAsia="TimesNewRomanPSMT"/>
                <w:color w:val="auto"/>
                <w:lang/>
              </w:rPr>
            </w:pPr>
            <w:r w:rsidRPr="004A57D2">
              <w:rPr>
                <w:rFonts w:eastAsia="TimesNewRomanPSMT"/>
                <w:color w:val="auto"/>
                <w:lang w:val="en-US"/>
              </w:rPr>
              <w:t>V</w:t>
            </w:r>
          </w:p>
        </w:tc>
        <w:tc>
          <w:tcPr>
            <w:tcW w:w="61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color w:val="auto"/>
                <w:lang/>
              </w:rPr>
            </w:pPr>
            <w:r w:rsidRPr="004A57D2">
              <w:rPr>
                <w:rFonts w:eastAsia="TimesNewRomanPSMT"/>
                <w:color w:val="auto"/>
                <w:lang/>
              </w:rPr>
              <w:t>Услови за учешће у поступку јавне набавке из чл. 75. и 76. Закона и упутство како се доказује испуњеност тих услова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1A90" w:rsidRPr="004A57D2" w:rsidRDefault="00D21A90" w:rsidP="00D77D85">
            <w:pPr>
              <w:snapToGrid w:val="0"/>
              <w:jc w:val="center"/>
              <w:rPr>
                <w:rFonts w:eastAsia="TimesNewRomanPSMT"/>
                <w:color w:val="auto"/>
                <w:lang w:val="en-US"/>
              </w:rPr>
            </w:pPr>
            <w:r>
              <w:rPr>
                <w:rFonts w:eastAsia="TimesNewRomanPSMT"/>
                <w:color w:val="auto"/>
                <w:lang/>
              </w:rPr>
              <w:t>12</w:t>
            </w:r>
          </w:p>
        </w:tc>
      </w:tr>
      <w:tr w:rsidR="00D21A90" w:rsidRPr="004A57D2" w:rsidTr="00D77D85">
        <w:tc>
          <w:tcPr>
            <w:tcW w:w="1563" w:type="dxa"/>
            <w:tcBorders>
              <w:top w:val="single" w:sz="4" w:space="0" w:color="000000"/>
              <w:left w:val="single" w:sz="4" w:space="0" w:color="000000"/>
              <w:bottom w:val="single" w:sz="4" w:space="0" w:color="000000"/>
            </w:tcBorders>
            <w:shd w:val="clear" w:color="auto" w:fill="auto"/>
            <w:vAlign w:val="center"/>
          </w:tcPr>
          <w:p w:rsidR="00D21A90" w:rsidRPr="004A57D2" w:rsidRDefault="00D21A90" w:rsidP="00D77D85">
            <w:pPr>
              <w:snapToGrid w:val="0"/>
              <w:jc w:val="center"/>
              <w:rPr>
                <w:rFonts w:eastAsia="TimesNewRomanPSMT"/>
                <w:color w:val="auto"/>
                <w:lang/>
              </w:rPr>
            </w:pPr>
            <w:r w:rsidRPr="004A57D2">
              <w:rPr>
                <w:rFonts w:eastAsia="TimesNewRomanPSMT"/>
                <w:color w:val="auto"/>
                <w:lang w:val="en-US"/>
              </w:rPr>
              <w:t>VI</w:t>
            </w:r>
          </w:p>
        </w:tc>
        <w:tc>
          <w:tcPr>
            <w:tcW w:w="61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color w:val="auto"/>
                <w:lang/>
              </w:rPr>
            </w:pPr>
            <w:r w:rsidRPr="004A57D2">
              <w:rPr>
                <w:rFonts w:eastAsia="TimesNewRomanPSMT"/>
                <w:color w:val="auto"/>
                <w:lang/>
              </w:rPr>
              <w:t>Упутство понуђачима како да сачине понуду</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1A90" w:rsidRPr="004A57D2" w:rsidRDefault="00D21A90" w:rsidP="00D77D85">
            <w:pPr>
              <w:snapToGrid w:val="0"/>
              <w:jc w:val="center"/>
              <w:rPr>
                <w:rFonts w:eastAsia="TimesNewRomanPSMT"/>
                <w:color w:val="auto"/>
                <w:lang w:val="en-US"/>
              </w:rPr>
            </w:pPr>
            <w:r w:rsidRPr="004A57D2">
              <w:rPr>
                <w:rFonts w:eastAsia="TimesNewRomanPSMT"/>
                <w:color w:val="auto"/>
                <w:lang/>
              </w:rPr>
              <w:t>1</w:t>
            </w:r>
            <w:r>
              <w:rPr>
                <w:rFonts w:eastAsia="TimesNewRomanPSMT"/>
                <w:color w:val="auto"/>
                <w:lang/>
              </w:rPr>
              <w:t>6</w:t>
            </w:r>
          </w:p>
        </w:tc>
      </w:tr>
      <w:tr w:rsidR="00D21A90" w:rsidRPr="004A57D2" w:rsidTr="00D77D85">
        <w:tc>
          <w:tcPr>
            <w:tcW w:w="1563" w:type="dxa"/>
            <w:tcBorders>
              <w:top w:val="single" w:sz="4" w:space="0" w:color="000000"/>
              <w:left w:val="single" w:sz="4" w:space="0" w:color="000000"/>
              <w:bottom w:val="single" w:sz="4" w:space="0" w:color="000000"/>
            </w:tcBorders>
            <w:shd w:val="clear" w:color="auto" w:fill="auto"/>
            <w:vAlign w:val="center"/>
          </w:tcPr>
          <w:p w:rsidR="00D21A90" w:rsidRPr="004A57D2" w:rsidRDefault="00D21A90" w:rsidP="00D77D85">
            <w:pPr>
              <w:snapToGrid w:val="0"/>
              <w:jc w:val="center"/>
              <w:rPr>
                <w:rFonts w:eastAsia="TimesNewRomanPSMT"/>
                <w:color w:val="auto"/>
                <w:lang/>
              </w:rPr>
            </w:pPr>
            <w:r w:rsidRPr="004A57D2">
              <w:rPr>
                <w:rFonts w:eastAsia="TimesNewRomanPSMT"/>
                <w:color w:val="auto"/>
                <w:lang w:val="en-US"/>
              </w:rPr>
              <w:t>VII</w:t>
            </w:r>
          </w:p>
        </w:tc>
        <w:tc>
          <w:tcPr>
            <w:tcW w:w="61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color w:val="auto"/>
                <w:lang/>
              </w:rPr>
            </w:pPr>
            <w:r w:rsidRPr="004A57D2">
              <w:rPr>
                <w:rFonts w:eastAsia="TimesNewRomanPSMT"/>
                <w:color w:val="auto"/>
                <w:lang/>
              </w:rPr>
              <w:t>Образац понуде</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1A90" w:rsidRPr="004A57D2" w:rsidRDefault="00D21A90" w:rsidP="00D77D85">
            <w:pPr>
              <w:snapToGrid w:val="0"/>
              <w:jc w:val="center"/>
              <w:rPr>
                <w:rFonts w:eastAsia="TimesNewRomanPSMT"/>
                <w:color w:val="auto"/>
                <w:lang w:val="en-US"/>
              </w:rPr>
            </w:pPr>
            <w:r w:rsidRPr="004A57D2">
              <w:rPr>
                <w:rFonts w:eastAsia="TimesNewRomanPSMT"/>
                <w:color w:val="auto"/>
                <w:lang/>
              </w:rPr>
              <w:t>2</w:t>
            </w:r>
            <w:r>
              <w:rPr>
                <w:rFonts w:eastAsia="TimesNewRomanPSMT"/>
                <w:color w:val="auto"/>
                <w:lang/>
              </w:rPr>
              <w:t>8</w:t>
            </w:r>
          </w:p>
        </w:tc>
      </w:tr>
      <w:tr w:rsidR="00D21A90" w:rsidRPr="004A57D2" w:rsidTr="00D77D85">
        <w:tc>
          <w:tcPr>
            <w:tcW w:w="1563" w:type="dxa"/>
            <w:tcBorders>
              <w:top w:val="single" w:sz="4" w:space="0" w:color="000000"/>
              <w:left w:val="single" w:sz="4" w:space="0" w:color="000000"/>
              <w:bottom w:val="single" w:sz="4" w:space="0" w:color="000000"/>
            </w:tcBorders>
            <w:shd w:val="clear" w:color="auto" w:fill="auto"/>
            <w:vAlign w:val="center"/>
          </w:tcPr>
          <w:p w:rsidR="00D21A90" w:rsidRPr="004A57D2" w:rsidRDefault="00D21A90" w:rsidP="00D77D85">
            <w:pPr>
              <w:snapToGrid w:val="0"/>
              <w:jc w:val="center"/>
              <w:rPr>
                <w:rFonts w:eastAsia="TimesNewRomanPSMT"/>
                <w:color w:val="auto"/>
                <w:lang/>
              </w:rPr>
            </w:pPr>
            <w:r w:rsidRPr="004A57D2">
              <w:rPr>
                <w:rFonts w:eastAsia="TimesNewRomanPSMT"/>
                <w:color w:val="auto"/>
                <w:lang w:val="en-US"/>
              </w:rPr>
              <w:t>VIII</w:t>
            </w:r>
          </w:p>
        </w:tc>
        <w:tc>
          <w:tcPr>
            <w:tcW w:w="61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color w:val="auto"/>
                <w:lang/>
              </w:rPr>
            </w:pPr>
            <w:r w:rsidRPr="004A57D2">
              <w:rPr>
                <w:rFonts w:eastAsia="TimesNewRomanPSMT"/>
                <w:color w:val="auto"/>
                <w:lang/>
              </w:rPr>
              <w:t>Модел уговора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1A90" w:rsidRPr="004A57D2" w:rsidRDefault="00D21A90" w:rsidP="00D77D85">
            <w:pPr>
              <w:snapToGrid w:val="0"/>
              <w:jc w:val="center"/>
              <w:rPr>
                <w:rFonts w:eastAsia="TimesNewRomanPSMT"/>
                <w:color w:val="auto"/>
                <w:lang/>
              </w:rPr>
            </w:pPr>
            <w:r>
              <w:rPr>
                <w:rFonts w:eastAsia="TimesNewRomanPSMT"/>
                <w:color w:val="auto"/>
                <w:lang/>
              </w:rPr>
              <w:t>32</w:t>
            </w:r>
          </w:p>
        </w:tc>
      </w:tr>
      <w:tr w:rsidR="00D21A90" w:rsidRPr="004A57D2" w:rsidTr="00D77D85">
        <w:tc>
          <w:tcPr>
            <w:tcW w:w="1563" w:type="dxa"/>
            <w:tcBorders>
              <w:top w:val="single" w:sz="4" w:space="0" w:color="000000"/>
              <w:left w:val="single" w:sz="4" w:space="0" w:color="000000"/>
              <w:bottom w:val="single" w:sz="4" w:space="0" w:color="000000"/>
            </w:tcBorders>
            <w:shd w:val="clear" w:color="auto" w:fill="auto"/>
            <w:vAlign w:val="center"/>
          </w:tcPr>
          <w:p w:rsidR="00D21A90" w:rsidRPr="004A57D2" w:rsidRDefault="00D21A90" w:rsidP="00D77D85">
            <w:pPr>
              <w:snapToGrid w:val="0"/>
              <w:jc w:val="center"/>
              <w:rPr>
                <w:rFonts w:eastAsia="TimesNewRomanPSMT"/>
                <w:color w:val="auto"/>
                <w:lang/>
              </w:rPr>
            </w:pPr>
            <w:r w:rsidRPr="004A57D2">
              <w:rPr>
                <w:rFonts w:eastAsia="TimesNewRomanPSMT"/>
                <w:color w:val="auto"/>
                <w:lang w:val="en-US"/>
              </w:rPr>
              <w:t>IX</w:t>
            </w:r>
          </w:p>
        </w:tc>
        <w:tc>
          <w:tcPr>
            <w:tcW w:w="61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color w:val="auto"/>
                <w:lang/>
              </w:rPr>
            </w:pPr>
            <w:r w:rsidRPr="004A57D2">
              <w:rPr>
                <w:rFonts w:eastAsia="TimesNewRomanPSMT"/>
                <w:color w:val="auto"/>
                <w:lang/>
              </w:rPr>
              <w:t>Образац структуре цен</w:t>
            </w:r>
            <w:r w:rsidRPr="004A57D2">
              <w:rPr>
                <w:rFonts w:eastAsia="TimesNewRomanPSMT"/>
                <w:color w:val="auto"/>
                <w:lang/>
              </w:rPr>
              <w:t>e</w:t>
            </w:r>
            <w:r w:rsidRPr="004A57D2">
              <w:rPr>
                <w:rFonts w:eastAsia="TimesNewRomanPSMT"/>
                <w:color w:val="auto"/>
                <w:lang/>
              </w:rPr>
              <w:t xml:space="preserve"> са упутством како да се попуни</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1A90" w:rsidRPr="004A57D2" w:rsidRDefault="00D21A90" w:rsidP="00D77D85">
            <w:pPr>
              <w:snapToGrid w:val="0"/>
              <w:jc w:val="center"/>
              <w:rPr>
                <w:rFonts w:eastAsia="TimesNewRomanPSMT"/>
                <w:color w:val="auto"/>
                <w:lang w:val="en-US"/>
              </w:rPr>
            </w:pPr>
            <w:r w:rsidRPr="004A57D2">
              <w:rPr>
                <w:rFonts w:eastAsia="TimesNewRomanPSMT"/>
                <w:color w:val="auto"/>
                <w:lang/>
              </w:rPr>
              <w:t>3</w:t>
            </w:r>
            <w:r>
              <w:rPr>
                <w:rFonts w:eastAsia="TimesNewRomanPSMT"/>
                <w:color w:val="auto"/>
                <w:lang/>
              </w:rPr>
              <w:t>8</w:t>
            </w:r>
          </w:p>
        </w:tc>
      </w:tr>
      <w:tr w:rsidR="00D21A90" w:rsidRPr="004A57D2" w:rsidTr="00D77D85">
        <w:tc>
          <w:tcPr>
            <w:tcW w:w="1563" w:type="dxa"/>
            <w:tcBorders>
              <w:top w:val="single" w:sz="4" w:space="0" w:color="000000"/>
              <w:left w:val="single" w:sz="4" w:space="0" w:color="000000"/>
              <w:bottom w:val="single" w:sz="4" w:space="0" w:color="000000"/>
            </w:tcBorders>
            <w:shd w:val="clear" w:color="auto" w:fill="auto"/>
            <w:vAlign w:val="center"/>
          </w:tcPr>
          <w:p w:rsidR="00D21A90" w:rsidRPr="004A57D2" w:rsidRDefault="00D21A90" w:rsidP="00D77D85">
            <w:pPr>
              <w:snapToGrid w:val="0"/>
              <w:jc w:val="center"/>
              <w:rPr>
                <w:rFonts w:eastAsia="TimesNewRomanPSMT"/>
                <w:color w:val="auto"/>
                <w:lang/>
              </w:rPr>
            </w:pPr>
            <w:r w:rsidRPr="004A57D2">
              <w:rPr>
                <w:rFonts w:eastAsia="TimesNewRomanPSMT"/>
                <w:color w:val="auto"/>
                <w:lang w:val="en-US"/>
              </w:rPr>
              <w:t>X</w:t>
            </w:r>
          </w:p>
        </w:tc>
        <w:tc>
          <w:tcPr>
            <w:tcW w:w="61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color w:val="auto"/>
                <w:lang/>
              </w:rPr>
            </w:pPr>
            <w:r w:rsidRPr="004A57D2">
              <w:rPr>
                <w:rFonts w:eastAsia="TimesNewRomanPSMT"/>
                <w:color w:val="auto"/>
                <w:lang/>
              </w:rPr>
              <w:t>Образац трошкова припреме понуде</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1A90" w:rsidRPr="004A57D2" w:rsidRDefault="00D21A90" w:rsidP="00D77D85">
            <w:pPr>
              <w:snapToGrid w:val="0"/>
              <w:jc w:val="center"/>
              <w:rPr>
                <w:rFonts w:eastAsia="TimesNewRomanPSMT"/>
                <w:color w:val="auto"/>
                <w:lang w:val="en-US"/>
              </w:rPr>
            </w:pPr>
            <w:r>
              <w:rPr>
                <w:rFonts w:eastAsia="TimesNewRomanPSMT"/>
                <w:color w:val="auto"/>
                <w:lang/>
              </w:rPr>
              <w:t>40</w:t>
            </w:r>
          </w:p>
        </w:tc>
      </w:tr>
      <w:tr w:rsidR="00D21A90" w:rsidRPr="004A57D2" w:rsidTr="00D77D85">
        <w:tc>
          <w:tcPr>
            <w:tcW w:w="1563" w:type="dxa"/>
            <w:tcBorders>
              <w:top w:val="single" w:sz="4" w:space="0" w:color="000000"/>
              <w:left w:val="single" w:sz="4" w:space="0" w:color="000000"/>
              <w:bottom w:val="single" w:sz="4" w:space="0" w:color="000000"/>
            </w:tcBorders>
            <w:shd w:val="clear" w:color="auto" w:fill="auto"/>
            <w:vAlign w:val="center"/>
          </w:tcPr>
          <w:p w:rsidR="00D21A90" w:rsidRPr="004A57D2" w:rsidRDefault="00D21A90" w:rsidP="00D77D85">
            <w:pPr>
              <w:snapToGrid w:val="0"/>
              <w:jc w:val="center"/>
              <w:rPr>
                <w:rFonts w:eastAsia="TimesNewRomanPSMT"/>
                <w:color w:val="auto"/>
                <w:lang/>
              </w:rPr>
            </w:pPr>
            <w:r w:rsidRPr="004A57D2">
              <w:rPr>
                <w:rFonts w:eastAsia="TimesNewRomanPSMT"/>
                <w:color w:val="auto"/>
                <w:lang w:val="en-US"/>
              </w:rPr>
              <w:t>XI</w:t>
            </w:r>
          </w:p>
        </w:tc>
        <w:tc>
          <w:tcPr>
            <w:tcW w:w="61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color w:val="auto"/>
                <w:lang/>
              </w:rPr>
            </w:pPr>
            <w:r w:rsidRPr="004A57D2">
              <w:rPr>
                <w:rFonts w:eastAsia="TimesNewRomanPSMT"/>
                <w:color w:val="auto"/>
                <w:lang/>
              </w:rPr>
              <w:t>Образац изјаве о независној понуди</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1A90" w:rsidRPr="004A57D2" w:rsidRDefault="00D21A90" w:rsidP="00D77D85">
            <w:pPr>
              <w:snapToGrid w:val="0"/>
              <w:jc w:val="center"/>
              <w:rPr>
                <w:rFonts w:eastAsia="TimesNewRomanPSMT"/>
                <w:color w:val="auto"/>
                <w:lang/>
              </w:rPr>
            </w:pPr>
            <w:r>
              <w:rPr>
                <w:rFonts w:eastAsia="TimesNewRomanPSMT"/>
                <w:color w:val="auto"/>
                <w:lang/>
              </w:rPr>
              <w:t>41</w:t>
            </w:r>
          </w:p>
        </w:tc>
      </w:tr>
      <w:tr w:rsidR="00D21A90" w:rsidRPr="004A57D2" w:rsidTr="00D77D85">
        <w:tc>
          <w:tcPr>
            <w:tcW w:w="1563" w:type="dxa"/>
            <w:tcBorders>
              <w:top w:val="single" w:sz="4" w:space="0" w:color="000000"/>
              <w:left w:val="single" w:sz="4" w:space="0" w:color="000000"/>
              <w:bottom w:val="single" w:sz="4" w:space="0" w:color="000000"/>
            </w:tcBorders>
            <w:shd w:val="clear" w:color="auto" w:fill="auto"/>
            <w:vAlign w:val="center"/>
          </w:tcPr>
          <w:p w:rsidR="00D21A90" w:rsidRPr="004A57D2" w:rsidRDefault="00D21A90" w:rsidP="00D77D85">
            <w:pPr>
              <w:snapToGrid w:val="0"/>
              <w:jc w:val="center"/>
              <w:rPr>
                <w:rFonts w:eastAsia="TimesNewRomanPSMT"/>
                <w:color w:val="auto"/>
                <w:lang/>
              </w:rPr>
            </w:pPr>
            <w:r w:rsidRPr="004A57D2">
              <w:rPr>
                <w:rFonts w:eastAsia="TimesNewRomanPSMT"/>
                <w:color w:val="auto"/>
                <w:lang w:val="en-US"/>
              </w:rPr>
              <w:t>XII</w:t>
            </w:r>
          </w:p>
        </w:tc>
        <w:tc>
          <w:tcPr>
            <w:tcW w:w="61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color w:val="auto"/>
                <w:lang/>
              </w:rPr>
            </w:pPr>
            <w:r w:rsidRPr="004A57D2">
              <w:rPr>
                <w:rFonts w:eastAsia="TimesNewRomanPSMT"/>
                <w:color w:val="auto"/>
                <w:lang/>
              </w:rPr>
              <w:t>Образац изјаве о поштовању обавеза из чл. 75. ст. 2. Закона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1A90" w:rsidRPr="004A57D2" w:rsidRDefault="00D21A90" w:rsidP="00D77D85">
            <w:pPr>
              <w:snapToGrid w:val="0"/>
              <w:jc w:val="center"/>
              <w:rPr>
                <w:color w:val="auto"/>
                <w:lang/>
              </w:rPr>
            </w:pPr>
            <w:r>
              <w:rPr>
                <w:rFonts w:eastAsia="TimesNewRomanPSMT"/>
                <w:color w:val="auto"/>
                <w:lang w:val="en-US"/>
              </w:rPr>
              <w:t>42</w:t>
            </w:r>
          </w:p>
        </w:tc>
      </w:tr>
    </w:tbl>
    <w:p w:rsidR="00D21A90" w:rsidRPr="004A57D2" w:rsidRDefault="00D21A90" w:rsidP="00D21A90">
      <w:pPr>
        <w:jc w:val="both"/>
        <w:rPr>
          <w:color w:val="auto"/>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D21A90" w:rsidRPr="004A57D2" w:rsidTr="00D77D85">
        <w:tc>
          <w:tcPr>
            <w:tcW w:w="9242" w:type="dxa"/>
            <w:shd w:val="clear" w:color="auto" w:fill="auto"/>
          </w:tcPr>
          <w:p w:rsidR="00D21A90" w:rsidRPr="004A57D2" w:rsidRDefault="00D21A90" w:rsidP="00D77D85">
            <w:pPr>
              <w:jc w:val="both"/>
              <w:rPr>
                <w:color w:val="auto"/>
                <w:lang/>
              </w:rPr>
            </w:pPr>
            <w:r w:rsidRPr="004A57D2">
              <w:rPr>
                <w:rFonts w:eastAsia="TimesNewRomanPSMT"/>
                <w:b/>
                <w:i/>
                <w:color w:val="auto"/>
                <w:lang/>
              </w:rPr>
              <w:t>Укупан број страна</w:t>
            </w:r>
            <w:r w:rsidRPr="004A57D2">
              <w:rPr>
                <w:rFonts w:eastAsia="TimesNewRomanPSMT"/>
                <w:i/>
                <w:color w:val="auto"/>
                <w:lang/>
              </w:rPr>
              <w:t>.....................................................................................................</w:t>
            </w:r>
            <w:r>
              <w:rPr>
                <w:rFonts w:eastAsia="TimesNewRomanPSMT"/>
                <w:i/>
                <w:color w:val="auto"/>
                <w:lang/>
              </w:rPr>
              <w:t>42</w:t>
            </w:r>
          </w:p>
        </w:tc>
      </w:tr>
    </w:tbl>
    <w:p w:rsidR="00D21A90" w:rsidRPr="004A57D2" w:rsidRDefault="00D21A90" w:rsidP="00D21A90">
      <w:pPr>
        <w:jc w:val="both"/>
        <w:rPr>
          <w:color w:val="auto"/>
          <w:lang/>
        </w:rPr>
      </w:pPr>
    </w:p>
    <w:p w:rsidR="00D21A90" w:rsidRPr="004A57D2" w:rsidRDefault="00D21A90" w:rsidP="00D21A90">
      <w:pPr>
        <w:jc w:val="both"/>
        <w:rPr>
          <w:color w:val="auto"/>
          <w:lang/>
        </w:rPr>
      </w:pPr>
    </w:p>
    <w:p w:rsidR="00D21A90" w:rsidRPr="004A57D2" w:rsidRDefault="00D21A90" w:rsidP="00D21A90">
      <w:pPr>
        <w:jc w:val="both"/>
        <w:rPr>
          <w:color w:val="auto"/>
          <w:lang/>
        </w:rPr>
      </w:pPr>
    </w:p>
    <w:p w:rsidR="00D21A90" w:rsidRPr="004A57D2" w:rsidRDefault="00D21A90" w:rsidP="00D21A90">
      <w:pPr>
        <w:jc w:val="both"/>
        <w:rPr>
          <w:color w:val="auto"/>
          <w:lang/>
        </w:rPr>
      </w:pPr>
    </w:p>
    <w:p w:rsidR="00D21A90" w:rsidRPr="004A57D2" w:rsidRDefault="00D21A90" w:rsidP="00D21A90">
      <w:pPr>
        <w:jc w:val="both"/>
        <w:rPr>
          <w:color w:val="auto"/>
          <w:lang/>
        </w:rPr>
        <w:sectPr w:rsidR="00D21A90" w:rsidRPr="004A57D2" w:rsidSect="007A5D42">
          <w:pgSz w:w="11906" w:h="16838"/>
          <w:pgMar w:top="1440" w:right="1440" w:bottom="1440" w:left="1440" w:header="720" w:footer="720" w:gutter="0"/>
          <w:cols w:space="720"/>
          <w:docGrid w:linePitch="360" w:charSpace="32768"/>
        </w:sectPr>
      </w:pPr>
    </w:p>
    <w:p w:rsidR="00D21A90" w:rsidRPr="004A57D2" w:rsidRDefault="00D21A90" w:rsidP="00D21A90">
      <w:pPr>
        <w:shd w:val="clear" w:color="auto" w:fill="C6D9F1"/>
        <w:jc w:val="center"/>
        <w:rPr>
          <w:b/>
          <w:bCs/>
          <w:i/>
          <w:iCs/>
          <w:color w:val="auto"/>
          <w:sz w:val="28"/>
          <w:szCs w:val="28"/>
        </w:rPr>
      </w:pPr>
      <w:r w:rsidRPr="004A57D2">
        <w:rPr>
          <w:b/>
          <w:bCs/>
          <w:i/>
          <w:iCs/>
          <w:color w:val="auto"/>
          <w:sz w:val="28"/>
          <w:szCs w:val="28"/>
        </w:rPr>
        <w:lastRenderedPageBreak/>
        <w:t xml:space="preserve"> </w:t>
      </w:r>
      <w:r w:rsidRPr="004A57D2">
        <w:rPr>
          <w:b/>
          <w:bCs/>
          <w:i/>
          <w:iCs/>
          <w:color w:val="auto"/>
          <w:sz w:val="28"/>
          <w:szCs w:val="28"/>
          <w:lang w:val="en-US"/>
        </w:rPr>
        <w:t>I</w:t>
      </w:r>
      <w:r w:rsidRPr="004A57D2">
        <w:rPr>
          <w:b/>
          <w:bCs/>
          <w:i/>
          <w:iCs/>
          <w:color w:val="auto"/>
          <w:sz w:val="28"/>
          <w:szCs w:val="28"/>
          <w:lang w:val="ru-RU"/>
        </w:rPr>
        <w:t xml:space="preserve">   </w:t>
      </w:r>
      <w:r w:rsidRPr="004A57D2">
        <w:rPr>
          <w:b/>
          <w:bCs/>
          <w:i/>
          <w:iCs/>
          <w:color w:val="auto"/>
          <w:sz w:val="28"/>
          <w:szCs w:val="28"/>
        </w:rPr>
        <w:t xml:space="preserve">ОПШТИ ПОДАЦИ О ЈАВНОЈ НАБАВЦИ </w:t>
      </w:r>
    </w:p>
    <w:p w:rsidR="00D21A90" w:rsidRPr="004A57D2" w:rsidRDefault="00D21A90" w:rsidP="00D21A90">
      <w:pPr>
        <w:shd w:val="clear" w:color="auto" w:fill="C6D9F1"/>
        <w:jc w:val="center"/>
        <w:rPr>
          <w:b/>
          <w:bCs/>
          <w:i/>
          <w:iCs/>
          <w:color w:val="auto"/>
        </w:rPr>
      </w:pPr>
    </w:p>
    <w:p w:rsidR="00D21A90" w:rsidRPr="004A57D2" w:rsidRDefault="00D21A90" w:rsidP="00D21A90">
      <w:pPr>
        <w:jc w:val="both"/>
        <w:rPr>
          <w:b/>
          <w:bCs/>
          <w:i/>
          <w:iCs/>
          <w:color w:val="auto"/>
        </w:rPr>
      </w:pPr>
    </w:p>
    <w:p w:rsidR="00D21A90" w:rsidRPr="004A57D2" w:rsidRDefault="00D21A90" w:rsidP="00D21A90">
      <w:pPr>
        <w:jc w:val="both"/>
        <w:rPr>
          <w:color w:val="auto"/>
        </w:rPr>
      </w:pPr>
      <w:r w:rsidRPr="004A57D2">
        <w:rPr>
          <w:b/>
          <w:bCs/>
          <w:color w:val="auto"/>
        </w:rPr>
        <w:t>1.</w:t>
      </w:r>
      <w:r w:rsidRPr="004A57D2">
        <w:rPr>
          <w:b/>
          <w:bCs/>
          <w:color w:val="auto"/>
          <w:lang/>
        </w:rPr>
        <w:t xml:space="preserve"> </w:t>
      </w:r>
      <w:r w:rsidRPr="004A57D2">
        <w:rPr>
          <w:b/>
          <w:bCs/>
          <w:color w:val="auto"/>
        </w:rPr>
        <w:t>Подаци о наручиоцу</w:t>
      </w:r>
    </w:p>
    <w:p w:rsidR="00D21A90" w:rsidRPr="004A57D2" w:rsidRDefault="00D21A90" w:rsidP="00D21A90">
      <w:pPr>
        <w:rPr>
          <w:color w:val="auto"/>
        </w:rPr>
      </w:pPr>
    </w:p>
    <w:p w:rsidR="00D21A90" w:rsidRPr="004A57D2" w:rsidRDefault="00D21A90" w:rsidP="00D21A90">
      <w:pPr>
        <w:rPr>
          <w:b/>
          <w:bCs/>
          <w:i/>
          <w:iCs/>
          <w:color w:val="auto"/>
          <w:sz w:val="28"/>
          <w:szCs w:val="28"/>
        </w:rPr>
      </w:pPr>
      <w:r w:rsidRPr="004A57D2">
        <w:rPr>
          <w:color w:val="auto"/>
        </w:rPr>
        <w:t xml:space="preserve">Наручилац: </w:t>
      </w:r>
      <w:r w:rsidRPr="004A57D2">
        <w:rPr>
          <w:b/>
          <w:bCs/>
          <w:i/>
          <w:iCs/>
          <w:color w:val="auto"/>
          <w:sz w:val="28"/>
          <w:szCs w:val="28"/>
        </w:rPr>
        <w:t>Институт за јавно здравље Ниш</w:t>
      </w:r>
    </w:p>
    <w:p w:rsidR="00D21A90" w:rsidRPr="004A57D2" w:rsidRDefault="00D21A90" w:rsidP="00D21A90">
      <w:pPr>
        <w:rPr>
          <w:b/>
          <w:bCs/>
          <w:i/>
          <w:iCs/>
          <w:color w:val="auto"/>
          <w:sz w:val="28"/>
          <w:szCs w:val="28"/>
        </w:rPr>
      </w:pPr>
      <w:r w:rsidRPr="004A57D2">
        <w:rPr>
          <w:color w:val="auto"/>
          <w:lang w:val="sr-Cyrl-CS"/>
        </w:rPr>
        <w:t>Адреса:</w:t>
      </w:r>
      <w:r w:rsidRPr="004A57D2">
        <w:rPr>
          <w:i/>
          <w:iCs/>
          <w:color w:val="auto"/>
          <w:lang w:val="sr-Cyrl-CS"/>
        </w:rPr>
        <w:t xml:space="preserve"> </w:t>
      </w:r>
      <w:r w:rsidRPr="004A57D2">
        <w:rPr>
          <w:b/>
          <w:bCs/>
          <w:i/>
          <w:iCs/>
          <w:color w:val="auto"/>
          <w:sz w:val="28"/>
          <w:szCs w:val="28"/>
        </w:rPr>
        <w:t>Бул. др Зорана Ђинђића 50, 18000 Ниш</w:t>
      </w:r>
    </w:p>
    <w:p w:rsidR="00D21A90" w:rsidRPr="004A57D2" w:rsidRDefault="00D21A90" w:rsidP="00D21A90">
      <w:pPr>
        <w:jc w:val="both"/>
        <w:rPr>
          <w:color w:val="auto"/>
          <w:lang w:val="sr-Cyrl-CS"/>
        </w:rPr>
      </w:pPr>
      <w:r w:rsidRPr="004A57D2">
        <w:rPr>
          <w:color w:val="auto"/>
          <w:lang w:val="sr-Cyrl-CS"/>
        </w:rPr>
        <w:t>Интернет страница:</w:t>
      </w:r>
      <w:r w:rsidRPr="004A57D2">
        <w:rPr>
          <w:color w:val="auto"/>
        </w:rPr>
        <w:t xml:space="preserve"> </w:t>
      </w:r>
      <w:r w:rsidRPr="004A57D2">
        <w:rPr>
          <w:color w:val="auto"/>
          <w:lang w:val="sr-Cyrl-CS"/>
        </w:rPr>
        <w:t>http://www.izjz-nis.org.rs/</w:t>
      </w:r>
    </w:p>
    <w:p w:rsidR="00D21A90" w:rsidRPr="004A57D2" w:rsidRDefault="00D21A90" w:rsidP="00D21A90">
      <w:pPr>
        <w:jc w:val="both"/>
        <w:rPr>
          <w:color w:val="auto"/>
        </w:rPr>
      </w:pPr>
    </w:p>
    <w:p w:rsidR="00D21A90" w:rsidRPr="004A57D2" w:rsidRDefault="00D21A90" w:rsidP="00D21A90">
      <w:pPr>
        <w:jc w:val="both"/>
        <w:rPr>
          <w:color w:val="auto"/>
        </w:rPr>
      </w:pPr>
      <w:r w:rsidRPr="004A57D2">
        <w:rPr>
          <w:b/>
          <w:bCs/>
          <w:color w:val="auto"/>
        </w:rPr>
        <w:t>2. Врста поступка јавне набавке</w:t>
      </w:r>
    </w:p>
    <w:p w:rsidR="00D21A90" w:rsidRPr="004A57D2" w:rsidRDefault="00D21A90" w:rsidP="00D21A90">
      <w:pPr>
        <w:jc w:val="both"/>
        <w:rPr>
          <w:color w:val="auto"/>
        </w:rPr>
      </w:pPr>
      <w:r w:rsidRPr="004A57D2">
        <w:rPr>
          <w:color w:val="auto"/>
        </w:rPr>
        <w:t xml:space="preserve">Предметна јавна набавка се спроводи у </w:t>
      </w:r>
      <w:r w:rsidRPr="004A57D2">
        <w:rPr>
          <w:color w:val="auto"/>
          <w:lang w:val="sr-Cyrl-CS"/>
        </w:rPr>
        <w:t xml:space="preserve">отвореном поступку, </w:t>
      </w:r>
      <w:r w:rsidRPr="004A57D2">
        <w:rPr>
          <w:color w:val="auto"/>
        </w:rPr>
        <w:t>у складу са Законом и подзаконским актима којима се уређују јавне набавке.</w:t>
      </w:r>
    </w:p>
    <w:p w:rsidR="00D21A90" w:rsidRPr="004A57D2" w:rsidRDefault="00D21A90" w:rsidP="00D21A90">
      <w:pPr>
        <w:jc w:val="both"/>
        <w:rPr>
          <w:color w:val="auto"/>
        </w:rPr>
      </w:pPr>
    </w:p>
    <w:p w:rsidR="00D21A90" w:rsidRPr="004A57D2" w:rsidRDefault="00D21A90" w:rsidP="00D21A90">
      <w:pPr>
        <w:jc w:val="both"/>
        <w:rPr>
          <w:color w:val="auto"/>
        </w:rPr>
      </w:pPr>
      <w:r w:rsidRPr="004A57D2">
        <w:rPr>
          <w:b/>
          <w:bCs/>
          <w:color w:val="auto"/>
        </w:rPr>
        <w:t>3. Предмет јавне набавке</w:t>
      </w:r>
    </w:p>
    <w:p w:rsidR="00D21A90" w:rsidRPr="004A57D2" w:rsidRDefault="00D21A90" w:rsidP="00D21A90">
      <w:pPr>
        <w:ind w:right="-330"/>
        <w:jc w:val="both"/>
        <w:rPr>
          <w:color w:val="auto"/>
          <w:lang w:val="sr-Latn-CS"/>
        </w:rPr>
      </w:pPr>
      <w:r w:rsidRPr="004A57D2">
        <w:rPr>
          <w:color w:val="auto"/>
        </w:rPr>
        <w:t xml:space="preserve">Предмет јавне набавке бр 12-1/2019 je </w:t>
      </w:r>
      <w:r w:rsidRPr="004A57D2">
        <w:rPr>
          <w:color w:val="auto"/>
          <w:lang w:val="sr-Cyrl-CS"/>
        </w:rPr>
        <w:t xml:space="preserve">набавка </w:t>
      </w:r>
      <w:r w:rsidRPr="004A57D2">
        <w:rPr>
          <w:color w:val="auto"/>
          <w:lang/>
        </w:rPr>
        <w:t>Опрема за рад у лабораторији (партије 1-5)</w:t>
      </w:r>
    </w:p>
    <w:p w:rsidR="00D21A90" w:rsidRPr="004A57D2" w:rsidRDefault="00D21A90" w:rsidP="00D21A90">
      <w:pPr>
        <w:ind w:right="-188"/>
        <w:rPr>
          <w:color w:val="auto"/>
          <w:lang w:val="sr-Cyrl-CS"/>
        </w:rPr>
      </w:pPr>
      <w:r w:rsidRPr="004A57D2">
        <w:rPr>
          <w:b/>
          <w:bCs/>
          <w:color w:val="auto"/>
          <w:lang w:val="sr-Cyrl-CS"/>
        </w:rPr>
        <w:t xml:space="preserve"> 4. Циљ поступка</w:t>
      </w:r>
    </w:p>
    <w:p w:rsidR="00D21A90" w:rsidRPr="004A57D2" w:rsidRDefault="00D21A90" w:rsidP="00D21A90">
      <w:pPr>
        <w:jc w:val="both"/>
        <w:rPr>
          <w:i/>
          <w:iCs/>
          <w:color w:val="auto"/>
          <w:lang w:val="sr-Cyrl-CS"/>
        </w:rPr>
      </w:pPr>
      <w:r w:rsidRPr="004A57D2">
        <w:rPr>
          <w:color w:val="auto"/>
          <w:lang w:val="sr-Cyrl-CS"/>
        </w:rPr>
        <w:t>Поступак јавне набавке се спроводи ради закључења уговора о јавној набавци.</w:t>
      </w:r>
    </w:p>
    <w:p w:rsidR="00D21A90" w:rsidRPr="004A57D2" w:rsidRDefault="00D21A90" w:rsidP="00D21A90">
      <w:pPr>
        <w:jc w:val="both"/>
        <w:rPr>
          <w:i/>
          <w:iCs/>
          <w:color w:val="auto"/>
          <w:lang w:val="sr-Cyrl-CS"/>
        </w:rPr>
      </w:pPr>
    </w:p>
    <w:p w:rsidR="00D21A90" w:rsidRPr="004A57D2" w:rsidRDefault="00D21A90" w:rsidP="00D21A90">
      <w:pPr>
        <w:jc w:val="both"/>
        <w:rPr>
          <w:color w:val="auto"/>
        </w:rPr>
      </w:pPr>
    </w:p>
    <w:p w:rsidR="00D21A90" w:rsidRPr="004A57D2" w:rsidRDefault="00D21A90" w:rsidP="00D21A90">
      <w:pPr>
        <w:jc w:val="both"/>
        <w:rPr>
          <w:i/>
          <w:iCs/>
          <w:color w:val="auto"/>
        </w:rPr>
      </w:pPr>
      <w:r w:rsidRPr="004A57D2">
        <w:rPr>
          <w:b/>
          <w:bCs/>
          <w:i/>
          <w:iCs/>
          <w:color w:val="auto"/>
          <w:lang w:val="sr-Cyrl-CS"/>
        </w:rPr>
        <w:t xml:space="preserve">5. </w:t>
      </w:r>
      <w:r w:rsidRPr="004A57D2">
        <w:rPr>
          <w:b/>
          <w:bCs/>
          <w:i/>
          <w:iCs/>
          <w:color w:val="auto"/>
        </w:rPr>
        <w:t>Напомена</w:t>
      </w:r>
      <w:r w:rsidRPr="004A57D2">
        <w:rPr>
          <w:b/>
          <w:bCs/>
          <w:i/>
          <w:iCs/>
          <w:color w:val="auto"/>
          <w:lang w:val="ru-RU"/>
        </w:rPr>
        <w:t xml:space="preserve"> </w:t>
      </w:r>
      <w:r w:rsidRPr="004A57D2">
        <w:rPr>
          <w:b/>
          <w:bCs/>
          <w:i/>
          <w:iCs/>
          <w:color w:val="auto"/>
        </w:rPr>
        <w:t>уколико је у питању резервисана јавна набавка</w:t>
      </w:r>
    </w:p>
    <w:p w:rsidR="00D21A90" w:rsidRPr="004A57D2" w:rsidRDefault="00D21A90" w:rsidP="00D21A90">
      <w:pPr>
        <w:jc w:val="both"/>
        <w:rPr>
          <w:color w:val="auto"/>
          <w:lang/>
        </w:rPr>
      </w:pPr>
      <w:r w:rsidRPr="004A57D2">
        <w:rPr>
          <w:color w:val="auto"/>
          <w:spacing w:val="-1"/>
          <w:lang w:val="ru-RU"/>
        </w:rPr>
        <w:t>Н</w:t>
      </w:r>
      <w:r w:rsidRPr="004A57D2">
        <w:rPr>
          <w:color w:val="auto"/>
          <w:lang w:val="ru-RU"/>
        </w:rPr>
        <w:t>ије</w:t>
      </w:r>
      <w:r w:rsidRPr="004A57D2">
        <w:rPr>
          <w:color w:val="auto"/>
          <w:spacing w:val="1"/>
          <w:lang w:val="ru-RU"/>
        </w:rPr>
        <w:t xml:space="preserve"> </w:t>
      </w:r>
      <w:r w:rsidRPr="004A57D2">
        <w:rPr>
          <w:color w:val="auto"/>
          <w:lang w:val="ru-RU"/>
        </w:rPr>
        <w:t>у</w:t>
      </w:r>
      <w:r w:rsidRPr="004A57D2">
        <w:rPr>
          <w:color w:val="auto"/>
          <w:spacing w:val="-2"/>
          <w:lang w:val="ru-RU"/>
        </w:rPr>
        <w:t xml:space="preserve"> </w:t>
      </w:r>
      <w:r w:rsidRPr="004A57D2">
        <w:rPr>
          <w:color w:val="auto"/>
          <w:lang w:val="ru-RU"/>
        </w:rPr>
        <w:t>п</w:t>
      </w:r>
      <w:r w:rsidRPr="004A57D2">
        <w:rPr>
          <w:color w:val="auto"/>
          <w:spacing w:val="-1"/>
          <w:lang w:val="ru-RU"/>
        </w:rPr>
        <w:t>и</w:t>
      </w:r>
      <w:r w:rsidRPr="004A57D2">
        <w:rPr>
          <w:color w:val="auto"/>
          <w:lang w:val="ru-RU"/>
        </w:rPr>
        <w:t>та</w:t>
      </w:r>
      <w:r w:rsidRPr="004A57D2">
        <w:rPr>
          <w:color w:val="auto"/>
          <w:spacing w:val="1"/>
          <w:lang w:val="ru-RU"/>
        </w:rPr>
        <w:t>њ</w:t>
      </w:r>
      <w:r w:rsidRPr="004A57D2">
        <w:rPr>
          <w:color w:val="auto"/>
          <w:lang w:val="ru-RU"/>
        </w:rPr>
        <w:t>у</w:t>
      </w:r>
      <w:r w:rsidRPr="004A57D2">
        <w:rPr>
          <w:color w:val="auto"/>
          <w:spacing w:val="-2"/>
          <w:lang w:val="ru-RU"/>
        </w:rPr>
        <w:t xml:space="preserve"> </w:t>
      </w:r>
      <w:r w:rsidRPr="004A57D2">
        <w:rPr>
          <w:color w:val="auto"/>
          <w:lang w:val="ru-RU"/>
        </w:rPr>
        <w:t>резер</w:t>
      </w:r>
      <w:r w:rsidRPr="004A57D2">
        <w:rPr>
          <w:color w:val="auto"/>
          <w:spacing w:val="-1"/>
          <w:lang w:val="ru-RU"/>
        </w:rPr>
        <w:t>в</w:t>
      </w:r>
      <w:r w:rsidRPr="004A57D2">
        <w:rPr>
          <w:color w:val="auto"/>
          <w:lang w:val="ru-RU"/>
        </w:rPr>
        <w:t>иса</w:t>
      </w:r>
      <w:r w:rsidRPr="004A57D2">
        <w:rPr>
          <w:color w:val="auto"/>
          <w:spacing w:val="-3"/>
          <w:lang w:val="ru-RU"/>
        </w:rPr>
        <w:t>н</w:t>
      </w:r>
      <w:r w:rsidRPr="004A57D2">
        <w:rPr>
          <w:color w:val="auto"/>
          <w:lang w:val="ru-RU"/>
        </w:rPr>
        <w:t>а</w:t>
      </w:r>
      <w:r w:rsidRPr="004A57D2">
        <w:rPr>
          <w:color w:val="auto"/>
          <w:spacing w:val="-2"/>
          <w:lang w:val="ru-RU"/>
        </w:rPr>
        <w:t xml:space="preserve"> </w:t>
      </w:r>
      <w:r w:rsidRPr="004A57D2">
        <w:rPr>
          <w:color w:val="auto"/>
          <w:spacing w:val="3"/>
          <w:lang w:val="ru-RU"/>
        </w:rPr>
        <w:t>ј</w:t>
      </w:r>
      <w:r w:rsidRPr="004A57D2">
        <w:rPr>
          <w:color w:val="auto"/>
          <w:lang w:val="ru-RU"/>
        </w:rPr>
        <w:t>ав</w:t>
      </w:r>
      <w:r w:rsidRPr="004A57D2">
        <w:rPr>
          <w:color w:val="auto"/>
          <w:spacing w:val="-1"/>
          <w:lang w:val="ru-RU"/>
        </w:rPr>
        <w:t>н</w:t>
      </w:r>
      <w:r w:rsidRPr="004A57D2">
        <w:rPr>
          <w:color w:val="auto"/>
          <w:lang w:val="ru-RU"/>
        </w:rPr>
        <w:t xml:space="preserve">а </w:t>
      </w:r>
      <w:r w:rsidRPr="004A57D2">
        <w:rPr>
          <w:color w:val="auto"/>
          <w:spacing w:val="-3"/>
          <w:lang w:val="ru-RU"/>
        </w:rPr>
        <w:t>н</w:t>
      </w:r>
      <w:r w:rsidRPr="004A57D2">
        <w:rPr>
          <w:color w:val="auto"/>
          <w:lang w:val="ru-RU"/>
        </w:rPr>
        <w:t>а</w:t>
      </w:r>
      <w:r w:rsidRPr="004A57D2">
        <w:rPr>
          <w:color w:val="auto"/>
          <w:spacing w:val="1"/>
          <w:lang w:val="ru-RU"/>
        </w:rPr>
        <w:t>б</w:t>
      </w:r>
      <w:r w:rsidRPr="004A57D2">
        <w:rPr>
          <w:color w:val="auto"/>
          <w:lang w:val="ru-RU"/>
        </w:rPr>
        <w:t>ав</w:t>
      </w:r>
      <w:r w:rsidRPr="004A57D2">
        <w:rPr>
          <w:color w:val="auto"/>
          <w:spacing w:val="-2"/>
          <w:lang w:val="ru-RU"/>
        </w:rPr>
        <w:t>к</w:t>
      </w:r>
      <w:r w:rsidRPr="004A57D2">
        <w:rPr>
          <w:color w:val="auto"/>
          <w:lang w:val="ru-RU"/>
        </w:rPr>
        <w:t>а</w:t>
      </w:r>
    </w:p>
    <w:p w:rsidR="00D21A90" w:rsidRPr="004A57D2" w:rsidRDefault="00D21A90" w:rsidP="00D21A90">
      <w:pPr>
        <w:jc w:val="both"/>
        <w:rPr>
          <w:color w:val="auto"/>
          <w:lang/>
        </w:rPr>
      </w:pPr>
    </w:p>
    <w:p w:rsidR="00D21A90" w:rsidRPr="004A57D2" w:rsidRDefault="00D21A90" w:rsidP="00D21A90">
      <w:pPr>
        <w:ind w:left="15"/>
        <w:jc w:val="both"/>
        <w:rPr>
          <w:i/>
          <w:iCs/>
          <w:color w:val="auto"/>
        </w:rPr>
      </w:pPr>
      <w:r w:rsidRPr="004A57D2">
        <w:rPr>
          <w:b/>
          <w:bCs/>
          <w:i/>
          <w:iCs/>
          <w:color w:val="auto"/>
          <w:lang w:val="sr-Cyrl-CS"/>
        </w:rPr>
        <w:t>6. На</w:t>
      </w:r>
      <w:r w:rsidRPr="004A57D2">
        <w:rPr>
          <w:b/>
          <w:bCs/>
          <w:i/>
          <w:iCs/>
          <w:color w:val="auto"/>
          <w:lang/>
        </w:rPr>
        <w:t>п</w:t>
      </w:r>
      <w:r w:rsidRPr="004A57D2">
        <w:rPr>
          <w:b/>
          <w:bCs/>
          <w:i/>
          <w:iCs/>
          <w:color w:val="auto"/>
          <w:lang w:val="sr-Cyrl-CS"/>
        </w:rPr>
        <w:t>омена уколико се спроводи електронска лицитација</w:t>
      </w:r>
    </w:p>
    <w:p w:rsidR="00D21A90" w:rsidRPr="004A57D2" w:rsidRDefault="00D21A90" w:rsidP="00D21A90">
      <w:pPr>
        <w:jc w:val="both"/>
        <w:rPr>
          <w:color w:val="auto"/>
        </w:rPr>
      </w:pPr>
      <w:r w:rsidRPr="004A57D2">
        <w:rPr>
          <w:color w:val="auto"/>
          <w:spacing w:val="-1"/>
          <w:lang w:val="ru-RU"/>
        </w:rPr>
        <w:t>Н</w:t>
      </w:r>
      <w:r w:rsidRPr="004A57D2">
        <w:rPr>
          <w:color w:val="auto"/>
          <w:lang w:val="ru-RU"/>
        </w:rPr>
        <w:t>е спро</w:t>
      </w:r>
      <w:r w:rsidRPr="004A57D2">
        <w:rPr>
          <w:color w:val="auto"/>
          <w:spacing w:val="-2"/>
          <w:lang w:val="ru-RU"/>
        </w:rPr>
        <w:t>в</w:t>
      </w:r>
      <w:r w:rsidRPr="004A57D2">
        <w:rPr>
          <w:color w:val="auto"/>
          <w:lang w:val="ru-RU"/>
        </w:rPr>
        <w:t xml:space="preserve">оди </w:t>
      </w:r>
      <w:r w:rsidRPr="004A57D2">
        <w:rPr>
          <w:color w:val="auto"/>
          <w:spacing w:val="-2"/>
          <w:lang w:val="ru-RU"/>
        </w:rPr>
        <w:t>с</w:t>
      </w:r>
      <w:r w:rsidRPr="004A57D2">
        <w:rPr>
          <w:color w:val="auto"/>
          <w:lang w:val="ru-RU"/>
        </w:rPr>
        <w:t>е е</w:t>
      </w:r>
      <w:r w:rsidRPr="004A57D2">
        <w:rPr>
          <w:color w:val="auto"/>
          <w:spacing w:val="-2"/>
          <w:lang w:val="ru-RU"/>
        </w:rPr>
        <w:t>л</w:t>
      </w:r>
      <w:r w:rsidRPr="004A57D2">
        <w:rPr>
          <w:color w:val="auto"/>
          <w:lang w:val="ru-RU"/>
        </w:rPr>
        <w:t>е</w:t>
      </w:r>
      <w:r w:rsidRPr="004A57D2">
        <w:rPr>
          <w:color w:val="auto"/>
          <w:spacing w:val="1"/>
          <w:lang w:val="ru-RU"/>
        </w:rPr>
        <w:t>к</w:t>
      </w:r>
      <w:r w:rsidRPr="004A57D2">
        <w:rPr>
          <w:color w:val="auto"/>
          <w:lang w:val="ru-RU"/>
        </w:rPr>
        <w:t>тро</w:t>
      </w:r>
      <w:r w:rsidRPr="004A57D2">
        <w:rPr>
          <w:color w:val="auto"/>
          <w:spacing w:val="-3"/>
          <w:lang w:val="ru-RU"/>
        </w:rPr>
        <w:t>н</w:t>
      </w:r>
      <w:r w:rsidRPr="004A57D2">
        <w:rPr>
          <w:color w:val="auto"/>
          <w:spacing w:val="-2"/>
          <w:lang w:val="ru-RU"/>
        </w:rPr>
        <w:t>с</w:t>
      </w:r>
      <w:r w:rsidRPr="004A57D2">
        <w:rPr>
          <w:color w:val="auto"/>
          <w:lang w:val="ru-RU"/>
        </w:rPr>
        <w:t>ка лиц</w:t>
      </w:r>
      <w:r w:rsidRPr="004A57D2">
        <w:rPr>
          <w:color w:val="auto"/>
          <w:spacing w:val="-1"/>
          <w:lang w:val="ru-RU"/>
        </w:rPr>
        <w:t>и</w:t>
      </w:r>
      <w:r w:rsidRPr="004A57D2">
        <w:rPr>
          <w:color w:val="auto"/>
          <w:lang w:val="ru-RU"/>
        </w:rPr>
        <w:t>тац</w:t>
      </w:r>
      <w:r w:rsidRPr="004A57D2">
        <w:rPr>
          <w:color w:val="auto"/>
          <w:spacing w:val="-4"/>
          <w:lang w:val="ru-RU"/>
        </w:rPr>
        <w:t>и</w:t>
      </w:r>
      <w:r w:rsidRPr="004A57D2">
        <w:rPr>
          <w:color w:val="auto"/>
          <w:spacing w:val="1"/>
          <w:lang w:val="ru-RU"/>
        </w:rPr>
        <w:t>ј</w:t>
      </w:r>
      <w:r w:rsidRPr="004A57D2">
        <w:rPr>
          <w:color w:val="auto"/>
          <w:lang w:val="ru-RU"/>
        </w:rPr>
        <w:t>а</w:t>
      </w:r>
      <w:r w:rsidRPr="004A57D2">
        <w:rPr>
          <w:color w:val="auto"/>
        </w:rPr>
        <w:t>.</w:t>
      </w:r>
    </w:p>
    <w:p w:rsidR="00D21A90" w:rsidRPr="004A57D2" w:rsidRDefault="00D21A90" w:rsidP="00D21A90">
      <w:pPr>
        <w:jc w:val="both"/>
        <w:rPr>
          <w:b/>
          <w:bCs/>
          <w:color w:val="auto"/>
          <w:lang/>
        </w:rPr>
      </w:pPr>
    </w:p>
    <w:p w:rsidR="00D21A90" w:rsidRPr="004A57D2" w:rsidRDefault="00D21A90" w:rsidP="00D21A90">
      <w:pPr>
        <w:jc w:val="both"/>
        <w:rPr>
          <w:color w:val="auto"/>
        </w:rPr>
      </w:pPr>
      <w:r w:rsidRPr="004A57D2">
        <w:rPr>
          <w:b/>
          <w:bCs/>
          <w:color w:val="auto"/>
          <w:lang w:val="sr-Cyrl-CS"/>
        </w:rPr>
        <w:t>7</w:t>
      </w:r>
      <w:r w:rsidRPr="004A57D2">
        <w:rPr>
          <w:b/>
          <w:bCs/>
          <w:color w:val="auto"/>
        </w:rPr>
        <w:t xml:space="preserve">. Контакт (лице или служба) </w:t>
      </w:r>
    </w:p>
    <w:p w:rsidR="00D21A90" w:rsidRPr="004A57D2" w:rsidRDefault="00D21A90" w:rsidP="00D21A90">
      <w:pPr>
        <w:jc w:val="both"/>
        <w:rPr>
          <w:color w:val="auto"/>
          <w:lang w:val="sr-Cyrl-CS"/>
        </w:rPr>
      </w:pPr>
      <w:r w:rsidRPr="004A57D2">
        <w:rPr>
          <w:color w:val="auto"/>
          <w:lang w:val="sr-Cyrl-CS"/>
        </w:rPr>
        <w:t xml:space="preserve">Лице за контакт: </w:t>
      </w:r>
      <w:r w:rsidRPr="004A57D2">
        <w:rPr>
          <w:color w:val="auto"/>
          <w:lang/>
        </w:rPr>
        <w:t>Биљана Љубеновић</w:t>
      </w:r>
      <w:r w:rsidRPr="004A57D2">
        <w:rPr>
          <w:color w:val="auto"/>
          <w:lang w:val="sr-Cyrl-CS"/>
        </w:rPr>
        <w:t xml:space="preserve">, </w:t>
      </w:r>
      <w:r w:rsidRPr="004A57D2">
        <w:rPr>
          <w:color w:val="auto"/>
          <w:lang/>
        </w:rPr>
        <w:t xml:space="preserve">Марко </w:t>
      </w:r>
      <w:r w:rsidRPr="004A57D2">
        <w:rPr>
          <w:color w:val="auto"/>
          <w:lang w:val="sr-Cyrl-CS"/>
        </w:rPr>
        <w:t>Стојановић</w:t>
      </w:r>
      <w:r w:rsidRPr="004A57D2">
        <w:rPr>
          <w:color w:val="auto"/>
          <w:lang/>
        </w:rPr>
        <w:t>, Мара Крстић</w:t>
      </w:r>
      <w:r w:rsidRPr="004A57D2">
        <w:rPr>
          <w:color w:val="auto"/>
          <w:lang w:val="sr-Cyrl-CS"/>
        </w:rPr>
        <w:t xml:space="preserve"> </w:t>
      </w:r>
    </w:p>
    <w:p w:rsidR="00D21A90" w:rsidRPr="004A57D2" w:rsidRDefault="00D21A90" w:rsidP="00D21A90">
      <w:pPr>
        <w:jc w:val="both"/>
        <w:rPr>
          <w:bCs/>
          <w:color w:val="auto"/>
        </w:rPr>
      </w:pPr>
      <w:r w:rsidRPr="004A57D2">
        <w:rPr>
          <w:color w:val="auto"/>
          <w:lang w:val="sr-Cyrl-CS"/>
        </w:rPr>
        <w:t xml:space="preserve">Е - mail адреса: </w:t>
      </w:r>
      <w:r w:rsidRPr="004A57D2">
        <w:rPr>
          <w:color w:val="auto"/>
        </w:rPr>
        <w:t>info@izjz-nis.org. rs</w:t>
      </w:r>
    </w:p>
    <w:p w:rsidR="00D21A90" w:rsidRPr="004A57D2" w:rsidRDefault="00D21A90" w:rsidP="00D21A90">
      <w:pPr>
        <w:jc w:val="both"/>
        <w:rPr>
          <w:bCs/>
          <w:color w:val="auto"/>
        </w:rPr>
      </w:pPr>
    </w:p>
    <w:p w:rsidR="00D21A90" w:rsidRPr="004A57D2" w:rsidRDefault="00D21A90" w:rsidP="00D21A90">
      <w:pPr>
        <w:jc w:val="both"/>
        <w:rPr>
          <w:bCs/>
          <w:color w:val="auto"/>
        </w:rPr>
      </w:pPr>
    </w:p>
    <w:p w:rsidR="00D21A90" w:rsidRPr="004A57D2" w:rsidRDefault="00D21A90" w:rsidP="00D21A90">
      <w:pPr>
        <w:jc w:val="both"/>
        <w:rPr>
          <w:rFonts w:ascii="Arial" w:hAnsi="Arial" w:cs="Arial"/>
          <w:bCs/>
          <w:color w:val="auto"/>
        </w:rPr>
      </w:pPr>
    </w:p>
    <w:p w:rsidR="00D21A90" w:rsidRPr="004A57D2" w:rsidRDefault="00D21A90" w:rsidP="00D21A90">
      <w:pPr>
        <w:jc w:val="both"/>
        <w:rPr>
          <w:bCs/>
          <w:color w:val="auto"/>
          <w:lang/>
        </w:rPr>
      </w:pPr>
      <w:r w:rsidRPr="004A57D2">
        <w:rPr>
          <w:bCs/>
          <w:color w:val="auto"/>
          <w:lang/>
        </w:rPr>
        <w:t>Рок за достављање понуде је до 09</w:t>
      </w:r>
      <w:r w:rsidRPr="004A57D2">
        <w:rPr>
          <w:color w:val="auto"/>
          <w:lang/>
        </w:rPr>
        <w:t>.07.2019. у 10:00 часова без обзира на начин доставе</w:t>
      </w:r>
      <w:r w:rsidRPr="004A57D2">
        <w:rPr>
          <w:bCs/>
          <w:color w:val="auto"/>
          <w:lang/>
        </w:rPr>
        <w:t>.</w:t>
      </w:r>
    </w:p>
    <w:p w:rsidR="00D21A90" w:rsidRPr="004A57D2" w:rsidRDefault="00D21A90" w:rsidP="00D21A90">
      <w:pPr>
        <w:jc w:val="both"/>
        <w:rPr>
          <w:bCs/>
          <w:color w:val="auto"/>
          <w:lang/>
        </w:rPr>
      </w:pPr>
    </w:p>
    <w:p w:rsidR="00D21A90" w:rsidRPr="004A57D2" w:rsidRDefault="00D21A90" w:rsidP="00D21A90">
      <w:pPr>
        <w:jc w:val="both"/>
        <w:rPr>
          <w:bCs/>
          <w:color w:val="auto"/>
          <w:lang/>
        </w:rPr>
      </w:pPr>
    </w:p>
    <w:p w:rsidR="00D21A90" w:rsidRPr="004A57D2" w:rsidRDefault="00D21A90" w:rsidP="00D21A90">
      <w:pPr>
        <w:rPr>
          <w:b/>
          <w:bCs/>
          <w:iCs/>
          <w:color w:val="auto"/>
        </w:rPr>
      </w:pPr>
      <w:r w:rsidRPr="004A57D2">
        <w:rPr>
          <w:bCs/>
          <w:color w:val="auto"/>
          <w:lang/>
        </w:rPr>
        <w:t xml:space="preserve">Понуде се достављају на адресу: </w:t>
      </w:r>
      <w:r w:rsidRPr="004A57D2">
        <w:rPr>
          <w:b/>
          <w:bCs/>
          <w:iCs/>
          <w:color w:val="auto"/>
        </w:rPr>
        <w:t>Институт за јавно здравље Ниш</w:t>
      </w:r>
    </w:p>
    <w:p w:rsidR="00D21A90" w:rsidRPr="004A57D2" w:rsidRDefault="00D21A90" w:rsidP="00D21A90">
      <w:pPr>
        <w:rPr>
          <w:b/>
          <w:bCs/>
          <w:iCs/>
          <w:color w:val="auto"/>
        </w:rPr>
      </w:pPr>
      <w:r w:rsidRPr="004A57D2">
        <w:rPr>
          <w:color w:val="auto"/>
          <w:lang/>
        </w:rPr>
        <w:t xml:space="preserve">                                                       </w:t>
      </w:r>
      <w:r w:rsidRPr="004A57D2">
        <w:rPr>
          <w:iCs/>
          <w:color w:val="auto"/>
          <w:lang w:val="sr-Cyrl-CS"/>
        </w:rPr>
        <w:t xml:space="preserve"> </w:t>
      </w:r>
      <w:r w:rsidRPr="004A57D2">
        <w:rPr>
          <w:iCs/>
          <w:color w:val="auto"/>
          <w:lang/>
        </w:rPr>
        <w:t xml:space="preserve"> </w:t>
      </w:r>
      <w:r w:rsidRPr="004A57D2">
        <w:rPr>
          <w:b/>
          <w:bCs/>
          <w:iCs/>
          <w:color w:val="auto"/>
        </w:rPr>
        <w:t>Бул. др Зорана Ђинђића 50, 18000 Ниш</w:t>
      </w:r>
    </w:p>
    <w:p w:rsidR="00D21A90" w:rsidRPr="004A57D2" w:rsidRDefault="00D21A90" w:rsidP="00D21A90">
      <w:pPr>
        <w:ind w:left="3402"/>
        <w:rPr>
          <w:b/>
          <w:bCs/>
          <w:iCs/>
          <w:color w:val="auto"/>
        </w:rPr>
      </w:pPr>
      <w:r w:rsidRPr="004A57D2">
        <w:rPr>
          <w:b/>
          <w:color w:val="auto"/>
          <w:lang w:val="sr-Cyrl-CS"/>
        </w:rPr>
        <w:t xml:space="preserve">„Понуда за јавну набавку </w:t>
      </w:r>
      <w:r w:rsidRPr="004A57D2">
        <w:rPr>
          <w:b/>
          <w:color w:val="auto"/>
          <w:lang/>
        </w:rPr>
        <w:t xml:space="preserve">добара </w:t>
      </w:r>
      <w:r w:rsidRPr="004A57D2">
        <w:rPr>
          <w:b/>
          <w:color w:val="auto"/>
          <w:sz w:val="22"/>
          <w:szCs w:val="22"/>
          <w:lang/>
        </w:rPr>
        <w:t xml:space="preserve">Опреме за рад у  лабораторији </w:t>
      </w:r>
      <w:r w:rsidRPr="004A57D2">
        <w:rPr>
          <w:b/>
          <w:color w:val="auto"/>
          <w:lang w:val="sr-Cyrl-CS"/>
        </w:rPr>
        <w:t>ЈН</w:t>
      </w:r>
      <w:r w:rsidRPr="004A57D2">
        <w:rPr>
          <w:b/>
          <w:color w:val="auto"/>
          <w:lang/>
        </w:rPr>
        <w:t xml:space="preserve"> </w:t>
      </w:r>
      <w:r>
        <w:rPr>
          <w:b/>
          <w:color w:val="auto"/>
          <w:lang/>
        </w:rPr>
        <w:t>12</w:t>
      </w:r>
      <w:r w:rsidRPr="004A57D2">
        <w:rPr>
          <w:b/>
          <w:color w:val="auto"/>
          <w:lang/>
        </w:rPr>
        <w:t>-1</w:t>
      </w:r>
      <w:r w:rsidRPr="004A57D2">
        <w:rPr>
          <w:b/>
          <w:color w:val="auto"/>
          <w:lang/>
        </w:rPr>
        <w:t>/201</w:t>
      </w:r>
      <w:r>
        <w:rPr>
          <w:b/>
          <w:color w:val="auto"/>
          <w:lang/>
        </w:rPr>
        <w:t>9</w:t>
      </w:r>
      <w:r w:rsidRPr="004A57D2">
        <w:rPr>
          <w:b/>
          <w:color w:val="auto"/>
          <w:lang/>
        </w:rPr>
        <w:t xml:space="preserve"> за партију-е ___________________________ </w:t>
      </w:r>
      <w:r w:rsidRPr="004A57D2">
        <w:rPr>
          <w:b/>
          <w:color w:val="auto"/>
          <w:lang w:val="sr-Cyrl-CS"/>
        </w:rPr>
        <w:t>–НЕ ОТВАРАТИ“.</w:t>
      </w:r>
    </w:p>
    <w:p w:rsidR="00D21A90" w:rsidRPr="004A57D2" w:rsidRDefault="00D21A90" w:rsidP="00D21A90">
      <w:pPr>
        <w:jc w:val="both"/>
        <w:rPr>
          <w:bCs/>
          <w:color w:val="auto"/>
          <w:lang/>
        </w:rPr>
      </w:pPr>
    </w:p>
    <w:p w:rsidR="00D21A90" w:rsidRPr="004A57D2" w:rsidRDefault="00D21A90" w:rsidP="00D21A90">
      <w:pPr>
        <w:jc w:val="both"/>
        <w:rPr>
          <w:rFonts w:ascii="Arial" w:hAnsi="Arial" w:cs="Arial"/>
          <w:bCs/>
          <w:color w:val="auto"/>
        </w:rPr>
      </w:pPr>
      <w:r w:rsidRPr="004A57D2">
        <w:rPr>
          <w:bCs/>
          <w:color w:val="auto"/>
          <w:lang/>
        </w:rPr>
        <w:t>Јавно отварање понуде обавиће се 09</w:t>
      </w:r>
      <w:r w:rsidRPr="004A57D2">
        <w:rPr>
          <w:color w:val="auto"/>
          <w:lang/>
        </w:rPr>
        <w:t>.07.2019. у 10:30 часова</w:t>
      </w:r>
      <w:r w:rsidRPr="004A57D2">
        <w:rPr>
          <w:bCs/>
          <w:color w:val="auto"/>
          <w:lang/>
        </w:rPr>
        <w:t xml:space="preserve"> у </w:t>
      </w:r>
      <w:r w:rsidRPr="004A57D2">
        <w:rPr>
          <w:b/>
          <w:bCs/>
          <w:color w:val="auto"/>
          <w:lang/>
        </w:rPr>
        <w:t>канцеларији број 110 Института за јавно здравље Ниш.</w:t>
      </w:r>
    </w:p>
    <w:p w:rsidR="00D21A90" w:rsidRPr="004A57D2" w:rsidRDefault="00D21A90" w:rsidP="00D21A90">
      <w:pPr>
        <w:jc w:val="both"/>
        <w:rPr>
          <w:rFonts w:ascii="Arial" w:hAnsi="Arial" w:cs="Arial"/>
          <w:bCs/>
          <w:color w:val="auto"/>
        </w:rPr>
      </w:pPr>
    </w:p>
    <w:p w:rsidR="00D21A90" w:rsidRPr="004A57D2" w:rsidRDefault="00D21A90" w:rsidP="00D21A90">
      <w:pPr>
        <w:jc w:val="both"/>
        <w:rPr>
          <w:rFonts w:ascii="Arial" w:hAnsi="Arial" w:cs="Arial"/>
          <w:bCs/>
          <w:color w:val="auto"/>
        </w:rPr>
      </w:pPr>
    </w:p>
    <w:p w:rsidR="00D21A90" w:rsidRPr="004A57D2" w:rsidRDefault="00D21A90" w:rsidP="00D21A90">
      <w:pPr>
        <w:jc w:val="both"/>
        <w:rPr>
          <w:rFonts w:ascii="Arial" w:hAnsi="Arial" w:cs="Arial"/>
          <w:bCs/>
          <w:color w:val="auto"/>
        </w:rPr>
      </w:pPr>
    </w:p>
    <w:p w:rsidR="00D21A90" w:rsidRPr="004A57D2" w:rsidRDefault="00D21A90" w:rsidP="00D21A90">
      <w:pPr>
        <w:jc w:val="both"/>
        <w:rPr>
          <w:rFonts w:ascii="Arial" w:hAnsi="Arial" w:cs="Arial"/>
          <w:bCs/>
          <w:color w:val="auto"/>
        </w:rPr>
      </w:pPr>
    </w:p>
    <w:p w:rsidR="00D21A90" w:rsidRPr="004A57D2" w:rsidRDefault="00D21A90" w:rsidP="00D21A90">
      <w:pPr>
        <w:jc w:val="both"/>
        <w:rPr>
          <w:rFonts w:ascii="Arial" w:hAnsi="Arial" w:cs="Arial"/>
          <w:bCs/>
          <w:color w:val="auto"/>
        </w:rPr>
      </w:pPr>
    </w:p>
    <w:p w:rsidR="00D21A90" w:rsidRPr="004A57D2" w:rsidRDefault="00D21A90" w:rsidP="00D21A90">
      <w:pPr>
        <w:jc w:val="both"/>
        <w:rPr>
          <w:rFonts w:ascii="Arial" w:hAnsi="Arial" w:cs="Arial"/>
          <w:bCs/>
          <w:color w:val="auto"/>
        </w:rPr>
      </w:pPr>
    </w:p>
    <w:p w:rsidR="00D21A90" w:rsidRPr="004A57D2" w:rsidRDefault="00D21A90" w:rsidP="00D21A90">
      <w:pPr>
        <w:jc w:val="both"/>
        <w:rPr>
          <w:rFonts w:ascii="Arial" w:hAnsi="Arial" w:cs="Arial"/>
          <w:bCs/>
          <w:color w:val="auto"/>
        </w:rPr>
        <w:sectPr w:rsidR="00D21A90" w:rsidRPr="004A57D2" w:rsidSect="007A5D42">
          <w:pgSz w:w="11906" w:h="16838"/>
          <w:pgMar w:top="1440" w:right="1440" w:bottom="1440" w:left="1440" w:header="720" w:footer="720" w:gutter="0"/>
          <w:cols w:space="720"/>
          <w:docGrid w:linePitch="360" w:charSpace="32768"/>
        </w:sectPr>
      </w:pPr>
    </w:p>
    <w:p w:rsidR="00D21A90" w:rsidRPr="004A57D2" w:rsidRDefault="00D21A90" w:rsidP="00D21A90">
      <w:pPr>
        <w:shd w:val="clear" w:color="auto" w:fill="C6D9F1"/>
        <w:jc w:val="center"/>
        <w:rPr>
          <w:b/>
          <w:bCs/>
          <w:i/>
          <w:iCs/>
          <w:color w:val="auto"/>
        </w:rPr>
      </w:pPr>
      <w:r w:rsidRPr="004A57D2">
        <w:rPr>
          <w:b/>
          <w:bCs/>
          <w:i/>
          <w:iCs/>
          <w:color w:val="auto"/>
          <w:sz w:val="28"/>
          <w:szCs w:val="28"/>
        </w:rPr>
        <w:lastRenderedPageBreak/>
        <w:t>II  ПОДАЦИ О ПРЕДМЕТУ ЈАВНЕ НАБАВКЕ</w:t>
      </w:r>
    </w:p>
    <w:p w:rsidR="00D21A90" w:rsidRPr="004A57D2" w:rsidRDefault="00D21A90" w:rsidP="00D21A90">
      <w:pPr>
        <w:shd w:val="clear" w:color="auto" w:fill="C6D9F1"/>
        <w:jc w:val="center"/>
        <w:rPr>
          <w:b/>
          <w:bCs/>
          <w:i/>
          <w:iCs/>
          <w:color w:val="auto"/>
        </w:rPr>
      </w:pPr>
    </w:p>
    <w:p w:rsidR="00D21A90" w:rsidRPr="004A57D2" w:rsidRDefault="00D21A90" w:rsidP="00D21A90">
      <w:pPr>
        <w:jc w:val="both"/>
        <w:rPr>
          <w:b/>
          <w:bCs/>
          <w:i/>
          <w:iCs/>
          <w:color w:val="auto"/>
        </w:rPr>
      </w:pPr>
    </w:p>
    <w:p w:rsidR="00D21A90" w:rsidRPr="004A57D2" w:rsidRDefault="00D21A90" w:rsidP="00D21A90">
      <w:pPr>
        <w:jc w:val="both"/>
        <w:rPr>
          <w:b/>
          <w:bCs/>
          <w:i/>
          <w:iCs/>
          <w:color w:val="auto"/>
        </w:rPr>
      </w:pPr>
    </w:p>
    <w:p w:rsidR="00D21A90" w:rsidRPr="004A57D2" w:rsidRDefault="00D21A90" w:rsidP="00D21A90">
      <w:pPr>
        <w:jc w:val="both"/>
        <w:rPr>
          <w:color w:val="auto"/>
        </w:rPr>
      </w:pPr>
      <w:r w:rsidRPr="004A57D2">
        <w:rPr>
          <w:b/>
          <w:bCs/>
          <w:color w:val="auto"/>
        </w:rPr>
        <w:t>1. Предмет јавне набавке</w:t>
      </w:r>
    </w:p>
    <w:p w:rsidR="00D21A90" w:rsidRPr="004A57D2" w:rsidRDefault="00D21A90" w:rsidP="00D21A90">
      <w:pPr>
        <w:jc w:val="both"/>
        <w:rPr>
          <w:color w:val="auto"/>
          <w:lang/>
        </w:rPr>
      </w:pPr>
      <w:r w:rsidRPr="004A57D2">
        <w:rPr>
          <w:color w:val="auto"/>
        </w:rPr>
        <w:t>Предмет јавне набавке бр</w:t>
      </w:r>
      <w:r w:rsidRPr="004A57D2">
        <w:rPr>
          <w:color w:val="auto"/>
          <w:lang w:val="ru-RU"/>
        </w:rPr>
        <w:t xml:space="preserve">. </w:t>
      </w:r>
      <w:r w:rsidRPr="004A57D2">
        <w:rPr>
          <w:color w:val="auto"/>
          <w:lang/>
        </w:rPr>
        <w:t>12-1</w:t>
      </w:r>
      <w:r w:rsidRPr="004A57D2">
        <w:rPr>
          <w:color w:val="auto"/>
        </w:rPr>
        <w:t>/2019</w:t>
      </w:r>
      <w:r w:rsidRPr="004A57D2">
        <w:rPr>
          <w:i/>
          <w:iCs/>
          <w:color w:val="auto"/>
        </w:rPr>
        <w:t xml:space="preserve"> </w:t>
      </w:r>
      <w:r w:rsidRPr="004A57D2">
        <w:rPr>
          <w:color w:val="auto"/>
        </w:rPr>
        <w:t>је набавка добара</w:t>
      </w:r>
      <w:r w:rsidRPr="004A57D2">
        <w:rPr>
          <w:color w:val="auto"/>
          <w:lang w:val="sr-Cyrl-CS"/>
        </w:rPr>
        <w:t xml:space="preserve"> </w:t>
      </w:r>
      <w:r w:rsidRPr="004A57D2">
        <w:rPr>
          <w:b/>
          <w:color w:val="auto"/>
          <w:sz w:val="22"/>
          <w:szCs w:val="22"/>
          <w:lang/>
        </w:rPr>
        <w:t xml:space="preserve">Опреме за рад у  лабораторији </w:t>
      </w:r>
    </w:p>
    <w:p w:rsidR="00D21A90" w:rsidRPr="004A57D2" w:rsidRDefault="00D21A90" w:rsidP="00D21A90">
      <w:pPr>
        <w:jc w:val="both"/>
        <w:rPr>
          <w:color w:val="auto"/>
          <w:lang/>
        </w:rPr>
      </w:pPr>
    </w:p>
    <w:p w:rsidR="00D21A90" w:rsidRPr="004A57D2" w:rsidRDefault="00D21A90" w:rsidP="00D21A90">
      <w:pPr>
        <w:rPr>
          <w:color w:val="auto"/>
          <w:lang/>
        </w:rPr>
      </w:pPr>
      <w:r w:rsidRPr="004A57D2">
        <w:rPr>
          <w:color w:val="auto"/>
          <w:lang w:val="sr-Cyrl-CS"/>
        </w:rPr>
        <w:t>Ознака из општег речника набавке</w:t>
      </w:r>
      <w:r w:rsidRPr="004A57D2">
        <w:rPr>
          <w:color w:val="auto"/>
          <w:lang/>
        </w:rPr>
        <w:t>:</w:t>
      </w:r>
      <w:r w:rsidRPr="004A57D2">
        <w:rPr>
          <w:color w:val="auto"/>
          <w:lang w:val="sr-Cyrl-CS"/>
        </w:rPr>
        <w:t xml:space="preserve"> </w:t>
      </w:r>
      <w:hyperlink r:id="rId8" w:tooltip="38000000 - Лабораторијска, оптичка и прецизна опрема (осим наочара)" w:history="1">
        <w:r w:rsidRPr="004A57D2">
          <w:rPr>
            <w:rStyle w:val="Hyperlink"/>
            <w:color w:val="auto"/>
          </w:rPr>
          <w:t>38000000 - Лабораторијска, оптичка и прецизна опрема (осим наочара)</w:t>
        </w:r>
      </w:hyperlink>
    </w:p>
    <w:p w:rsidR="00D21A90" w:rsidRPr="004A57D2" w:rsidRDefault="00D21A90" w:rsidP="00D21A90">
      <w:pPr>
        <w:rPr>
          <w:color w:val="auto"/>
          <w:lang/>
        </w:rPr>
      </w:pPr>
    </w:p>
    <w:p w:rsidR="00D21A90" w:rsidRPr="004A57D2" w:rsidRDefault="00D21A90" w:rsidP="00D21A90">
      <w:pPr>
        <w:numPr>
          <w:ilvl w:val="0"/>
          <w:numId w:val="12"/>
        </w:numPr>
        <w:suppressAutoHyphens w:val="0"/>
        <w:spacing w:line="240" w:lineRule="auto"/>
        <w:jc w:val="both"/>
        <w:rPr>
          <w:b/>
          <w:color w:val="auto"/>
        </w:rPr>
      </w:pPr>
      <w:r w:rsidRPr="004A57D2">
        <w:rPr>
          <w:b/>
          <w:color w:val="auto"/>
        </w:rPr>
        <w:t>Критеријум за оцену понуда</w:t>
      </w:r>
    </w:p>
    <w:p w:rsidR="00D21A90" w:rsidRPr="004A57D2" w:rsidRDefault="00D21A90" w:rsidP="00D21A90">
      <w:pPr>
        <w:jc w:val="both"/>
        <w:rPr>
          <w:color w:val="auto"/>
        </w:rPr>
      </w:pPr>
      <w:r w:rsidRPr="004A57D2">
        <w:rPr>
          <w:b/>
          <w:color w:val="auto"/>
        </w:rPr>
        <w:t>Економски најповољнија понуда</w:t>
      </w:r>
    </w:p>
    <w:p w:rsidR="00D21A90" w:rsidRPr="004A57D2" w:rsidRDefault="00D21A90" w:rsidP="00D21A90">
      <w:pPr>
        <w:jc w:val="both"/>
        <w:rPr>
          <w:color w:val="auto"/>
        </w:rPr>
      </w:pPr>
      <w:r w:rsidRPr="004A57D2">
        <w:rPr>
          <w:color w:val="auto"/>
        </w:rPr>
        <w:t xml:space="preserve"> </w:t>
      </w:r>
    </w:p>
    <w:p w:rsidR="00D21A90" w:rsidRPr="004A57D2" w:rsidRDefault="00D21A90" w:rsidP="00D21A90">
      <w:pPr>
        <w:jc w:val="both"/>
        <w:rPr>
          <w:b/>
          <w:color w:val="auto"/>
        </w:rPr>
      </w:pPr>
      <w:r w:rsidRPr="004A57D2">
        <w:rPr>
          <w:b/>
          <w:color w:val="auto"/>
        </w:rPr>
        <w:t>2. Партије:</w:t>
      </w:r>
      <w:r w:rsidRPr="004A57D2">
        <w:rPr>
          <w:b/>
          <w:color w:val="auto"/>
          <w:lang/>
        </w:rPr>
        <w:t xml:space="preserve"> Набавка је обликована у 5 (пет) партија</w:t>
      </w:r>
      <w:r w:rsidRPr="004A57D2">
        <w:rPr>
          <w:b/>
          <w:color w:val="auto"/>
        </w:rPr>
        <w:t>.</w:t>
      </w:r>
    </w:p>
    <w:p w:rsidR="00D21A90" w:rsidRPr="004A57D2" w:rsidRDefault="00D21A90" w:rsidP="00D21A90">
      <w:pPr>
        <w:jc w:val="both"/>
        <w:rPr>
          <w:b/>
          <w:color w:val="auto"/>
          <w:lang w:val="sr-Cyrl-CS"/>
        </w:rPr>
      </w:pPr>
    </w:p>
    <w:tbl>
      <w:tblPr>
        <w:tblStyle w:val="TableGrid"/>
        <w:tblW w:w="8651" w:type="dxa"/>
        <w:tblLook w:val="01E0"/>
      </w:tblPr>
      <w:tblGrid>
        <w:gridCol w:w="1265"/>
        <w:gridCol w:w="7386"/>
      </w:tblGrid>
      <w:tr w:rsidR="00D21A90" w:rsidRPr="004A57D2" w:rsidTr="00D77D85">
        <w:tc>
          <w:tcPr>
            <w:tcW w:w="849" w:type="dxa"/>
          </w:tcPr>
          <w:p w:rsidR="00D21A90" w:rsidRPr="004A57D2" w:rsidRDefault="00D21A90" w:rsidP="00D77D85">
            <w:pPr>
              <w:jc w:val="both"/>
              <w:rPr>
                <w:color w:val="auto"/>
                <w:lang/>
              </w:rPr>
            </w:pPr>
            <w:r w:rsidRPr="004A57D2">
              <w:rPr>
                <w:color w:val="auto"/>
                <w:lang/>
              </w:rPr>
              <w:t>Редни број</w:t>
            </w:r>
          </w:p>
        </w:tc>
        <w:tc>
          <w:tcPr>
            <w:tcW w:w="4959" w:type="dxa"/>
          </w:tcPr>
          <w:p w:rsidR="00D21A90" w:rsidRPr="004A57D2" w:rsidRDefault="00D21A90" w:rsidP="00D77D85">
            <w:pPr>
              <w:jc w:val="both"/>
              <w:rPr>
                <w:color w:val="auto"/>
                <w:lang/>
              </w:rPr>
            </w:pPr>
            <w:r w:rsidRPr="004A57D2">
              <w:rPr>
                <w:color w:val="auto"/>
                <w:lang/>
              </w:rPr>
              <w:t>Назив партије</w:t>
            </w:r>
          </w:p>
        </w:tc>
      </w:tr>
      <w:tr w:rsidR="00D21A90" w:rsidRPr="004A57D2" w:rsidTr="00D77D85">
        <w:tc>
          <w:tcPr>
            <w:tcW w:w="849" w:type="dxa"/>
          </w:tcPr>
          <w:p w:rsidR="00D21A90" w:rsidRPr="004A57D2" w:rsidRDefault="00D21A90" w:rsidP="00D77D85">
            <w:pPr>
              <w:jc w:val="both"/>
              <w:rPr>
                <w:color w:val="auto"/>
                <w:lang/>
              </w:rPr>
            </w:pPr>
            <w:r w:rsidRPr="004A57D2">
              <w:rPr>
                <w:color w:val="auto"/>
                <w:lang/>
              </w:rPr>
              <w:t>1.</w:t>
            </w:r>
          </w:p>
        </w:tc>
        <w:tc>
          <w:tcPr>
            <w:tcW w:w="4959" w:type="dxa"/>
            <w:vAlign w:val="bottom"/>
          </w:tcPr>
          <w:p w:rsidR="00D21A90" w:rsidRPr="004A57D2" w:rsidRDefault="00D21A90" w:rsidP="00D77D85">
            <w:pPr>
              <w:autoSpaceDE w:val="0"/>
              <w:autoSpaceDN w:val="0"/>
              <w:adjustRightInd w:val="0"/>
              <w:jc w:val="both"/>
              <w:rPr>
                <w:noProof/>
                <w:color w:val="auto"/>
                <w:lang w:val="sr-Cyrl-CS" w:eastAsia="sr-Latn-CS"/>
              </w:rPr>
            </w:pPr>
            <w:r w:rsidRPr="004A57D2">
              <w:rPr>
                <w:i/>
                <w:noProof/>
                <w:color w:val="auto"/>
                <w:lang w:eastAsia="sr-Latn-CS"/>
              </w:rPr>
              <w:t>“</w:t>
            </w:r>
            <w:r w:rsidRPr="004A57D2">
              <w:rPr>
                <w:i/>
                <w:noProof/>
                <w:color w:val="auto"/>
                <w:lang w:val="en-AU" w:eastAsia="sr-Latn-CS"/>
              </w:rPr>
              <w:t>ICP</w:t>
            </w:r>
            <w:r w:rsidRPr="004A57D2">
              <w:rPr>
                <w:i/>
                <w:noProof/>
                <w:color w:val="auto"/>
                <w:lang w:eastAsia="sr-Latn-CS"/>
              </w:rPr>
              <w:t>-</w:t>
            </w:r>
            <w:r w:rsidRPr="004A57D2">
              <w:rPr>
                <w:i/>
                <w:noProof/>
                <w:color w:val="auto"/>
                <w:lang w:val="en-AU" w:eastAsia="sr-Latn-CS"/>
              </w:rPr>
              <w:t>OES</w:t>
            </w:r>
            <w:r w:rsidRPr="004A57D2">
              <w:rPr>
                <w:i/>
                <w:noProof/>
                <w:color w:val="auto"/>
                <w:lang w:eastAsia="sr-Latn-CS"/>
              </w:rPr>
              <w:t>”</w:t>
            </w:r>
            <w:r w:rsidRPr="004A57D2">
              <w:rPr>
                <w:noProof/>
                <w:color w:val="auto"/>
                <w:lang w:val="sr-Cyrl-CS" w:eastAsia="sr-Latn-CS"/>
              </w:rPr>
              <w:t xml:space="preserve"> систем за одређивање концентрације елемената у течним узорцима у концентрационим нивоима од делова  ппб до % нивоа</w:t>
            </w:r>
          </w:p>
        </w:tc>
      </w:tr>
      <w:tr w:rsidR="00D21A90" w:rsidRPr="004A57D2" w:rsidTr="00D77D85">
        <w:tc>
          <w:tcPr>
            <w:tcW w:w="849" w:type="dxa"/>
          </w:tcPr>
          <w:p w:rsidR="00D21A90" w:rsidRPr="004A57D2" w:rsidRDefault="00D21A90" w:rsidP="00D77D85">
            <w:pPr>
              <w:jc w:val="both"/>
              <w:rPr>
                <w:color w:val="auto"/>
                <w:lang/>
              </w:rPr>
            </w:pPr>
            <w:r w:rsidRPr="004A57D2">
              <w:rPr>
                <w:color w:val="auto"/>
                <w:lang/>
              </w:rPr>
              <w:t>2.</w:t>
            </w:r>
          </w:p>
        </w:tc>
        <w:tc>
          <w:tcPr>
            <w:tcW w:w="4959" w:type="dxa"/>
            <w:vAlign w:val="bottom"/>
          </w:tcPr>
          <w:p w:rsidR="00D21A90" w:rsidRPr="004A57D2" w:rsidRDefault="00D21A90" w:rsidP="00D77D85">
            <w:pPr>
              <w:autoSpaceDE w:val="0"/>
              <w:autoSpaceDN w:val="0"/>
              <w:adjustRightInd w:val="0"/>
              <w:jc w:val="both"/>
              <w:rPr>
                <w:noProof/>
                <w:color w:val="auto"/>
                <w:lang w:eastAsia="sr-Latn-CS"/>
              </w:rPr>
            </w:pPr>
            <w:r w:rsidRPr="004A57D2">
              <w:rPr>
                <w:noProof/>
                <w:color w:val="auto"/>
                <w:lang w:eastAsia="sr-Latn-CS"/>
              </w:rPr>
              <w:t>Пумпе за узорковање ваздуха сет са одговарајућим „Flowmetrom“</w:t>
            </w:r>
          </w:p>
        </w:tc>
      </w:tr>
      <w:tr w:rsidR="00D21A90" w:rsidRPr="004A57D2" w:rsidTr="00D77D85">
        <w:tc>
          <w:tcPr>
            <w:tcW w:w="849" w:type="dxa"/>
          </w:tcPr>
          <w:p w:rsidR="00D21A90" w:rsidRPr="004A57D2" w:rsidRDefault="00D21A90" w:rsidP="00D77D85">
            <w:pPr>
              <w:jc w:val="both"/>
              <w:rPr>
                <w:color w:val="auto"/>
                <w:lang/>
              </w:rPr>
            </w:pPr>
            <w:r w:rsidRPr="004A57D2">
              <w:rPr>
                <w:color w:val="auto"/>
                <w:lang/>
              </w:rPr>
              <w:t>3.</w:t>
            </w:r>
          </w:p>
        </w:tc>
        <w:tc>
          <w:tcPr>
            <w:tcW w:w="4959" w:type="dxa"/>
            <w:vAlign w:val="bottom"/>
          </w:tcPr>
          <w:p w:rsidR="00D21A90" w:rsidRPr="004A57D2" w:rsidRDefault="00D21A90" w:rsidP="00D77D85">
            <w:pPr>
              <w:autoSpaceDE w:val="0"/>
              <w:autoSpaceDN w:val="0"/>
              <w:adjustRightInd w:val="0"/>
              <w:jc w:val="both"/>
              <w:rPr>
                <w:noProof/>
                <w:color w:val="auto"/>
                <w:lang w:eastAsia="sr-Latn-CS"/>
              </w:rPr>
            </w:pPr>
            <w:r w:rsidRPr="004A57D2">
              <w:rPr>
                <w:noProof/>
                <w:color w:val="auto"/>
                <w:lang w:eastAsia="sr-Latn-CS"/>
              </w:rPr>
              <w:t xml:space="preserve">Дигитални „Flowmeter“ за једноканалне и вишеканалне пумпе за узорковање ваздуха </w:t>
            </w:r>
          </w:p>
        </w:tc>
      </w:tr>
      <w:tr w:rsidR="00D21A90" w:rsidRPr="004A57D2" w:rsidTr="00D77D85">
        <w:tc>
          <w:tcPr>
            <w:tcW w:w="849" w:type="dxa"/>
          </w:tcPr>
          <w:p w:rsidR="00D21A90" w:rsidRPr="004A57D2" w:rsidRDefault="00D21A90" w:rsidP="00D77D85">
            <w:pPr>
              <w:jc w:val="both"/>
              <w:rPr>
                <w:color w:val="auto"/>
                <w:lang/>
              </w:rPr>
            </w:pPr>
            <w:r w:rsidRPr="004A57D2">
              <w:rPr>
                <w:color w:val="auto"/>
                <w:lang/>
              </w:rPr>
              <w:t>4.</w:t>
            </w:r>
          </w:p>
        </w:tc>
        <w:tc>
          <w:tcPr>
            <w:tcW w:w="4959" w:type="dxa"/>
            <w:vAlign w:val="bottom"/>
          </w:tcPr>
          <w:p w:rsidR="00D21A90" w:rsidRPr="004A57D2" w:rsidRDefault="00D21A90" w:rsidP="00D77D85">
            <w:pPr>
              <w:rPr>
                <w:noProof/>
                <w:color w:val="auto"/>
                <w:lang w:val="sr-Latn-CS"/>
              </w:rPr>
            </w:pPr>
            <w:r w:rsidRPr="004A57D2">
              <w:rPr>
                <w:noProof/>
                <w:color w:val="auto"/>
                <w:lang w:val="sr-Cyrl-CS"/>
              </w:rPr>
              <w:t>П</w:t>
            </w:r>
            <w:r w:rsidRPr="004A57D2">
              <w:rPr>
                <w:noProof/>
                <w:color w:val="auto"/>
                <w:lang/>
              </w:rPr>
              <w:t>ротокомер</w:t>
            </w:r>
            <w:r w:rsidRPr="004A57D2">
              <w:rPr>
                <w:noProof/>
                <w:color w:val="auto"/>
                <w:lang w:val="sr-Latn-CS"/>
              </w:rPr>
              <w:t xml:space="preserve"> </w:t>
            </w:r>
            <w:r w:rsidRPr="004A57D2">
              <w:rPr>
                <w:noProof/>
                <w:color w:val="auto"/>
                <w:lang/>
              </w:rPr>
              <w:t>„</w:t>
            </w:r>
            <w:r>
              <w:rPr>
                <w:noProof/>
                <w:color w:val="auto"/>
                <w:lang w:val="sr-Latn-CS"/>
              </w:rPr>
              <w:t>orifisa</w:t>
            </w:r>
            <w:r w:rsidRPr="004A57D2">
              <w:rPr>
                <w:noProof/>
                <w:color w:val="auto"/>
                <w:lang w:val="sr-Latn-CS"/>
              </w:rPr>
              <w:t>“ с</w:t>
            </w:r>
            <w:r w:rsidRPr="004A57D2">
              <w:rPr>
                <w:noProof/>
                <w:color w:val="auto"/>
                <w:lang/>
              </w:rPr>
              <w:t>еквенцијалног</w:t>
            </w:r>
            <w:r w:rsidRPr="004A57D2">
              <w:rPr>
                <w:noProof/>
                <w:color w:val="auto"/>
                <w:lang w:val="sr-Cyrl-CS"/>
              </w:rPr>
              <w:t xml:space="preserve"> </w:t>
            </w:r>
            <w:r w:rsidRPr="004A57D2">
              <w:rPr>
                <w:noProof/>
                <w:color w:val="auto"/>
                <w:lang/>
              </w:rPr>
              <w:t>семплера</w:t>
            </w:r>
            <w:r w:rsidRPr="004A57D2">
              <w:rPr>
                <w:noProof/>
                <w:color w:val="auto"/>
                <w:lang w:val="sr-Cyrl-CS"/>
              </w:rPr>
              <w:t xml:space="preserve"> </w:t>
            </w:r>
          </w:p>
        </w:tc>
      </w:tr>
      <w:tr w:rsidR="00D21A90" w:rsidRPr="004A57D2" w:rsidTr="00D77D85">
        <w:tc>
          <w:tcPr>
            <w:tcW w:w="849" w:type="dxa"/>
          </w:tcPr>
          <w:p w:rsidR="00D21A90" w:rsidRPr="004A57D2" w:rsidRDefault="00D21A90" w:rsidP="00D77D85">
            <w:pPr>
              <w:jc w:val="both"/>
              <w:rPr>
                <w:color w:val="auto"/>
                <w:lang/>
              </w:rPr>
            </w:pPr>
            <w:r w:rsidRPr="004A57D2">
              <w:rPr>
                <w:color w:val="auto"/>
                <w:lang/>
              </w:rPr>
              <w:t>5.</w:t>
            </w:r>
          </w:p>
        </w:tc>
        <w:tc>
          <w:tcPr>
            <w:tcW w:w="4959" w:type="dxa"/>
            <w:vAlign w:val="bottom"/>
          </w:tcPr>
          <w:p w:rsidR="00D21A90" w:rsidRPr="004A57D2" w:rsidRDefault="00D21A90" w:rsidP="00D77D85">
            <w:pPr>
              <w:autoSpaceDE w:val="0"/>
              <w:autoSpaceDN w:val="0"/>
              <w:adjustRightInd w:val="0"/>
              <w:jc w:val="both"/>
              <w:rPr>
                <w:noProof/>
                <w:color w:val="auto"/>
                <w:lang w:eastAsia="sr-Latn-CS"/>
              </w:rPr>
            </w:pPr>
            <w:r w:rsidRPr="004A57D2">
              <w:rPr>
                <w:noProof/>
                <w:color w:val="auto"/>
                <w:lang w:eastAsia="sr-Latn-CS"/>
              </w:rPr>
              <w:t xml:space="preserve"> Апарат за мерење атмосферског притиска и температуре</w:t>
            </w:r>
          </w:p>
        </w:tc>
      </w:tr>
    </w:tbl>
    <w:p w:rsidR="00D21A90" w:rsidRPr="004A57D2" w:rsidRDefault="00D21A90" w:rsidP="00D21A90">
      <w:pPr>
        <w:jc w:val="both"/>
        <w:rPr>
          <w:color w:val="auto"/>
          <w:lang/>
        </w:rPr>
      </w:pPr>
    </w:p>
    <w:p w:rsidR="00D21A90" w:rsidRPr="004A57D2" w:rsidRDefault="00D21A90" w:rsidP="00D21A90">
      <w:pPr>
        <w:jc w:val="both"/>
        <w:rPr>
          <w:b/>
          <w:bCs/>
          <w:color w:val="auto"/>
        </w:rPr>
      </w:pPr>
      <w:r w:rsidRPr="004A57D2">
        <w:rPr>
          <w:b/>
          <w:bCs/>
          <w:color w:val="auto"/>
          <w:lang w:val="sr-Cyrl-CS"/>
        </w:rPr>
        <w:t>3. Врста оквирног споразума</w:t>
      </w:r>
    </w:p>
    <w:p w:rsidR="00D21A90" w:rsidRPr="004A57D2" w:rsidRDefault="00D21A90" w:rsidP="00D21A90">
      <w:pPr>
        <w:jc w:val="both"/>
        <w:rPr>
          <w:b/>
          <w:bCs/>
          <w:iCs/>
          <w:color w:val="auto"/>
        </w:rPr>
      </w:pPr>
      <w:r w:rsidRPr="004A57D2">
        <w:rPr>
          <w:iCs/>
          <w:color w:val="auto"/>
        </w:rPr>
        <w:t>П</w:t>
      </w:r>
      <w:r w:rsidRPr="004A57D2">
        <w:rPr>
          <w:iCs/>
          <w:color w:val="auto"/>
          <w:lang w:val="sr-Cyrl-CS"/>
        </w:rPr>
        <w:t xml:space="preserve">оступак јавне набавке </w:t>
      </w:r>
      <w:r w:rsidRPr="004A57D2">
        <w:rPr>
          <w:iCs/>
          <w:color w:val="auto"/>
        </w:rPr>
        <w:t xml:space="preserve">се не спроводи </w:t>
      </w:r>
      <w:r w:rsidRPr="004A57D2">
        <w:rPr>
          <w:iCs/>
          <w:color w:val="auto"/>
          <w:lang w:val="sr-Cyrl-CS"/>
        </w:rPr>
        <w:t>ради закључења оквирног споразума</w:t>
      </w:r>
      <w:r w:rsidRPr="004A57D2">
        <w:rPr>
          <w:iCs/>
          <w:color w:val="auto"/>
        </w:rPr>
        <w:t>.</w:t>
      </w:r>
    </w:p>
    <w:p w:rsidR="00D21A90" w:rsidRPr="004A57D2" w:rsidRDefault="00D21A90" w:rsidP="00D21A90">
      <w:pPr>
        <w:jc w:val="both"/>
        <w:rPr>
          <w:color w:val="auto"/>
        </w:rPr>
      </w:pPr>
    </w:p>
    <w:p w:rsidR="00D21A90" w:rsidRPr="004A57D2" w:rsidRDefault="00D21A90" w:rsidP="00D21A90">
      <w:pPr>
        <w:jc w:val="both"/>
        <w:rPr>
          <w:color w:val="auto"/>
        </w:rPr>
      </w:pPr>
    </w:p>
    <w:p w:rsidR="00D21A90" w:rsidRPr="004A57D2" w:rsidRDefault="00D21A90" w:rsidP="00D21A90">
      <w:pPr>
        <w:jc w:val="both"/>
        <w:rPr>
          <w:i/>
          <w:iCs/>
          <w:color w:val="auto"/>
        </w:rPr>
      </w:pPr>
    </w:p>
    <w:p w:rsidR="00D21A90" w:rsidRPr="004A57D2" w:rsidRDefault="00D21A90" w:rsidP="00D21A90">
      <w:pPr>
        <w:jc w:val="both"/>
        <w:rPr>
          <w:i/>
          <w:iCs/>
          <w:color w:val="auto"/>
        </w:rPr>
      </w:pPr>
    </w:p>
    <w:p w:rsidR="00D21A90" w:rsidRPr="004A57D2" w:rsidRDefault="00D21A90" w:rsidP="00D21A90">
      <w:pPr>
        <w:jc w:val="both"/>
        <w:rPr>
          <w:i/>
          <w:iCs/>
          <w:color w:val="auto"/>
        </w:rPr>
      </w:pPr>
    </w:p>
    <w:p w:rsidR="00D21A90" w:rsidRPr="004A57D2" w:rsidRDefault="00D21A90" w:rsidP="00D21A90">
      <w:pPr>
        <w:jc w:val="both"/>
        <w:rPr>
          <w:i/>
          <w:iCs/>
          <w:color w:val="auto"/>
        </w:rPr>
      </w:pPr>
    </w:p>
    <w:p w:rsidR="00D21A90" w:rsidRPr="004A57D2" w:rsidRDefault="00D21A90" w:rsidP="00D21A90">
      <w:pPr>
        <w:jc w:val="both"/>
        <w:rPr>
          <w:i/>
          <w:iCs/>
          <w:color w:val="auto"/>
        </w:rPr>
      </w:pPr>
    </w:p>
    <w:p w:rsidR="00D21A90" w:rsidRPr="004A57D2" w:rsidRDefault="00D21A90" w:rsidP="00D21A90">
      <w:pPr>
        <w:jc w:val="both"/>
        <w:rPr>
          <w:i/>
          <w:iCs/>
          <w:color w:val="auto"/>
        </w:rPr>
      </w:pPr>
    </w:p>
    <w:p w:rsidR="00D21A90" w:rsidRPr="004A57D2" w:rsidRDefault="00D21A90" w:rsidP="00D21A90">
      <w:pPr>
        <w:jc w:val="both"/>
        <w:rPr>
          <w:i/>
          <w:iCs/>
          <w:color w:val="auto"/>
        </w:rPr>
      </w:pPr>
    </w:p>
    <w:p w:rsidR="00D21A90" w:rsidRPr="004A57D2" w:rsidRDefault="00D21A90" w:rsidP="00D21A90">
      <w:pPr>
        <w:jc w:val="both"/>
        <w:rPr>
          <w:i/>
          <w:iCs/>
          <w:color w:val="auto"/>
        </w:rPr>
        <w:sectPr w:rsidR="00D21A90" w:rsidRPr="004A57D2" w:rsidSect="007A5D42">
          <w:pgSz w:w="11906" w:h="16838"/>
          <w:pgMar w:top="1440" w:right="1440" w:bottom="1440" w:left="1440" w:header="720" w:footer="720" w:gutter="0"/>
          <w:cols w:space="720"/>
          <w:docGrid w:linePitch="360" w:charSpace="32768"/>
        </w:sectPr>
      </w:pPr>
    </w:p>
    <w:p w:rsidR="00D21A90" w:rsidRPr="004A57D2" w:rsidRDefault="00D21A90" w:rsidP="00D21A90">
      <w:pPr>
        <w:shd w:val="clear" w:color="auto" w:fill="C6D9F1"/>
        <w:jc w:val="center"/>
        <w:rPr>
          <w:b/>
          <w:bCs/>
          <w:i/>
          <w:iCs/>
          <w:color w:val="auto"/>
        </w:rPr>
      </w:pPr>
      <w:r w:rsidRPr="004A57D2">
        <w:rPr>
          <w:b/>
          <w:bCs/>
          <w:i/>
          <w:iCs/>
          <w:color w:val="auto"/>
        </w:rPr>
        <w:lastRenderedPageBreak/>
        <w:t xml:space="preserve">III  </w:t>
      </w:r>
      <w:r w:rsidRPr="004A57D2">
        <w:rPr>
          <w:b/>
          <w:color w:val="auto"/>
          <w:lang w:val="sr-Latn-CS"/>
        </w:rPr>
        <w:t xml:space="preserve">ВРСТА, ТЕХНИЧКЕ КАРАКТЕРИСТИКЕ (СПЕЦИФИКАЦИЈЕ), КВАЛИТЕТ, КОЛИЧИНА И ОПИС ДОБАРА, РАДОВА ИЛИ УСЛУГА, НАЧИН СПРОВОЂЕЊА КОНТРОЛЕ И ОБЕЗБЕЂИВАЊА ГАРАНЦИЈЕ КВАЛИТЕТА, РОК ИЗВРШЕЊА, МЕСТО ИЗВРШЕЊА ИЛИ ИСПОРУКЕ ДОБАРА, ЕВЕНТУАЛНЕ ДОДАТНЕ </w:t>
      </w:r>
      <w:r w:rsidRPr="004A57D2">
        <w:rPr>
          <w:b/>
          <w:color w:val="auto"/>
          <w:lang w:val="sr-Cyrl-CS"/>
        </w:rPr>
        <w:t>УСЛУГЕ И</w:t>
      </w:r>
      <w:r w:rsidRPr="004A57D2">
        <w:rPr>
          <w:b/>
          <w:color w:val="auto"/>
          <w:lang w:val="sr-Latn-CS"/>
        </w:rPr>
        <w:t xml:space="preserve"> СЛ.</w:t>
      </w:r>
    </w:p>
    <w:p w:rsidR="00D21A90" w:rsidRPr="004A57D2" w:rsidRDefault="00D21A90" w:rsidP="00D21A90">
      <w:pPr>
        <w:rPr>
          <w:color w:val="auto"/>
          <w:sz w:val="18"/>
          <w:szCs w:val="18"/>
        </w:rPr>
      </w:pPr>
    </w:p>
    <w:p w:rsidR="00D21A90" w:rsidRPr="004A57D2" w:rsidRDefault="00D21A90" w:rsidP="00D21A90">
      <w:pPr>
        <w:jc w:val="center"/>
        <w:rPr>
          <w:b/>
          <w:i/>
          <w:color w:val="auto"/>
          <w:sz w:val="22"/>
          <w:szCs w:val="22"/>
          <w:lang/>
        </w:rPr>
      </w:pPr>
    </w:p>
    <w:tbl>
      <w:tblPr>
        <w:tblW w:w="154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5771"/>
        <w:gridCol w:w="900"/>
        <w:gridCol w:w="900"/>
        <w:gridCol w:w="1080"/>
        <w:gridCol w:w="720"/>
        <w:gridCol w:w="1080"/>
        <w:gridCol w:w="1080"/>
        <w:gridCol w:w="1069"/>
        <w:gridCol w:w="1260"/>
        <w:gridCol w:w="1080"/>
      </w:tblGrid>
      <w:tr w:rsidR="00D21A90" w:rsidRPr="004A57D2" w:rsidTr="00D77D85">
        <w:trPr>
          <w:trHeight w:val="229"/>
        </w:trPr>
        <w:tc>
          <w:tcPr>
            <w:tcW w:w="540" w:type="dxa"/>
            <w:shd w:val="clear" w:color="auto" w:fill="auto"/>
            <w:vAlign w:val="center"/>
          </w:tcPr>
          <w:p w:rsidR="00D21A90" w:rsidRPr="004A57D2" w:rsidRDefault="00D21A90" w:rsidP="00D77D85">
            <w:pPr>
              <w:jc w:val="center"/>
              <w:rPr>
                <w:bCs/>
                <w:color w:val="auto"/>
                <w:sz w:val="18"/>
                <w:szCs w:val="18"/>
              </w:rPr>
            </w:pPr>
            <w:r w:rsidRPr="004A57D2">
              <w:rPr>
                <w:bCs/>
                <w:color w:val="auto"/>
                <w:sz w:val="18"/>
                <w:szCs w:val="18"/>
              </w:rPr>
              <w:t>Р. Бр.</w:t>
            </w:r>
          </w:p>
        </w:tc>
        <w:tc>
          <w:tcPr>
            <w:tcW w:w="5771" w:type="dxa"/>
            <w:shd w:val="clear" w:color="auto" w:fill="auto"/>
            <w:noWrap/>
            <w:vAlign w:val="bottom"/>
          </w:tcPr>
          <w:p w:rsidR="00D21A90" w:rsidRPr="004A57D2" w:rsidRDefault="00D21A90" w:rsidP="00D77D85">
            <w:pPr>
              <w:rPr>
                <w:b/>
                <w:bCs/>
                <w:color w:val="auto"/>
              </w:rPr>
            </w:pPr>
            <w:r w:rsidRPr="004A57D2">
              <w:rPr>
                <w:b/>
                <w:bCs/>
                <w:color w:val="auto"/>
              </w:rPr>
              <w:t>Партија 1.</w:t>
            </w:r>
          </w:p>
          <w:p w:rsidR="00D21A90" w:rsidRPr="004A57D2" w:rsidRDefault="00D21A90" w:rsidP="00D77D85">
            <w:pPr>
              <w:rPr>
                <w:b/>
                <w:bCs/>
                <w:color w:val="auto"/>
              </w:rPr>
            </w:pPr>
            <w:r w:rsidRPr="004A57D2">
              <w:rPr>
                <w:b/>
                <w:bCs/>
                <w:color w:val="auto"/>
              </w:rPr>
              <w:t>Назив и карактеристике</w:t>
            </w:r>
          </w:p>
        </w:tc>
        <w:tc>
          <w:tcPr>
            <w:tcW w:w="900" w:type="dxa"/>
            <w:shd w:val="clear" w:color="auto" w:fill="auto"/>
            <w:noWrap/>
            <w:vAlign w:val="bottom"/>
          </w:tcPr>
          <w:p w:rsidR="00D21A90" w:rsidRPr="004A57D2" w:rsidRDefault="00D21A90" w:rsidP="00D77D85">
            <w:pPr>
              <w:jc w:val="right"/>
              <w:rPr>
                <w:b/>
                <w:bCs/>
                <w:color w:val="auto"/>
                <w:sz w:val="14"/>
                <w:szCs w:val="14"/>
              </w:rPr>
            </w:pPr>
            <w:r w:rsidRPr="004A57D2">
              <w:rPr>
                <w:b/>
                <w:bCs/>
                <w:color w:val="auto"/>
                <w:sz w:val="14"/>
                <w:szCs w:val="14"/>
              </w:rPr>
              <w:t>Количина</w:t>
            </w:r>
          </w:p>
        </w:tc>
        <w:tc>
          <w:tcPr>
            <w:tcW w:w="900" w:type="dxa"/>
            <w:shd w:val="clear" w:color="auto" w:fill="auto"/>
            <w:vAlign w:val="bottom"/>
          </w:tcPr>
          <w:p w:rsidR="00D21A90" w:rsidRPr="004A57D2" w:rsidRDefault="00D21A90" w:rsidP="00D77D85">
            <w:pPr>
              <w:jc w:val="center"/>
              <w:rPr>
                <w:b/>
                <w:bCs/>
                <w:color w:val="auto"/>
                <w:sz w:val="14"/>
                <w:szCs w:val="14"/>
              </w:rPr>
            </w:pPr>
            <w:r w:rsidRPr="004A57D2">
              <w:rPr>
                <w:b/>
                <w:bCs/>
                <w:color w:val="auto"/>
                <w:sz w:val="14"/>
                <w:szCs w:val="14"/>
              </w:rPr>
              <w:t xml:space="preserve">Земља порекла </w:t>
            </w:r>
          </w:p>
        </w:tc>
        <w:tc>
          <w:tcPr>
            <w:tcW w:w="1080" w:type="dxa"/>
            <w:shd w:val="clear" w:color="auto" w:fill="auto"/>
            <w:vAlign w:val="bottom"/>
          </w:tcPr>
          <w:p w:rsidR="00D21A90" w:rsidRPr="004A57D2" w:rsidRDefault="00D21A90" w:rsidP="00D77D85">
            <w:pPr>
              <w:jc w:val="center"/>
              <w:rPr>
                <w:b/>
                <w:bCs/>
                <w:color w:val="auto"/>
                <w:sz w:val="14"/>
                <w:szCs w:val="14"/>
              </w:rPr>
            </w:pPr>
            <w:r w:rsidRPr="004A57D2">
              <w:rPr>
                <w:b/>
                <w:bCs/>
                <w:color w:val="auto"/>
                <w:sz w:val="14"/>
                <w:szCs w:val="14"/>
              </w:rPr>
              <w:t>Приозвођач</w:t>
            </w:r>
          </w:p>
        </w:tc>
        <w:tc>
          <w:tcPr>
            <w:tcW w:w="720" w:type="dxa"/>
            <w:shd w:val="clear" w:color="auto" w:fill="auto"/>
            <w:vAlign w:val="center"/>
          </w:tcPr>
          <w:p w:rsidR="00D21A90" w:rsidRPr="004A57D2" w:rsidRDefault="00D21A90" w:rsidP="00D77D85">
            <w:pPr>
              <w:jc w:val="center"/>
              <w:rPr>
                <w:b/>
                <w:bCs/>
                <w:color w:val="auto"/>
                <w:sz w:val="14"/>
                <w:szCs w:val="14"/>
                <w:lang/>
              </w:rPr>
            </w:pPr>
            <w:r w:rsidRPr="004A57D2">
              <w:rPr>
                <w:b/>
                <w:bCs/>
                <w:color w:val="auto"/>
                <w:sz w:val="14"/>
                <w:szCs w:val="14"/>
              </w:rPr>
              <w:t>Модел</w:t>
            </w:r>
          </w:p>
        </w:tc>
        <w:tc>
          <w:tcPr>
            <w:tcW w:w="1080" w:type="dxa"/>
            <w:shd w:val="clear" w:color="auto" w:fill="auto"/>
            <w:vAlign w:val="center"/>
          </w:tcPr>
          <w:p w:rsidR="00D21A90" w:rsidRPr="004A57D2" w:rsidRDefault="00D21A90" w:rsidP="00D77D85">
            <w:pPr>
              <w:jc w:val="center"/>
              <w:rPr>
                <w:b/>
                <w:bCs/>
                <w:color w:val="auto"/>
                <w:sz w:val="14"/>
                <w:szCs w:val="14"/>
                <w:lang/>
              </w:rPr>
            </w:pPr>
            <w:r w:rsidRPr="004A57D2">
              <w:rPr>
                <w:b/>
                <w:noProof/>
                <w:color w:val="auto"/>
                <w:sz w:val="14"/>
                <w:szCs w:val="14"/>
                <w:lang w:eastAsia="sr-Latn-CS"/>
              </w:rPr>
              <w:t>број „CCD“</w:t>
            </w:r>
            <w:r w:rsidRPr="004A57D2">
              <w:rPr>
                <w:b/>
                <w:noProof/>
                <w:color w:val="auto"/>
                <w:sz w:val="14"/>
                <w:szCs w:val="14"/>
              </w:rPr>
              <w:t xml:space="preserve"> или других типова</w:t>
            </w:r>
            <w:r w:rsidRPr="004A57D2">
              <w:rPr>
                <w:b/>
                <w:noProof/>
                <w:color w:val="auto"/>
                <w:sz w:val="14"/>
                <w:szCs w:val="14"/>
                <w:lang w:val="sr-Cyrl-CS" w:eastAsia="sr-Latn-CS"/>
              </w:rPr>
              <w:t xml:space="preserve"> детектор</w:t>
            </w:r>
            <w:r w:rsidRPr="004A57D2">
              <w:rPr>
                <w:b/>
                <w:noProof/>
                <w:color w:val="auto"/>
                <w:sz w:val="14"/>
                <w:szCs w:val="14"/>
                <w:lang w:eastAsia="sr-Latn-CS"/>
              </w:rPr>
              <w:t>а</w:t>
            </w:r>
          </w:p>
        </w:tc>
        <w:tc>
          <w:tcPr>
            <w:tcW w:w="1080" w:type="dxa"/>
            <w:shd w:val="clear" w:color="auto" w:fill="auto"/>
            <w:vAlign w:val="center"/>
          </w:tcPr>
          <w:p w:rsidR="00D21A90" w:rsidRPr="004A57D2" w:rsidRDefault="00D21A90" w:rsidP="00D77D85">
            <w:pPr>
              <w:jc w:val="center"/>
              <w:rPr>
                <w:b/>
                <w:bCs/>
                <w:color w:val="auto"/>
                <w:sz w:val="14"/>
                <w:szCs w:val="14"/>
                <w:lang/>
              </w:rPr>
            </w:pPr>
            <w:r w:rsidRPr="004A57D2">
              <w:rPr>
                <w:b/>
                <w:color w:val="auto"/>
                <w:sz w:val="14"/>
                <w:szCs w:val="14"/>
                <w:lang w:val="sr-Cyrl-CS" w:eastAsia="sr-Latn-CS"/>
              </w:rPr>
              <w:t>Аутоматска анализа аксијалног и радијалног гледања плазме</w:t>
            </w:r>
          </w:p>
        </w:tc>
        <w:tc>
          <w:tcPr>
            <w:tcW w:w="1069" w:type="dxa"/>
            <w:shd w:val="clear" w:color="auto" w:fill="auto"/>
            <w:vAlign w:val="center"/>
          </w:tcPr>
          <w:p w:rsidR="00D21A90" w:rsidRPr="004A57D2" w:rsidRDefault="00D21A90" w:rsidP="00D77D85">
            <w:pPr>
              <w:jc w:val="center"/>
              <w:rPr>
                <w:b/>
                <w:bCs/>
                <w:color w:val="auto"/>
                <w:sz w:val="14"/>
                <w:szCs w:val="14"/>
              </w:rPr>
            </w:pPr>
            <w:r w:rsidRPr="004A57D2">
              <w:rPr>
                <w:b/>
                <w:color w:val="auto"/>
                <w:sz w:val="14"/>
                <w:szCs w:val="14"/>
                <w:lang w:eastAsia="sr-Latn-CS"/>
              </w:rPr>
              <w:t>С</w:t>
            </w:r>
            <w:r w:rsidRPr="004A57D2">
              <w:rPr>
                <w:b/>
                <w:color w:val="auto"/>
                <w:sz w:val="14"/>
                <w:szCs w:val="14"/>
                <w:lang w:val="sr-Cyrl-CS" w:eastAsia="sr-Latn-CS"/>
              </w:rPr>
              <w:t>нимање и меморисање читавог спектра</w:t>
            </w:r>
          </w:p>
        </w:tc>
        <w:tc>
          <w:tcPr>
            <w:tcW w:w="1260" w:type="dxa"/>
            <w:shd w:val="clear" w:color="auto" w:fill="auto"/>
            <w:vAlign w:val="center"/>
          </w:tcPr>
          <w:p w:rsidR="00D21A90" w:rsidRPr="004A57D2" w:rsidRDefault="00D21A90" w:rsidP="00D77D85">
            <w:pPr>
              <w:jc w:val="center"/>
              <w:rPr>
                <w:b/>
                <w:bCs/>
                <w:color w:val="auto"/>
                <w:sz w:val="14"/>
                <w:szCs w:val="14"/>
              </w:rPr>
            </w:pPr>
            <w:r w:rsidRPr="004A57D2">
              <w:rPr>
                <w:b/>
                <w:color w:val="auto"/>
                <w:sz w:val="14"/>
                <w:szCs w:val="14"/>
                <w:lang/>
              </w:rPr>
              <w:t>А</w:t>
            </w:r>
            <w:r w:rsidRPr="004A57D2">
              <w:rPr>
                <w:b/>
                <w:color w:val="auto"/>
                <w:sz w:val="14"/>
                <w:szCs w:val="14"/>
                <w:lang w:eastAsia="sr-Latn-CS"/>
              </w:rPr>
              <w:t>утоматска профилизација и оптимизација инструмента са једним стандардом (ICAL)</w:t>
            </w:r>
          </w:p>
        </w:tc>
        <w:tc>
          <w:tcPr>
            <w:tcW w:w="1080" w:type="dxa"/>
            <w:shd w:val="clear" w:color="auto" w:fill="auto"/>
            <w:vAlign w:val="center"/>
          </w:tcPr>
          <w:p w:rsidR="00D21A90" w:rsidRPr="004A57D2" w:rsidRDefault="00D21A90" w:rsidP="00D77D85">
            <w:pPr>
              <w:jc w:val="center"/>
              <w:rPr>
                <w:b/>
                <w:bCs/>
                <w:color w:val="auto"/>
                <w:sz w:val="14"/>
                <w:szCs w:val="14"/>
              </w:rPr>
            </w:pPr>
            <w:r w:rsidRPr="004A57D2">
              <w:rPr>
                <w:b/>
                <w:bCs/>
                <w:color w:val="auto"/>
                <w:sz w:val="14"/>
                <w:szCs w:val="14"/>
              </w:rPr>
              <w:t xml:space="preserve">Гарантни период </w:t>
            </w:r>
          </w:p>
        </w:tc>
      </w:tr>
      <w:tr w:rsidR="00D21A90" w:rsidRPr="004A57D2" w:rsidTr="00D77D85">
        <w:trPr>
          <w:trHeight w:val="94"/>
        </w:trPr>
        <w:tc>
          <w:tcPr>
            <w:tcW w:w="540" w:type="dxa"/>
            <w:shd w:val="clear" w:color="auto" w:fill="auto"/>
            <w:vAlign w:val="center"/>
          </w:tcPr>
          <w:p w:rsidR="00D21A90" w:rsidRPr="004A57D2" w:rsidRDefault="00D21A90" w:rsidP="00D77D85">
            <w:pPr>
              <w:jc w:val="center"/>
              <w:rPr>
                <w:b/>
                <w:bCs/>
                <w:color w:val="auto"/>
                <w:sz w:val="22"/>
                <w:szCs w:val="22"/>
              </w:rPr>
            </w:pPr>
            <w:r w:rsidRPr="004A57D2">
              <w:rPr>
                <w:b/>
                <w:bCs/>
                <w:color w:val="auto"/>
                <w:sz w:val="22"/>
                <w:szCs w:val="22"/>
              </w:rPr>
              <w:t>1.</w:t>
            </w:r>
          </w:p>
        </w:tc>
        <w:tc>
          <w:tcPr>
            <w:tcW w:w="5771" w:type="dxa"/>
            <w:shd w:val="clear" w:color="auto" w:fill="auto"/>
            <w:noWrap/>
            <w:vAlign w:val="bottom"/>
          </w:tcPr>
          <w:p w:rsidR="00D21A90" w:rsidRPr="004A57D2" w:rsidRDefault="00D21A90" w:rsidP="00D77D85">
            <w:pPr>
              <w:autoSpaceDE w:val="0"/>
              <w:autoSpaceDN w:val="0"/>
              <w:adjustRightInd w:val="0"/>
              <w:jc w:val="both"/>
              <w:rPr>
                <w:b/>
                <w:noProof/>
                <w:color w:val="auto"/>
                <w:lang w:val="sr-Cyrl-CS" w:eastAsia="sr-Latn-CS"/>
              </w:rPr>
            </w:pPr>
            <w:r w:rsidRPr="004A57D2">
              <w:rPr>
                <w:b/>
                <w:i/>
                <w:noProof/>
                <w:color w:val="auto"/>
                <w:lang w:eastAsia="sr-Latn-CS"/>
              </w:rPr>
              <w:t>“</w:t>
            </w:r>
            <w:r w:rsidRPr="004A57D2">
              <w:rPr>
                <w:b/>
                <w:i/>
                <w:noProof/>
                <w:color w:val="auto"/>
                <w:lang w:val="en-AU" w:eastAsia="sr-Latn-CS"/>
              </w:rPr>
              <w:t>ICP</w:t>
            </w:r>
            <w:r w:rsidRPr="004A57D2">
              <w:rPr>
                <w:b/>
                <w:i/>
                <w:noProof/>
                <w:color w:val="auto"/>
                <w:lang w:eastAsia="sr-Latn-CS"/>
              </w:rPr>
              <w:t>-</w:t>
            </w:r>
            <w:r w:rsidRPr="004A57D2">
              <w:rPr>
                <w:b/>
                <w:i/>
                <w:noProof/>
                <w:color w:val="auto"/>
                <w:lang w:val="en-AU" w:eastAsia="sr-Latn-CS"/>
              </w:rPr>
              <w:t>OES</w:t>
            </w:r>
            <w:r w:rsidRPr="004A57D2">
              <w:rPr>
                <w:b/>
                <w:i/>
                <w:noProof/>
                <w:color w:val="auto"/>
                <w:lang w:eastAsia="sr-Latn-CS"/>
              </w:rPr>
              <w:t>”</w:t>
            </w:r>
            <w:r w:rsidRPr="004A57D2">
              <w:rPr>
                <w:b/>
                <w:noProof/>
                <w:color w:val="auto"/>
                <w:lang w:val="sr-Cyrl-CS" w:eastAsia="sr-Latn-CS"/>
              </w:rPr>
              <w:t xml:space="preserve"> систем за одређивање концентрације елемената у течним узорцима у концентрационим нивоима од делова  ппб до % нивоа</w:t>
            </w:r>
          </w:p>
        </w:tc>
        <w:tc>
          <w:tcPr>
            <w:tcW w:w="900" w:type="dxa"/>
            <w:shd w:val="clear" w:color="auto" w:fill="auto"/>
            <w:noWrap/>
            <w:vAlign w:val="center"/>
          </w:tcPr>
          <w:p w:rsidR="00D21A90" w:rsidRPr="004A57D2" w:rsidRDefault="00D21A90" w:rsidP="00D77D85">
            <w:pPr>
              <w:jc w:val="center"/>
              <w:rPr>
                <w:color w:val="auto"/>
                <w:sz w:val="22"/>
                <w:szCs w:val="22"/>
              </w:rPr>
            </w:pPr>
            <w:r w:rsidRPr="004A57D2">
              <w:rPr>
                <w:color w:val="auto"/>
                <w:sz w:val="22"/>
                <w:szCs w:val="22"/>
              </w:rPr>
              <w:t>1 ком</w:t>
            </w:r>
          </w:p>
        </w:tc>
        <w:tc>
          <w:tcPr>
            <w:tcW w:w="900" w:type="dxa"/>
            <w:shd w:val="clear" w:color="auto" w:fill="auto"/>
            <w:vAlign w:val="center"/>
          </w:tcPr>
          <w:p w:rsidR="00D21A90" w:rsidRPr="004A57D2" w:rsidRDefault="00D21A90" w:rsidP="00D77D85">
            <w:pPr>
              <w:jc w:val="center"/>
              <w:rPr>
                <w:bCs/>
                <w:color w:val="auto"/>
                <w:sz w:val="22"/>
                <w:szCs w:val="22"/>
              </w:rPr>
            </w:pPr>
          </w:p>
        </w:tc>
        <w:tc>
          <w:tcPr>
            <w:tcW w:w="1080" w:type="dxa"/>
            <w:shd w:val="clear" w:color="auto" w:fill="auto"/>
            <w:vAlign w:val="center"/>
          </w:tcPr>
          <w:p w:rsidR="00D21A90" w:rsidRPr="004A57D2" w:rsidRDefault="00D21A90" w:rsidP="00D77D85">
            <w:pPr>
              <w:jc w:val="center"/>
              <w:rPr>
                <w:bCs/>
                <w:color w:val="auto"/>
                <w:sz w:val="22"/>
                <w:szCs w:val="22"/>
              </w:rPr>
            </w:pPr>
          </w:p>
        </w:tc>
        <w:tc>
          <w:tcPr>
            <w:tcW w:w="720" w:type="dxa"/>
            <w:shd w:val="clear" w:color="auto" w:fill="auto"/>
            <w:vAlign w:val="center"/>
          </w:tcPr>
          <w:p w:rsidR="00D21A90" w:rsidRPr="004A57D2" w:rsidRDefault="00D21A90" w:rsidP="00D77D85">
            <w:pPr>
              <w:jc w:val="center"/>
              <w:rPr>
                <w:bCs/>
                <w:color w:val="auto"/>
                <w:sz w:val="22"/>
                <w:szCs w:val="22"/>
              </w:rPr>
            </w:pPr>
          </w:p>
        </w:tc>
        <w:tc>
          <w:tcPr>
            <w:tcW w:w="1080" w:type="dxa"/>
            <w:shd w:val="clear" w:color="auto" w:fill="auto"/>
            <w:vAlign w:val="center"/>
          </w:tcPr>
          <w:p w:rsidR="00D21A90" w:rsidRPr="004A57D2" w:rsidRDefault="00D21A90" w:rsidP="00D77D85">
            <w:pPr>
              <w:jc w:val="center"/>
              <w:rPr>
                <w:bCs/>
                <w:color w:val="auto"/>
                <w:sz w:val="22"/>
                <w:szCs w:val="22"/>
              </w:rPr>
            </w:pPr>
          </w:p>
        </w:tc>
        <w:tc>
          <w:tcPr>
            <w:tcW w:w="1080" w:type="dxa"/>
            <w:shd w:val="clear" w:color="auto" w:fill="auto"/>
            <w:vAlign w:val="center"/>
          </w:tcPr>
          <w:p w:rsidR="00D21A90" w:rsidRPr="004A57D2" w:rsidRDefault="00D21A90" w:rsidP="00D77D85">
            <w:pPr>
              <w:jc w:val="center"/>
              <w:rPr>
                <w:bCs/>
                <w:color w:val="auto"/>
                <w:sz w:val="22"/>
                <w:szCs w:val="22"/>
              </w:rPr>
            </w:pPr>
            <w:r w:rsidRPr="004A57D2">
              <w:rPr>
                <w:bCs/>
                <w:color w:val="auto"/>
                <w:sz w:val="22"/>
                <w:szCs w:val="22"/>
              </w:rPr>
              <w:t>ДА  НЕ</w:t>
            </w:r>
          </w:p>
          <w:p w:rsidR="00D21A90" w:rsidRPr="004A57D2" w:rsidRDefault="00D21A90" w:rsidP="00D77D85">
            <w:pPr>
              <w:jc w:val="center"/>
              <w:rPr>
                <w:bCs/>
                <w:color w:val="auto"/>
                <w:sz w:val="16"/>
                <w:szCs w:val="16"/>
              </w:rPr>
            </w:pPr>
            <w:r w:rsidRPr="004A57D2">
              <w:rPr>
                <w:bCs/>
                <w:color w:val="auto"/>
                <w:sz w:val="16"/>
                <w:szCs w:val="16"/>
              </w:rPr>
              <w:t>заокружити</w:t>
            </w:r>
          </w:p>
        </w:tc>
        <w:tc>
          <w:tcPr>
            <w:tcW w:w="1069" w:type="dxa"/>
            <w:shd w:val="clear" w:color="auto" w:fill="auto"/>
            <w:vAlign w:val="center"/>
          </w:tcPr>
          <w:p w:rsidR="00D21A90" w:rsidRPr="004A57D2" w:rsidRDefault="00D21A90" w:rsidP="00D77D85">
            <w:pPr>
              <w:jc w:val="center"/>
              <w:rPr>
                <w:bCs/>
                <w:color w:val="auto"/>
                <w:sz w:val="22"/>
                <w:szCs w:val="22"/>
              </w:rPr>
            </w:pPr>
            <w:r w:rsidRPr="004A57D2">
              <w:rPr>
                <w:bCs/>
                <w:color w:val="auto"/>
                <w:sz w:val="22"/>
                <w:szCs w:val="22"/>
              </w:rPr>
              <w:t>ДА  НЕ</w:t>
            </w:r>
            <w:r w:rsidRPr="004A57D2">
              <w:rPr>
                <w:bCs/>
                <w:color w:val="auto"/>
                <w:sz w:val="16"/>
                <w:szCs w:val="16"/>
              </w:rPr>
              <w:t xml:space="preserve"> заокружити</w:t>
            </w:r>
          </w:p>
        </w:tc>
        <w:tc>
          <w:tcPr>
            <w:tcW w:w="1260" w:type="dxa"/>
            <w:shd w:val="clear" w:color="auto" w:fill="auto"/>
            <w:vAlign w:val="center"/>
          </w:tcPr>
          <w:p w:rsidR="00D21A90" w:rsidRPr="004A57D2" w:rsidRDefault="00D21A90" w:rsidP="00D77D85">
            <w:pPr>
              <w:jc w:val="center"/>
              <w:rPr>
                <w:color w:val="auto"/>
              </w:rPr>
            </w:pPr>
            <w:r w:rsidRPr="004A57D2">
              <w:rPr>
                <w:bCs/>
                <w:color w:val="auto"/>
                <w:sz w:val="22"/>
                <w:szCs w:val="22"/>
              </w:rPr>
              <w:t>ДА  НЕ</w:t>
            </w:r>
            <w:r w:rsidRPr="004A57D2">
              <w:rPr>
                <w:bCs/>
                <w:color w:val="auto"/>
                <w:sz w:val="16"/>
                <w:szCs w:val="16"/>
              </w:rPr>
              <w:t xml:space="preserve"> заокружити</w:t>
            </w:r>
          </w:p>
        </w:tc>
        <w:tc>
          <w:tcPr>
            <w:tcW w:w="1080" w:type="dxa"/>
            <w:shd w:val="clear" w:color="auto" w:fill="auto"/>
            <w:vAlign w:val="center"/>
          </w:tcPr>
          <w:p w:rsidR="00D21A90" w:rsidRPr="004A57D2" w:rsidRDefault="00D21A90" w:rsidP="00D77D85">
            <w:pPr>
              <w:jc w:val="center"/>
              <w:rPr>
                <w:bCs/>
                <w:color w:val="auto"/>
                <w:sz w:val="22"/>
                <w:szCs w:val="22"/>
              </w:rPr>
            </w:pPr>
            <w:r w:rsidRPr="004A57D2">
              <w:rPr>
                <w:bCs/>
                <w:color w:val="auto"/>
                <w:sz w:val="22"/>
                <w:szCs w:val="22"/>
              </w:rPr>
              <w:t>_______месеца-и</w:t>
            </w:r>
          </w:p>
        </w:tc>
      </w:tr>
      <w:tr w:rsidR="00D21A90" w:rsidRPr="004A57D2" w:rsidTr="00D77D85">
        <w:trPr>
          <w:trHeight w:val="94"/>
        </w:trPr>
        <w:tc>
          <w:tcPr>
            <w:tcW w:w="540" w:type="dxa"/>
            <w:shd w:val="clear" w:color="auto" w:fill="auto"/>
            <w:vAlign w:val="center"/>
          </w:tcPr>
          <w:p w:rsidR="00D21A90" w:rsidRPr="004A57D2" w:rsidRDefault="00D21A90" w:rsidP="00D77D85">
            <w:pPr>
              <w:jc w:val="center"/>
              <w:rPr>
                <w:b/>
                <w:bCs/>
                <w:color w:val="auto"/>
                <w:sz w:val="22"/>
                <w:szCs w:val="22"/>
              </w:rPr>
            </w:pPr>
          </w:p>
        </w:tc>
        <w:tc>
          <w:tcPr>
            <w:tcW w:w="5771" w:type="dxa"/>
            <w:shd w:val="clear" w:color="auto" w:fill="auto"/>
            <w:noWrap/>
            <w:vAlign w:val="bottom"/>
          </w:tcPr>
          <w:p w:rsidR="00D21A90" w:rsidRPr="004A57D2" w:rsidRDefault="00D21A90" w:rsidP="00D77D85">
            <w:pPr>
              <w:rPr>
                <w:color w:val="auto"/>
                <w:lang/>
              </w:rPr>
            </w:pPr>
            <w:r w:rsidRPr="004A57D2">
              <w:rPr>
                <w:color w:val="auto"/>
                <w:lang/>
              </w:rPr>
              <w:t>Техничке карактеристике:</w:t>
            </w:r>
          </w:p>
        </w:tc>
        <w:tc>
          <w:tcPr>
            <w:tcW w:w="9169" w:type="dxa"/>
            <w:gridSpan w:val="9"/>
            <w:shd w:val="clear" w:color="auto" w:fill="auto"/>
            <w:noWrap/>
            <w:vAlign w:val="bottom"/>
          </w:tcPr>
          <w:p w:rsidR="00D21A90" w:rsidRPr="004A57D2" w:rsidRDefault="00D21A90" w:rsidP="00D77D85">
            <w:pPr>
              <w:jc w:val="center"/>
              <w:rPr>
                <w:b/>
                <w:bCs/>
                <w:color w:val="auto"/>
                <w:sz w:val="22"/>
                <w:szCs w:val="22"/>
              </w:rPr>
            </w:pPr>
          </w:p>
        </w:tc>
      </w:tr>
      <w:tr w:rsidR="00D21A90" w:rsidRPr="004A57D2" w:rsidTr="00D77D85">
        <w:trPr>
          <w:trHeight w:val="5733"/>
        </w:trPr>
        <w:tc>
          <w:tcPr>
            <w:tcW w:w="540" w:type="dxa"/>
            <w:shd w:val="clear" w:color="auto" w:fill="auto"/>
            <w:vAlign w:val="center"/>
          </w:tcPr>
          <w:p w:rsidR="00D21A90" w:rsidRPr="004A57D2" w:rsidRDefault="00D21A90" w:rsidP="00D77D85">
            <w:pPr>
              <w:jc w:val="center"/>
              <w:rPr>
                <w:b/>
                <w:bCs/>
                <w:color w:val="auto"/>
                <w:sz w:val="22"/>
                <w:szCs w:val="22"/>
              </w:rPr>
            </w:pPr>
          </w:p>
        </w:tc>
        <w:tc>
          <w:tcPr>
            <w:tcW w:w="5771" w:type="dxa"/>
            <w:shd w:val="clear" w:color="auto" w:fill="auto"/>
            <w:noWrap/>
            <w:vAlign w:val="bottom"/>
          </w:tcPr>
          <w:tbl>
            <w:tblPr>
              <w:tblW w:w="5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58"/>
            </w:tblGrid>
            <w:tr w:rsidR="00D21A90" w:rsidRPr="004A57D2" w:rsidTr="00D77D85">
              <w:trPr>
                <w:trHeight w:val="1487"/>
              </w:trPr>
              <w:tc>
                <w:tcPr>
                  <w:tcW w:w="5000" w:type="pct"/>
                </w:tcPr>
                <w:p w:rsidR="00D21A90" w:rsidRPr="004A57D2" w:rsidRDefault="00D21A90" w:rsidP="00D77D85">
                  <w:pPr>
                    <w:tabs>
                      <w:tab w:val="center" w:pos="4536"/>
                      <w:tab w:val="right" w:pos="9072"/>
                    </w:tabs>
                    <w:rPr>
                      <w:noProof/>
                      <w:color w:val="auto"/>
                      <w:sz w:val="20"/>
                      <w:szCs w:val="20"/>
                      <w:lang w:val="sr-Cyrl-CS" w:eastAsia="en-US"/>
                    </w:rPr>
                  </w:pPr>
                  <w:r w:rsidRPr="004A57D2">
                    <w:rPr>
                      <w:noProof/>
                      <w:color w:val="auto"/>
                      <w:sz w:val="20"/>
                      <w:szCs w:val="20"/>
                      <w:lang w:val="sr-Cyrl-CS" w:eastAsia="en-US"/>
                    </w:rPr>
                    <w:t>Систем за увођење узорка:</w:t>
                  </w:r>
                </w:p>
                <w:p w:rsidR="00D21A90" w:rsidRPr="004A57D2" w:rsidRDefault="00D21A90" w:rsidP="00D77D85">
                  <w:pPr>
                    <w:numPr>
                      <w:ilvl w:val="0"/>
                      <w:numId w:val="18"/>
                    </w:numPr>
                    <w:suppressAutoHyphens w:val="0"/>
                    <w:spacing w:line="240" w:lineRule="auto"/>
                    <w:contextualSpacing/>
                    <w:rPr>
                      <w:noProof/>
                      <w:color w:val="auto"/>
                      <w:sz w:val="20"/>
                      <w:szCs w:val="20"/>
                      <w:lang w:val="sr-Cyrl-CS" w:eastAsia="sr-Latn-CS"/>
                    </w:rPr>
                  </w:pPr>
                  <w:r w:rsidRPr="004A57D2">
                    <w:rPr>
                      <w:noProof/>
                      <w:color w:val="auto"/>
                      <w:sz w:val="20"/>
                      <w:szCs w:val="20"/>
                      <w:lang w:val="sr-Cyrl-CS" w:eastAsia="sr-Latn-CS"/>
                    </w:rPr>
                    <w:t>минимално  троканална перисталтичка пумпа</w:t>
                  </w:r>
                </w:p>
                <w:p w:rsidR="00D21A90" w:rsidRPr="004A57D2" w:rsidRDefault="00D21A90" w:rsidP="00D77D85">
                  <w:pPr>
                    <w:numPr>
                      <w:ilvl w:val="0"/>
                      <w:numId w:val="18"/>
                    </w:numPr>
                    <w:suppressAutoHyphens w:val="0"/>
                    <w:spacing w:line="240" w:lineRule="auto"/>
                    <w:contextualSpacing/>
                    <w:rPr>
                      <w:noProof/>
                      <w:color w:val="auto"/>
                      <w:sz w:val="20"/>
                      <w:szCs w:val="20"/>
                      <w:lang w:val="sr-Cyrl-CS" w:eastAsia="sr-Latn-CS"/>
                    </w:rPr>
                  </w:pPr>
                  <w:r w:rsidRPr="004A57D2">
                    <w:rPr>
                      <w:noProof/>
                      <w:color w:val="auto"/>
                      <w:sz w:val="20"/>
                      <w:szCs w:val="20"/>
                      <w:lang w:val="sr-Cyrl-CS" w:eastAsia="sr-Latn-CS"/>
                    </w:rPr>
                    <w:t xml:space="preserve">софтверски контролисана перисталтичка пумпа </w:t>
                  </w:r>
                </w:p>
                <w:p w:rsidR="00D21A90" w:rsidRPr="004A57D2" w:rsidRDefault="00D21A90" w:rsidP="00D77D85">
                  <w:pPr>
                    <w:numPr>
                      <w:ilvl w:val="0"/>
                      <w:numId w:val="18"/>
                    </w:numPr>
                    <w:suppressAutoHyphens w:val="0"/>
                    <w:spacing w:line="240" w:lineRule="auto"/>
                    <w:contextualSpacing/>
                    <w:rPr>
                      <w:noProof/>
                      <w:color w:val="auto"/>
                      <w:sz w:val="20"/>
                      <w:szCs w:val="20"/>
                      <w:lang w:val="sr-Cyrl-CS" w:eastAsia="sr-Latn-CS"/>
                    </w:rPr>
                  </w:pPr>
                  <w:r w:rsidRPr="004A57D2">
                    <w:rPr>
                      <w:noProof/>
                      <w:color w:val="auto"/>
                      <w:sz w:val="20"/>
                      <w:szCs w:val="20"/>
                      <w:lang w:val="sr-Cyrl-CS" w:eastAsia="sr-Latn-CS"/>
                    </w:rPr>
                    <w:t>комора за распршавање узорка са двоструким пролазом</w:t>
                  </w:r>
                </w:p>
                <w:p w:rsidR="00D21A90" w:rsidRPr="004A57D2" w:rsidRDefault="00D21A90" w:rsidP="00D77D85">
                  <w:pPr>
                    <w:numPr>
                      <w:ilvl w:val="0"/>
                      <w:numId w:val="18"/>
                    </w:numPr>
                    <w:suppressAutoHyphens w:val="0"/>
                    <w:spacing w:line="240" w:lineRule="auto"/>
                    <w:contextualSpacing/>
                    <w:rPr>
                      <w:noProof/>
                      <w:color w:val="auto"/>
                      <w:sz w:val="20"/>
                      <w:szCs w:val="20"/>
                      <w:lang w:val="sr-Cyrl-CS" w:eastAsia="sr-Latn-CS"/>
                    </w:rPr>
                  </w:pPr>
                  <w:r w:rsidRPr="004A57D2">
                    <w:rPr>
                      <w:noProof/>
                      <w:color w:val="auto"/>
                      <w:sz w:val="20"/>
                      <w:szCs w:val="20"/>
                      <w:lang w:val="sr-Cyrl-CS" w:eastAsia="sr-Latn-CS"/>
                    </w:rPr>
                    <w:t>могућност рада са органским растварачима</w:t>
                  </w:r>
                </w:p>
              </w:tc>
            </w:tr>
            <w:tr w:rsidR="00D21A90" w:rsidRPr="004A57D2" w:rsidTr="00D77D85">
              <w:tc>
                <w:tcPr>
                  <w:tcW w:w="5000" w:type="pct"/>
                </w:tcPr>
                <w:p w:rsidR="00D21A90" w:rsidRPr="004A57D2" w:rsidRDefault="00D21A90" w:rsidP="00D77D85">
                  <w:pPr>
                    <w:tabs>
                      <w:tab w:val="center" w:pos="4536"/>
                      <w:tab w:val="right" w:pos="9072"/>
                    </w:tabs>
                    <w:rPr>
                      <w:color w:val="auto"/>
                      <w:sz w:val="20"/>
                      <w:szCs w:val="20"/>
                      <w:lang w:val="sr-Cyrl-CS" w:eastAsia="en-US"/>
                    </w:rPr>
                  </w:pPr>
                  <w:r w:rsidRPr="004A57D2">
                    <w:rPr>
                      <w:noProof/>
                      <w:color w:val="auto"/>
                      <w:sz w:val="20"/>
                      <w:szCs w:val="20"/>
                      <w:lang w:val="sr-Cyrl-CS" w:eastAsia="en-US"/>
                    </w:rPr>
                    <w:t>Систем за генерисање плазме:</w:t>
                  </w:r>
                </w:p>
                <w:p w:rsidR="00D21A90" w:rsidRPr="004A57D2" w:rsidRDefault="00D21A90" w:rsidP="00D77D85">
                  <w:pPr>
                    <w:pStyle w:val="ListParagraph"/>
                    <w:numPr>
                      <w:ilvl w:val="0"/>
                      <w:numId w:val="19"/>
                    </w:numPr>
                    <w:tabs>
                      <w:tab w:val="center" w:pos="709"/>
                      <w:tab w:val="right" w:pos="9072"/>
                    </w:tabs>
                    <w:suppressAutoHyphens w:val="0"/>
                    <w:spacing w:line="240" w:lineRule="auto"/>
                    <w:rPr>
                      <w:color w:val="auto"/>
                      <w:kern w:val="0"/>
                      <w:sz w:val="20"/>
                      <w:szCs w:val="20"/>
                      <w:lang w:val="sr-Latn-CS" w:eastAsia="sr-Latn-CS"/>
                    </w:rPr>
                  </w:pPr>
                  <w:r w:rsidRPr="004A57D2">
                    <w:rPr>
                      <w:i/>
                      <w:color w:val="auto"/>
                      <w:kern w:val="0"/>
                      <w:sz w:val="20"/>
                      <w:szCs w:val="20"/>
                      <w:lang w:val="sr-Latn-CS" w:eastAsia="sr-Latn-CS"/>
                    </w:rPr>
                    <w:t>solid state RF</w:t>
                  </w:r>
                  <w:r w:rsidRPr="004A57D2">
                    <w:rPr>
                      <w:color w:val="auto"/>
                      <w:kern w:val="0"/>
                      <w:sz w:val="20"/>
                      <w:szCs w:val="20"/>
                      <w:lang w:val="sr-Latn-CS" w:eastAsia="sr-Latn-CS"/>
                    </w:rPr>
                    <w:t xml:space="preserve"> генератор oд 27 </w:t>
                  </w:r>
                  <w:r w:rsidRPr="004A57D2">
                    <w:rPr>
                      <w:i/>
                      <w:color w:val="auto"/>
                      <w:kern w:val="0"/>
                      <w:sz w:val="20"/>
                      <w:szCs w:val="20"/>
                      <w:lang w:val="sr-Latn-CS" w:eastAsia="sr-Latn-CS"/>
                    </w:rPr>
                    <w:t xml:space="preserve">МHz </w:t>
                  </w:r>
                  <w:r w:rsidRPr="004A57D2">
                    <w:rPr>
                      <w:color w:val="auto"/>
                      <w:kern w:val="0"/>
                      <w:sz w:val="20"/>
                      <w:szCs w:val="20"/>
                      <w:lang w:val="sr-Latn-CS" w:eastAsia="sr-Latn-CS"/>
                    </w:rPr>
                    <w:t>до 40</w:t>
                  </w:r>
                  <w:r w:rsidRPr="004A57D2">
                    <w:rPr>
                      <w:i/>
                      <w:color w:val="auto"/>
                      <w:kern w:val="0"/>
                      <w:sz w:val="20"/>
                      <w:szCs w:val="20"/>
                      <w:lang w:val="sr-Latn-CS" w:eastAsia="sr-Latn-CS"/>
                    </w:rPr>
                    <w:t xml:space="preserve"> МHz</w:t>
                  </w:r>
                </w:p>
                <w:p w:rsidR="00D21A90" w:rsidRPr="004A57D2" w:rsidRDefault="00D21A90" w:rsidP="00D77D85">
                  <w:pPr>
                    <w:pStyle w:val="ListParagraph"/>
                    <w:numPr>
                      <w:ilvl w:val="0"/>
                      <w:numId w:val="19"/>
                    </w:numPr>
                    <w:tabs>
                      <w:tab w:val="center" w:pos="709"/>
                      <w:tab w:val="right" w:pos="9072"/>
                    </w:tabs>
                    <w:suppressAutoHyphens w:val="0"/>
                    <w:spacing w:line="240" w:lineRule="auto"/>
                    <w:rPr>
                      <w:color w:val="auto"/>
                      <w:kern w:val="0"/>
                      <w:sz w:val="20"/>
                      <w:szCs w:val="20"/>
                      <w:lang w:val="sr-Latn-CS" w:eastAsia="sr-Latn-CS"/>
                    </w:rPr>
                  </w:pPr>
                  <w:r w:rsidRPr="004A57D2">
                    <w:rPr>
                      <w:color w:val="auto"/>
                      <w:kern w:val="0"/>
                      <w:sz w:val="20"/>
                      <w:szCs w:val="20"/>
                      <w:lang w:eastAsia="sr-Latn-CS"/>
                    </w:rPr>
                    <w:t>аутоматско стартовање плазме</w:t>
                  </w:r>
                </w:p>
                <w:p w:rsidR="00D21A90" w:rsidRPr="004A57D2" w:rsidRDefault="00D21A90" w:rsidP="00D77D85">
                  <w:pPr>
                    <w:pStyle w:val="ListParagraph"/>
                    <w:numPr>
                      <w:ilvl w:val="0"/>
                      <w:numId w:val="19"/>
                    </w:numPr>
                    <w:tabs>
                      <w:tab w:val="center" w:pos="709"/>
                      <w:tab w:val="right" w:pos="9072"/>
                    </w:tabs>
                    <w:suppressAutoHyphens w:val="0"/>
                    <w:spacing w:line="240" w:lineRule="auto"/>
                    <w:rPr>
                      <w:color w:val="auto"/>
                      <w:kern w:val="0"/>
                      <w:sz w:val="20"/>
                      <w:szCs w:val="20"/>
                      <w:lang w:val="sr-Latn-CS" w:eastAsia="sr-Latn-CS"/>
                    </w:rPr>
                  </w:pPr>
                  <w:r w:rsidRPr="004A57D2">
                    <w:rPr>
                      <w:color w:val="auto"/>
                      <w:kern w:val="0"/>
                      <w:sz w:val="20"/>
                      <w:szCs w:val="20"/>
                      <w:lang w:val="sr-Latn-CS" w:eastAsia="sr-Latn-CS"/>
                    </w:rPr>
                    <w:t xml:space="preserve">подесива снага </w:t>
                  </w:r>
                  <w:r w:rsidRPr="004A57D2">
                    <w:rPr>
                      <w:i/>
                      <w:color w:val="auto"/>
                      <w:kern w:val="0"/>
                      <w:sz w:val="20"/>
                      <w:szCs w:val="20"/>
                      <w:lang w:val="sr-Latn-CS" w:eastAsia="sr-Latn-CS"/>
                    </w:rPr>
                    <w:t>RF</w:t>
                  </w:r>
                  <w:r w:rsidRPr="004A57D2">
                    <w:rPr>
                      <w:color w:val="auto"/>
                      <w:kern w:val="0"/>
                      <w:sz w:val="20"/>
                      <w:szCs w:val="20"/>
                      <w:lang w:val="sr-Latn-CS" w:eastAsia="sr-Latn-CS"/>
                    </w:rPr>
                    <w:t xml:space="preserve"> генераторa </w:t>
                  </w:r>
                </w:p>
                <w:p w:rsidR="00D21A90" w:rsidRPr="004A57D2" w:rsidRDefault="00D21A90" w:rsidP="00D77D85">
                  <w:pPr>
                    <w:pStyle w:val="ListParagraph"/>
                    <w:numPr>
                      <w:ilvl w:val="0"/>
                      <w:numId w:val="19"/>
                    </w:numPr>
                    <w:tabs>
                      <w:tab w:val="center" w:pos="709"/>
                      <w:tab w:val="right" w:pos="9072"/>
                    </w:tabs>
                    <w:suppressAutoHyphens w:val="0"/>
                    <w:spacing w:line="240" w:lineRule="auto"/>
                    <w:rPr>
                      <w:color w:val="auto"/>
                      <w:kern w:val="0"/>
                      <w:sz w:val="20"/>
                      <w:szCs w:val="20"/>
                      <w:lang w:val="sr-Latn-CS" w:eastAsia="sr-Latn-CS"/>
                    </w:rPr>
                  </w:pPr>
                  <w:r w:rsidRPr="004A57D2">
                    <w:rPr>
                      <w:color w:val="auto"/>
                      <w:kern w:val="0"/>
                      <w:sz w:val="20"/>
                      <w:szCs w:val="20"/>
                      <w:lang w:val="sr-Latn-CS" w:eastAsia="sr-Latn-CS"/>
                    </w:rPr>
                    <w:t>ефикасност генератора плазме 75% или већа</w:t>
                  </w:r>
                </w:p>
                <w:p w:rsidR="00D21A90" w:rsidRPr="004A57D2" w:rsidRDefault="00D21A90" w:rsidP="00D77D85">
                  <w:pPr>
                    <w:pStyle w:val="ListParagraph"/>
                    <w:numPr>
                      <w:ilvl w:val="0"/>
                      <w:numId w:val="19"/>
                    </w:numPr>
                    <w:tabs>
                      <w:tab w:val="center" w:pos="709"/>
                      <w:tab w:val="right" w:pos="9072"/>
                    </w:tabs>
                    <w:suppressAutoHyphens w:val="0"/>
                    <w:spacing w:line="240" w:lineRule="auto"/>
                    <w:rPr>
                      <w:color w:val="auto"/>
                      <w:kern w:val="0"/>
                      <w:sz w:val="20"/>
                      <w:szCs w:val="20"/>
                      <w:lang w:val="sr-Latn-CS" w:eastAsia="sr-Latn-CS"/>
                    </w:rPr>
                  </w:pPr>
                  <w:r w:rsidRPr="004A57D2">
                    <w:rPr>
                      <w:color w:val="auto"/>
                      <w:kern w:val="0"/>
                      <w:sz w:val="20"/>
                      <w:szCs w:val="20"/>
                      <w:lang w:val="sr-Latn-CS" w:eastAsia="sr-Latn-CS"/>
                    </w:rPr>
                    <w:t>стабилност излазне снаге 0.1%</w:t>
                  </w:r>
                  <w:r w:rsidRPr="004A57D2">
                    <w:rPr>
                      <w:color w:val="auto"/>
                      <w:kern w:val="0"/>
                      <w:sz w:val="20"/>
                      <w:szCs w:val="20"/>
                      <w:lang w:eastAsia="sr-Latn-CS"/>
                    </w:rPr>
                    <w:t xml:space="preserve"> или боље</w:t>
                  </w:r>
                </w:p>
                <w:p w:rsidR="00D21A90" w:rsidRPr="004A57D2" w:rsidRDefault="00D21A90" w:rsidP="00D77D85">
                  <w:pPr>
                    <w:pStyle w:val="ListParagraph"/>
                    <w:numPr>
                      <w:ilvl w:val="0"/>
                      <w:numId w:val="19"/>
                    </w:numPr>
                    <w:tabs>
                      <w:tab w:val="center" w:pos="709"/>
                      <w:tab w:val="right" w:pos="9072"/>
                    </w:tabs>
                    <w:suppressAutoHyphens w:val="0"/>
                    <w:spacing w:line="240" w:lineRule="auto"/>
                    <w:rPr>
                      <w:color w:val="auto"/>
                      <w:kern w:val="0"/>
                      <w:sz w:val="20"/>
                      <w:szCs w:val="20"/>
                      <w:lang w:val="sr-Latn-CS" w:eastAsia="sr-Latn-CS"/>
                    </w:rPr>
                  </w:pPr>
                  <w:r w:rsidRPr="004A57D2">
                    <w:rPr>
                      <w:color w:val="auto"/>
                      <w:kern w:val="0"/>
                      <w:sz w:val="20"/>
                      <w:szCs w:val="20"/>
                      <w:lang w:val="sr-Latn-CS" w:eastAsia="sr-Latn-CS"/>
                    </w:rPr>
                    <w:t>могућност „Stand-by“ мо</w:t>
                  </w:r>
                  <w:r w:rsidRPr="004A57D2">
                    <w:rPr>
                      <w:color w:val="auto"/>
                      <w:kern w:val="0"/>
                      <w:sz w:val="20"/>
                      <w:szCs w:val="20"/>
                      <w:lang w:eastAsia="sr-Latn-CS"/>
                    </w:rPr>
                    <w:t>да</w:t>
                  </w:r>
                  <w:r w:rsidRPr="004A57D2">
                    <w:rPr>
                      <w:color w:val="auto"/>
                      <w:kern w:val="0"/>
                      <w:sz w:val="20"/>
                      <w:szCs w:val="20"/>
                      <w:lang w:val="sr-Latn-CS" w:eastAsia="sr-Latn-CS"/>
                    </w:rPr>
                    <w:t xml:space="preserve"> </w:t>
                  </w:r>
                  <w:r w:rsidRPr="004A57D2">
                    <w:rPr>
                      <w:color w:val="auto"/>
                      <w:kern w:val="0"/>
                      <w:sz w:val="20"/>
                      <w:szCs w:val="20"/>
                      <w:lang w:eastAsia="sr-Latn-CS"/>
                    </w:rPr>
                    <w:t>за</w:t>
                  </w:r>
                  <w:r w:rsidRPr="004A57D2">
                    <w:rPr>
                      <w:color w:val="auto"/>
                      <w:kern w:val="0"/>
                      <w:sz w:val="20"/>
                      <w:szCs w:val="20"/>
                      <w:lang w:val="sr-Latn-CS" w:eastAsia="sr-Latn-CS"/>
                    </w:rPr>
                    <w:t xml:space="preserve"> </w:t>
                  </w:r>
                  <w:r w:rsidRPr="004A57D2">
                    <w:rPr>
                      <w:color w:val="auto"/>
                      <w:kern w:val="0"/>
                      <w:sz w:val="20"/>
                      <w:szCs w:val="20"/>
                      <w:lang w:eastAsia="sr-Latn-CS"/>
                    </w:rPr>
                    <w:t>смањену</w:t>
                  </w:r>
                  <w:r w:rsidRPr="004A57D2">
                    <w:rPr>
                      <w:color w:val="auto"/>
                      <w:kern w:val="0"/>
                      <w:sz w:val="20"/>
                      <w:szCs w:val="20"/>
                      <w:lang w:val="sr-Latn-CS" w:eastAsia="sr-Latn-CS"/>
                    </w:rPr>
                    <w:t xml:space="preserve"> </w:t>
                  </w:r>
                  <w:r w:rsidRPr="004A57D2">
                    <w:rPr>
                      <w:color w:val="auto"/>
                      <w:kern w:val="0"/>
                      <w:sz w:val="20"/>
                      <w:szCs w:val="20"/>
                      <w:lang w:eastAsia="sr-Latn-CS"/>
                    </w:rPr>
                    <w:t>потрошњу</w:t>
                  </w:r>
                  <w:r w:rsidRPr="004A57D2">
                    <w:rPr>
                      <w:color w:val="auto"/>
                      <w:kern w:val="0"/>
                      <w:sz w:val="20"/>
                      <w:szCs w:val="20"/>
                      <w:lang w:val="sr-Latn-CS" w:eastAsia="sr-Latn-CS"/>
                    </w:rPr>
                    <w:t xml:space="preserve"> </w:t>
                  </w:r>
                  <w:r w:rsidRPr="004A57D2">
                    <w:rPr>
                      <w:color w:val="auto"/>
                      <w:kern w:val="0"/>
                      <w:sz w:val="20"/>
                      <w:szCs w:val="20"/>
                      <w:lang w:eastAsia="sr-Latn-CS"/>
                    </w:rPr>
                    <w:t>аргона</w:t>
                  </w:r>
                </w:p>
                <w:p w:rsidR="00D21A90" w:rsidRPr="004A57D2" w:rsidRDefault="00D21A90" w:rsidP="00D77D85">
                  <w:pPr>
                    <w:pStyle w:val="ListParagraph"/>
                    <w:numPr>
                      <w:ilvl w:val="0"/>
                      <w:numId w:val="19"/>
                    </w:numPr>
                    <w:tabs>
                      <w:tab w:val="center" w:pos="709"/>
                      <w:tab w:val="right" w:pos="9072"/>
                    </w:tabs>
                    <w:suppressAutoHyphens w:val="0"/>
                    <w:spacing w:line="240" w:lineRule="auto"/>
                    <w:rPr>
                      <w:color w:val="auto"/>
                      <w:kern w:val="0"/>
                      <w:sz w:val="20"/>
                      <w:szCs w:val="20"/>
                      <w:lang w:val="sr-Latn-CS" w:eastAsia="sr-Latn-CS"/>
                    </w:rPr>
                  </w:pPr>
                  <w:r w:rsidRPr="004A57D2">
                    <w:rPr>
                      <w:color w:val="auto"/>
                      <w:kern w:val="0"/>
                      <w:sz w:val="20"/>
                      <w:szCs w:val="20"/>
                      <w:lang w:val="sr-Latn-CS" w:eastAsia="sr-Latn-CS"/>
                    </w:rPr>
                    <w:t>лака инсталација бакље и без накнадног подешавања апарата</w:t>
                  </w:r>
                </w:p>
              </w:tc>
            </w:tr>
            <w:tr w:rsidR="00D21A90" w:rsidRPr="004A57D2" w:rsidTr="00D77D85">
              <w:tc>
                <w:tcPr>
                  <w:tcW w:w="5000" w:type="pct"/>
                </w:tcPr>
                <w:p w:rsidR="00D21A90" w:rsidRPr="004A57D2" w:rsidRDefault="00D21A90" w:rsidP="00D77D85">
                  <w:pPr>
                    <w:contextualSpacing/>
                    <w:rPr>
                      <w:noProof/>
                      <w:color w:val="auto"/>
                      <w:sz w:val="20"/>
                      <w:szCs w:val="20"/>
                      <w:lang w:val="sr-Cyrl-CS" w:eastAsia="sr-Latn-CS"/>
                    </w:rPr>
                  </w:pPr>
                  <w:r w:rsidRPr="004A57D2">
                    <w:rPr>
                      <w:noProof/>
                      <w:color w:val="auto"/>
                      <w:sz w:val="20"/>
                      <w:szCs w:val="20"/>
                      <w:lang w:val="sr-Cyrl-CS" w:eastAsia="sr-Latn-CS"/>
                    </w:rPr>
                    <w:t>Систем за контролу протока гасова:</w:t>
                  </w:r>
                </w:p>
                <w:p w:rsidR="00D21A90" w:rsidRPr="004A57D2" w:rsidRDefault="00D21A90" w:rsidP="00D77D85">
                  <w:pPr>
                    <w:numPr>
                      <w:ilvl w:val="0"/>
                      <w:numId w:val="20"/>
                    </w:numPr>
                    <w:suppressAutoHyphens w:val="0"/>
                    <w:spacing w:line="240" w:lineRule="auto"/>
                    <w:contextualSpacing/>
                    <w:rPr>
                      <w:noProof/>
                      <w:color w:val="auto"/>
                      <w:sz w:val="20"/>
                      <w:szCs w:val="20"/>
                      <w:lang w:val="sr-Cyrl-CS" w:eastAsia="sr-Latn-CS"/>
                    </w:rPr>
                  </w:pPr>
                  <w:r w:rsidRPr="004A57D2">
                    <w:rPr>
                      <w:noProof/>
                      <w:color w:val="auto"/>
                      <w:sz w:val="20"/>
                      <w:szCs w:val="20"/>
                      <w:lang w:val="sr-Cyrl-CS" w:eastAsia="sr-Latn-CS"/>
                    </w:rPr>
                    <w:t>софтверска контрола протока свих гасова</w:t>
                  </w:r>
                </w:p>
                <w:p w:rsidR="00D21A90" w:rsidRPr="004A57D2" w:rsidRDefault="00D21A90" w:rsidP="00D77D85">
                  <w:pPr>
                    <w:numPr>
                      <w:ilvl w:val="0"/>
                      <w:numId w:val="20"/>
                    </w:numPr>
                    <w:suppressAutoHyphens w:val="0"/>
                    <w:spacing w:line="240" w:lineRule="auto"/>
                    <w:contextualSpacing/>
                    <w:rPr>
                      <w:noProof/>
                      <w:color w:val="auto"/>
                      <w:sz w:val="20"/>
                      <w:szCs w:val="20"/>
                      <w:lang w:val="sr-Cyrl-CS" w:eastAsia="sr-Latn-CS"/>
                    </w:rPr>
                  </w:pPr>
                  <w:r w:rsidRPr="004A57D2">
                    <w:rPr>
                      <w:noProof/>
                      <w:color w:val="auto"/>
                      <w:sz w:val="20"/>
                      <w:szCs w:val="20"/>
                      <w:lang w:val="sr-Cyrl-CS" w:eastAsia="sr-Latn-CS"/>
                    </w:rPr>
                    <w:t>могућност уград</w:t>
                  </w:r>
                  <w:r w:rsidRPr="004A57D2">
                    <w:rPr>
                      <w:noProof/>
                      <w:color w:val="auto"/>
                      <w:sz w:val="20"/>
                      <w:szCs w:val="20"/>
                      <w:lang w:eastAsia="sr-Latn-CS"/>
                    </w:rPr>
                    <w:t>њ</w:t>
                  </w:r>
                  <w:r w:rsidRPr="004A57D2">
                    <w:rPr>
                      <w:noProof/>
                      <w:color w:val="auto"/>
                      <w:sz w:val="20"/>
                      <w:szCs w:val="20"/>
                      <w:lang w:val="sr-Cyrl-CS" w:eastAsia="sr-Latn-CS"/>
                    </w:rPr>
                    <w:t>е додатног гаса за рад са органским растварачима (аргон/киесоника)</w:t>
                  </w:r>
                </w:p>
              </w:tc>
            </w:tr>
            <w:tr w:rsidR="00D21A90" w:rsidRPr="004A57D2" w:rsidTr="00D77D85">
              <w:tc>
                <w:tcPr>
                  <w:tcW w:w="5000" w:type="pct"/>
                </w:tcPr>
                <w:p w:rsidR="00D21A90" w:rsidRPr="004A57D2" w:rsidRDefault="00D21A90" w:rsidP="00D77D85">
                  <w:pPr>
                    <w:contextualSpacing/>
                    <w:rPr>
                      <w:noProof/>
                      <w:color w:val="auto"/>
                      <w:sz w:val="20"/>
                      <w:szCs w:val="20"/>
                      <w:lang w:val="sr-Cyrl-CS" w:eastAsia="sr-Latn-CS"/>
                    </w:rPr>
                  </w:pPr>
                  <w:r w:rsidRPr="004A57D2">
                    <w:rPr>
                      <w:noProof/>
                      <w:color w:val="auto"/>
                      <w:sz w:val="20"/>
                      <w:szCs w:val="20"/>
                      <w:lang w:val="sr-Cyrl-CS" w:eastAsia="sr-Latn-CS"/>
                    </w:rPr>
                    <w:t>Оптички систем:</w:t>
                  </w:r>
                </w:p>
                <w:p w:rsidR="00D21A90" w:rsidRPr="004A57D2" w:rsidRDefault="00D21A90" w:rsidP="00D77D85">
                  <w:pPr>
                    <w:pStyle w:val="ListParagraph"/>
                    <w:numPr>
                      <w:ilvl w:val="0"/>
                      <w:numId w:val="23"/>
                    </w:numPr>
                    <w:suppressAutoHyphens w:val="0"/>
                    <w:spacing w:line="240" w:lineRule="auto"/>
                    <w:contextualSpacing/>
                    <w:rPr>
                      <w:noProof/>
                      <w:color w:val="auto"/>
                      <w:kern w:val="0"/>
                      <w:sz w:val="20"/>
                      <w:szCs w:val="20"/>
                      <w:lang w:val="sr-Cyrl-CS" w:eastAsia="sr-Latn-CS"/>
                    </w:rPr>
                  </w:pPr>
                  <w:r w:rsidRPr="004A57D2">
                    <w:rPr>
                      <w:noProof/>
                      <w:color w:val="auto"/>
                      <w:kern w:val="0"/>
                      <w:sz w:val="20"/>
                      <w:szCs w:val="20"/>
                      <w:lang w:val="sr-Cyrl-CS" w:eastAsia="sr-Latn-CS"/>
                    </w:rPr>
                    <w:t>оптички систем који омогућава посматрање плазме из радиалног и аксиалног положаја</w:t>
                  </w:r>
                </w:p>
                <w:p w:rsidR="00D21A90" w:rsidRPr="004A57D2" w:rsidRDefault="00D21A90" w:rsidP="00D77D85">
                  <w:pPr>
                    <w:pStyle w:val="ListParagraph"/>
                    <w:numPr>
                      <w:ilvl w:val="0"/>
                      <w:numId w:val="23"/>
                    </w:numPr>
                    <w:suppressAutoHyphens w:val="0"/>
                    <w:spacing w:line="240" w:lineRule="auto"/>
                    <w:contextualSpacing/>
                    <w:rPr>
                      <w:noProof/>
                      <w:color w:val="auto"/>
                      <w:kern w:val="0"/>
                      <w:sz w:val="20"/>
                      <w:szCs w:val="20"/>
                      <w:lang w:val="sr-Cyrl-CS" w:eastAsia="sr-Latn-CS"/>
                    </w:rPr>
                  </w:pPr>
                  <w:r w:rsidRPr="004A57D2">
                    <w:rPr>
                      <w:noProof/>
                      <w:color w:val="auto"/>
                      <w:kern w:val="0"/>
                      <w:sz w:val="20"/>
                      <w:szCs w:val="20"/>
                      <w:lang w:val="sr-Cyrl-CS" w:eastAsia="sr-Latn-CS"/>
                    </w:rPr>
                    <w:t>термостабилисани оптички систем</w:t>
                  </w:r>
                </w:p>
                <w:p w:rsidR="00D21A90" w:rsidRPr="004A57D2" w:rsidRDefault="00D21A90" w:rsidP="00D77D85">
                  <w:pPr>
                    <w:pStyle w:val="ListParagraph"/>
                    <w:numPr>
                      <w:ilvl w:val="0"/>
                      <w:numId w:val="23"/>
                    </w:numPr>
                    <w:suppressAutoHyphens w:val="0"/>
                    <w:spacing w:line="240" w:lineRule="auto"/>
                    <w:contextualSpacing/>
                    <w:rPr>
                      <w:noProof/>
                      <w:color w:val="auto"/>
                      <w:kern w:val="0"/>
                      <w:sz w:val="20"/>
                      <w:szCs w:val="20"/>
                      <w:lang w:val="sr-Cyrl-CS" w:eastAsia="sr-Latn-CS"/>
                    </w:rPr>
                  </w:pPr>
                  <w:r w:rsidRPr="004A57D2">
                    <w:rPr>
                      <w:noProof/>
                      <w:color w:val="auto"/>
                      <w:kern w:val="0"/>
                      <w:sz w:val="20"/>
                      <w:szCs w:val="20"/>
                      <w:lang w:val="sr-Cyrl-CS" w:eastAsia="sr-Latn-CS"/>
                    </w:rPr>
                    <w:t xml:space="preserve">лак приступ пред оптичком прозору ради </w:t>
                  </w:r>
                  <w:r w:rsidRPr="004A57D2">
                    <w:rPr>
                      <w:noProof/>
                      <w:color w:val="auto"/>
                      <w:kern w:val="0"/>
                      <w:sz w:val="20"/>
                      <w:szCs w:val="20"/>
                      <w:lang w:val="sr-Cyrl-CS" w:eastAsia="sr-Latn-CS"/>
                    </w:rPr>
                    <w:lastRenderedPageBreak/>
                    <w:t>чишћења/замене од стране корисника</w:t>
                  </w:r>
                </w:p>
                <w:p w:rsidR="00D21A90" w:rsidRPr="004A57D2" w:rsidRDefault="00D21A90" w:rsidP="00D77D85">
                  <w:pPr>
                    <w:pStyle w:val="ListParagraph"/>
                    <w:numPr>
                      <w:ilvl w:val="0"/>
                      <w:numId w:val="23"/>
                    </w:numPr>
                    <w:suppressAutoHyphens w:val="0"/>
                    <w:spacing w:line="240" w:lineRule="auto"/>
                    <w:contextualSpacing/>
                    <w:rPr>
                      <w:noProof/>
                      <w:color w:val="auto"/>
                      <w:kern w:val="0"/>
                      <w:sz w:val="20"/>
                      <w:szCs w:val="20"/>
                      <w:lang w:val="sr-Cyrl-CS" w:eastAsia="sr-Latn-CS"/>
                    </w:rPr>
                  </w:pPr>
                  <w:r w:rsidRPr="004A57D2">
                    <w:rPr>
                      <w:i/>
                      <w:noProof/>
                      <w:color w:val="auto"/>
                      <w:kern w:val="0"/>
                      <w:sz w:val="20"/>
                      <w:szCs w:val="20"/>
                      <w:lang w:eastAsia="sr-Latn-CS"/>
                    </w:rPr>
                    <w:t>CCD</w:t>
                  </w:r>
                  <w:r w:rsidRPr="004A57D2">
                    <w:rPr>
                      <w:noProof/>
                      <w:color w:val="auto"/>
                      <w:kern w:val="0"/>
                      <w:sz w:val="20"/>
                      <w:szCs w:val="20"/>
                      <w:lang w:val="sr-Cyrl-CS" w:eastAsia="sr-Latn-CS"/>
                    </w:rPr>
                    <w:t xml:space="preserve"> детектор и други типови детектора који могу да покрију тражене опсеге таласних дужина</w:t>
                  </w:r>
                </w:p>
                <w:p w:rsidR="00D21A90" w:rsidRPr="004A57D2" w:rsidRDefault="00D21A90" w:rsidP="00D77D85">
                  <w:pPr>
                    <w:pStyle w:val="ListParagraph"/>
                    <w:numPr>
                      <w:ilvl w:val="0"/>
                      <w:numId w:val="23"/>
                    </w:numPr>
                    <w:suppressAutoHyphens w:val="0"/>
                    <w:spacing w:line="240" w:lineRule="auto"/>
                    <w:contextualSpacing/>
                    <w:rPr>
                      <w:noProof/>
                      <w:color w:val="auto"/>
                      <w:kern w:val="0"/>
                      <w:sz w:val="20"/>
                      <w:szCs w:val="20"/>
                      <w:lang w:val="sr-Cyrl-CS" w:eastAsia="sr-Latn-CS"/>
                    </w:rPr>
                  </w:pPr>
                  <w:r w:rsidRPr="004A57D2">
                    <w:rPr>
                      <w:noProof/>
                      <w:color w:val="auto"/>
                      <w:kern w:val="0"/>
                      <w:sz w:val="20"/>
                      <w:szCs w:val="20"/>
                      <w:lang w:val="sr-Cyrl-CS" w:eastAsia="sr-Latn-CS"/>
                    </w:rPr>
                    <w:t>могућност мерења ниских и високих сигнала</w:t>
                  </w:r>
                </w:p>
                <w:p w:rsidR="00D21A90" w:rsidRPr="004A57D2" w:rsidRDefault="00D21A90" w:rsidP="00D77D85">
                  <w:pPr>
                    <w:pStyle w:val="ListParagraph"/>
                    <w:numPr>
                      <w:ilvl w:val="0"/>
                      <w:numId w:val="23"/>
                    </w:numPr>
                    <w:suppressAutoHyphens w:val="0"/>
                    <w:spacing w:line="240" w:lineRule="auto"/>
                    <w:contextualSpacing/>
                    <w:rPr>
                      <w:noProof/>
                      <w:color w:val="auto"/>
                      <w:kern w:val="0"/>
                      <w:sz w:val="20"/>
                      <w:szCs w:val="20"/>
                      <w:lang w:val="sr-Cyrl-CS" w:eastAsia="sr-Latn-CS"/>
                    </w:rPr>
                  </w:pPr>
                  <w:r w:rsidRPr="004A57D2">
                    <w:rPr>
                      <w:noProof/>
                      <w:color w:val="auto"/>
                      <w:kern w:val="0"/>
                      <w:sz w:val="20"/>
                      <w:szCs w:val="20"/>
                      <w:lang w:val="sr-Cyrl-CS" w:eastAsia="sr-Latn-CS"/>
                    </w:rPr>
                    <w:t>опсег таласних дужина 165-770</w:t>
                  </w:r>
                  <w:r w:rsidRPr="004A57D2">
                    <w:rPr>
                      <w:i/>
                      <w:noProof/>
                      <w:color w:val="auto"/>
                      <w:kern w:val="0"/>
                      <w:sz w:val="20"/>
                      <w:szCs w:val="20"/>
                      <w:lang w:eastAsia="sr-Latn-CS"/>
                    </w:rPr>
                    <w:t>nm</w:t>
                  </w:r>
                  <w:r w:rsidRPr="004A57D2">
                    <w:rPr>
                      <w:noProof/>
                      <w:color w:val="auto"/>
                      <w:kern w:val="0"/>
                      <w:sz w:val="20"/>
                      <w:szCs w:val="20"/>
                      <w:lang w:val="sr-Cyrl-CS" w:eastAsia="sr-Latn-CS"/>
                    </w:rPr>
                    <w:t xml:space="preserve"> или шири опсег таласних дужина</w:t>
                  </w:r>
                </w:p>
              </w:tc>
            </w:tr>
            <w:tr w:rsidR="00D21A90" w:rsidRPr="004A57D2" w:rsidTr="00D77D85">
              <w:tc>
                <w:tcPr>
                  <w:tcW w:w="5000" w:type="pct"/>
                </w:tcPr>
                <w:p w:rsidR="00D21A90" w:rsidRPr="004A57D2" w:rsidRDefault="00D21A90" w:rsidP="00D77D85">
                  <w:pPr>
                    <w:contextualSpacing/>
                    <w:rPr>
                      <w:color w:val="auto"/>
                      <w:sz w:val="20"/>
                      <w:szCs w:val="20"/>
                      <w:lang w:val="sr-Latn-CS" w:eastAsia="sr-Latn-CS"/>
                    </w:rPr>
                  </w:pPr>
                  <w:r w:rsidRPr="004A57D2">
                    <w:rPr>
                      <w:color w:val="auto"/>
                      <w:sz w:val="20"/>
                      <w:szCs w:val="20"/>
                      <w:lang w:val="sr-Latn-CS" w:eastAsia="sr-Latn-CS"/>
                    </w:rPr>
                    <w:lastRenderedPageBreak/>
                    <w:t xml:space="preserve">Систем за уклањање репа плазме: </w:t>
                  </w:r>
                </w:p>
                <w:p w:rsidR="00D21A90" w:rsidRPr="004A57D2" w:rsidRDefault="00D21A90" w:rsidP="00D77D85">
                  <w:pPr>
                    <w:numPr>
                      <w:ilvl w:val="0"/>
                      <w:numId w:val="21"/>
                    </w:numPr>
                    <w:suppressAutoHyphens w:val="0"/>
                    <w:spacing w:line="240" w:lineRule="auto"/>
                    <w:contextualSpacing/>
                    <w:rPr>
                      <w:color w:val="auto"/>
                      <w:sz w:val="20"/>
                      <w:szCs w:val="20"/>
                      <w:lang w:val="sr-Latn-CS" w:eastAsia="sr-Latn-CS"/>
                    </w:rPr>
                  </w:pPr>
                  <w:r w:rsidRPr="004A57D2">
                    <w:rPr>
                      <w:color w:val="auto"/>
                      <w:sz w:val="20"/>
                      <w:szCs w:val="20"/>
                      <w:lang w:eastAsia="sr-Latn-CS"/>
                    </w:rPr>
                    <w:t>оптички</w:t>
                  </w:r>
                  <w:r w:rsidRPr="004A57D2">
                    <w:rPr>
                      <w:color w:val="auto"/>
                      <w:sz w:val="20"/>
                      <w:szCs w:val="20"/>
                      <w:lang w:val="sr-Latn-CS" w:eastAsia="sr-Latn-CS"/>
                    </w:rPr>
                    <w:t xml:space="preserve"> </w:t>
                  </w:r>
                  <w:r w:rsidRPr="004A57D2">
                    <w:rPr>
                      <w:color w:val="auto"/>
                      <w:sz w:val="20"/>
                      <w:szCs w:val="20"/>
                      <w:lang w:eastAsia="sr-Latn-CS"/>
                    </w:rPr>
                    <w:t>интерфејс</w:t>
                  </w:r>
                  <w:r w:rsidRPr="004A57D2">
                    <w:rPr>
                      <w:color w:val="auto"/>
                      <w:sz w:val="20"/>
                      <w:szCs w:val="20"/>
                      <w:lang w:val="sr-Latn-CS" w:eastAsia="sr-Latn-CS"/>
                    </w:rPr>
                    <w:t xml:space="preserve"> </w:t>
                  </w:r>
                  <w:r w:rsidRPr="004A57D2">
                    <w:rPr>
                      <w:color w:val="auto"/>
                      <w:sz w:val="20"/>
                      <w:szCs w:val="20"/>
                      <w:lang w:eastAsia="sr-Latn-CS"/>
                    </w:rPr>
                    <w:t>хлађен</w:t>
                  </w:r>
                  <w:r w:rsidRPr="004A57D2">
                    <w:rPr>
                      <w:color w:val="auto"/>
                      <w:sz w:val="20"/>
                      <w:szCs w:val="20"/>
                      <w:lang w:val="sr-Latn-CS" w:eastAsia="sr-Latn-CS"/>
                    </w:rPr>
                    <w:t xml:space="preserve"> </w:t>
                  </w:r>
                  <w:r w:rsidRPr="004A57D2">
                    <w:rPr>
                      <w:color w:val="auto"/>
                      <w:sz w:val="20"/>
                      <w:szCs w:val="20"/>
                      <w:lang w:eastAsia="sr-Latn-CS"/>
                    </w:rPr>
                    <w:t>ваздухом</w:t>
                  </w:r>
                  <w:r w:rsidRPr="004A57D2">
                    <w:rPr>
                      <w:color w:val="auto"/>
                      <w:sz w:val="20"/>
                      <w:szCs w:val="20"/>
                      <w:lang w:val="sr-Latn-CS" w:eastAsia="sr-Latn-CS"/>
                    </w:rPr>
                    <w:t xml:space="preserve"> или водом</w:t>
                  </w:r>
                </w:p>
              </w:tc>
            </w:tr>
            <w:tr w:rsidR="00D21A90" w:rsidRPr="004A57D2" w:rsidTr="00D77D85">
              <w:tc>
                <w:tcPr>
                  <w:tcW w:w="5000" w:type="pct"/>
                </w:tcPr>
                <w:p w:rsidR="00D21A90" w:rsidRPr="004A57D2" w:rsidRDefault="00D21A90" w:rsidP="00D77D85">
                  <w:pPr>
                    <w:contextualSpacing/>
                    <w:rPr>
                      <w:color w:val="auto"/>
                      <w:sz w:val="20"/>
                      <w:szCs w:val="20"/>
                      <w:lang w:val="sr-Latn-CS" w:eastAsia="sr-Latn-CS"/>
                    </w:rPr>
                  </w:pPr>
                  <w:r w:rsidRPr="004A57D2">
                    <w:rPr>
                      <w:color w:val="auto"/>
                      <w:sz w:val="20"/>
                      <w:szCs w:val="20"/>
                      <w:lang w:val="sr-Latn-CS" w:eastAsia="sr-Latn-CS"/>
                    </w:rPr>
                    <w:t>Софтвер и компјутер – 1 ком</w:t>
                  </w:r>
                </w:p>
                <w:p w:rsidR="00D21A90" w:rsidRPr="004A57D2" w:rsidRDefault="00D21A90" w:rsidP="00D77D85">
                  <w:pPr>
                    <w:pStyle w:val="ListParagraph"/>
                    <w:numPr>
                      <w:ilvl w:val="0"/>
                      <w:numId w:val="21"/>
                    </w:numPr>
                    <w:suppressAutoHyphens w:val="0"/>
                    <w:spacing w:line="240" w:lineRule="auto"/>
                    <w:contextualSpacing/>
                    <w:rPr>
                      <w:color w:val="auto"/>
                      <w:kern w:val="0"/>
                      <w:sz w:val="20"/>
                      <w:szCs w:val="20"/>
                      <w:lang w:val="sr-Latn-CS" w:eastAsia="sr-Latn-CS"/>
                    </w:rPr>
                  </w:pPr>
                  <w:r w:rsidRPr="004A57D2">
                    <w:rPr>
                      <w:color w:val="auto"/>
                      <w:kern w:val="0"/>
                      <w:sz w:val="20"/>
                      <w:szCs w:val="20"/>
                      <w:lang w:val="sr-Latn-CS" w:eastAsia="sr-Latn-CS"/>
                    </w:rPr>
                    <w:t xml:space="preserve">„Brand name </w:t>
                  </w:r>
                  <w:r w:rsidRPr="004A57D2">
                    <w:rPr>
                      <w:i/>
                      <w:color w:val="auto"/>
                      <w:kern w:val="0"/>
                      <w:sz w:val="20"/>
                      <w:szCs w:val="20"/>
                      <w:lang w:val="sr-Latn-CS" w:eastAsia="sr-Latn-CS"/>
                    </w:rPr>
                    <w:t>PC“</w:t>
                  </w:r>
                  <w:r w:rsidRPr="004A57D2">
                    <w:rPr>
                      <w:color w:val="auto"/>
                      <w:kern w:val="0"/>
                      <w:sz w:val="20"/>
                      <w:szCs w:val="20"/>
                      <w:lang w:val="sr-Latn-CS" w:eastAsia="sr-Latn-CS"/>
                    </w:rPr>
                    <w:t>, монитор и принтер у складу са препоруком произвођача, лиценцирани оперативни систем у складу са захтевом произвођача опреме.</w:t>
                  </w:r>
                </w:p>
                <w:p w:rsidR="00D21A90" w:rsidRPr="004A57D2" w:rsidRDefault="00D21A90" w:rsidP="00D77D85">
                  <w:pPr>
                    <w:pStyle w:val="ListParagraph"/>
                    <w:numPr>
                      <w:ilvl w:val="0"/>
                      <w:numId w:val="21"/>
                    </w:numPr>
                    <w:suppressAutoHyphens w:val="0"/>
                    <w:spacing w:line="240" w:lineRule="auto"/>
                    <w:contextualSpacing/>
                    <w:rPr>
                      <w:color w:val="auto"/>
                      <w:kern w:val="0"/>
                      <w:sz w:val="20"/>
                      <w:szCs w:val="20"/>
                      <w:lang w:val="sr-Latn-CS" w:eastAsia="sr-Latn-CS"/>
                    </w:rPr>
                  </w:pPr>
                  <w:r w:rsidRPr="004A57D2">
                    <w:rPr>
                      <w:color w:val="auto"/>
                      <w:kern w:val="0"/>
                      <w:sz w:val="20"/>
                      <w:szCs w:val="20"/>
                      <w:lang w:val="sr-Latn-CS" w:eastAsia="sr-Latn-CS"/>
                    </w:rPr>
                    <w:t>Софтвер за прикупљање података, обраду и извештавање резултата.</w:t>
                  </w:r>
                </w:p>
              </w:tc>
            </w:tr>
            <w:tr w:rsidR="00D21A90" w:rsidRPr="004A57D2" w:rsidTr="00D77D85">
              <w:tc>
                <w:tcPr>
                  <w:tcW w:w="5000" w:type="pct"/>
                </w:tcPr>
                <w:p w:rsidR="00D21A90" w:rsidRPr="004A57D2" w:rsidRDefault="00D21A90" w:rsidP="00D77D85">
                  <w:pPr>
                    <w:tabs>
                      <w:tab w:val="center" w:pos="4536"/>
                      <w:tab w:val="right" w:pos="9072"/>
                    </w:tabs>
                    <w:rPr>
                      <w:color w:val="auto"/>
                      <w:sz w:val="20"/>
                      <w:szCs w:val="20"/>
                      <w:lang w:val="sr-Latn-CS" w:eastAsia="sr-Latn-CS"/>
                    </w:rPr>
                  </w:pPr>
                  <w:r w:rsidRPr="004A57D2">
                    <w:rPr>
                      <w:color w:val="auto"/>
                      <w:sz w:val="20"/>
                      <w:szCs w:val="20"/>
                      <w:lang w:val="sr-Latn-CS" w:eastAsia="sr-Latn-CS"/>
                    </w:rPr>
                    <w:t>Перфомансе:</w:t>
                  </w:r>
                </w:p>
                <w:p w:rsidR="00D21A90" w:rsidRPr="004A57D2" w:rsidRDefault="00D21A90" w:rsidP="00D77D85">
                  <w:pPr>
                    <w:pStyle w:val="ListParagraph"/>
                    <w:numPr>
                      <w:ilvl w:val="0"/>
                      <w:numId w:val="24"/>
                    </w:numPr>
                    <w:tabs>
                      <w:tab w:val="center" w:pos="690"/>
                      <w:tab w:val="right" w:pos="9072"/>
                    </w:tabs>
                    <w:suppressAutoHyphens w:val="0"/>
                    <w:spacing w:line="240" w:lineRule="auto"/>
                    <w:rPr>
                      <w:color w:val="auto"/>
                      <w:kern w:val="0"/>
                      <w:sz w:val="20"/>
                      <w:szCs w:val="20"/>
                      <w:lang w:val="sr-Latn-CS" w:eastAsia="sr-Latn-CS"/>
                    </w:rPr>
                  </w:pPr>
                  <w:r w:rsidRPr="004A57D2">
                    <w:rPr>
                      <w:color w:val="auto"/>
                      <w:kern w:val="0"/>
                      <w:sz w:val="20"/>
                      <w:szCs w:val="20"/>
                      <w:lang w:val="sr-Latn-CS" w:eastAsia="sr-Latn-CS"/>
                    </w:rPr>
                    <w:t xml:space="preserve">Резолуција 0.008 </w:t>
                  </w:r>
                  <w:r w:rsidRPr="004A57D2">
                    <w:rPr>
                      <w:i/>
                      <w:color w:val="auto"/>
                      <w:kern w:val="0"/>
                      <w:sz w:val="20"/>
                      <w:szCs w:val="20"/>
                      <w:lang w:val="sr-Latn-CS" w:eastAsia="sr-Latn-CS"/>
                    </w:rPr>
                    <w:t>nm</w:t>
                  </w:r>
                  <w:r w:rsidRPr="004A57D2">
                    <w:rPr>
                      <w:color w:val="auto"/>
                      <w:kern w:val="0"/>
                      <w:sz w:val="20"/>
                      <w:szCs w:val="20"/>
                      <w:lang w:val="sr-Latn-CS" w:eastAsia="sr-Latn-CS"/>
                    </w:rPr>
                    <w:t xml:space="preserve"> на 165-285 nm </w:t>
                  </w:r>
                  <w:r w:rsidRPr="004A57D2">
                    <w:rPr>
                      <w:color w:val="auto"/>
                      <w:kern w:val="0"/>
                      <w:sz w:val="20"/>
                      <w:szCs w:val="20"/>
                      <w:lang w:eastAsia="sr-Latn-CS"/>
                    </w:rPr>
                    <w:t>или</w:t>
                  </w:r>
                  <w:r w:rsidRPr="004A57D2">
                    <w:rPr>
                      <w:color w:val="auto"/>
                      <w:kern w:val="0"/>
                      <w:sz w:val="20"/>
                      <w:szCs w:val="20"/>
                      <w:lang w:val="sr-Latn-CS" w:eastAsia="sr-Latn-CS"/>
                    </w:rPr>
                    <w:t xml:space="preserve"> </w:t>
                  </w:r>
                  <w:r w:rsidRPr="004A57D2">
                    <w:rPr>
                      <w:color w:val="auto"/>
                      <w:kern w:val="0"/>
                      <w:sz w:val="20"/>
                      <w:szCs w:val="20"/>
                      <w:lang w:eastAsia="sr-Latn-CS"/>
                    </w:rPr>
                    <w:t>боље</w:t>
                  </w:r>
                  <w:r w:rsidRPr="004A57D2">
                    <w:rPr>
                      <w:color w:val="auto"/>
                      <w:kern w:val="0"/>
                      <w:sz w:val="20"/>
                      <w:szCs w:val="20"/>
                      <w:lang w:val="sr-Latn-CS" w:eastAsia="sr-Latn-CS"/>
                    </w:rPr>
                    <w:t>.</w:t>
                  </w:r>
                </w:p>
              </w:tc>
            </w:tr>
            <w:tr w:rsidR="00D21A90" w:rsidRPr="004A57D2" w:rsidTr="00D77D85">
              <w:tc>
                <w:tcPr>
                  <w:tcW w:w="5000" w:type="pct"/>
                </w:tcPr>
                <w:p w:rsidR="00D21A90" w:rsidRPr="004A57D2" w:rsidRDefault="00D21A90" w:rsidP="00D77D85">
                  <w:pPr>
                    <w:contextualSpacing/>
                    <w:rPr>
                      <w:color w:val="auto"/>
                      <w:sz w:val="20"/>
                      <w:szCs w:val="20"/>
                      <w:lang w:val="sr-Cyrl-CS" w:eastAsia="sr-Latn-CS"/>
                    </w:rPr>
                  </w:pPr>
                  <w:r w:rsidRPr="004A57D2">
                    <w:rPr>
                      <w:color w:val="auto"/>
                      <w:sz w:val="20"/>
                      <w:szCs w:val="20"/>
                      <w:lang w:val="sr-Cyrl-CS" w:eastAsia="sr-Latn-CS"/>
                    </w:rPr>
                    <w:t>Аутосамплер</w:t>
                  </w:r>
                </w:p>
                <w:p w:rsidR="00D21A90" w:rsidRPr="004A57D2" w:rsidRDefault="00D21A90" w:rsidP="00D77D85">
                  <w:pPr>
                    <w:pStyle w:val="ListParagraph"/>
                    <w:numPr>
                      <w:ilvl w:val="0"/>
                      <w:numId w:val="24"/>
                    </w:numPr>
                    <w:suppressAutoHyphens w:val="0"/>
                    <w:spacing w:line="240" w:lineRule="auto"/>
                    <w:contextualSpacing/>
                    <w:rPr>
                      <w:color w:val="auto"/>
                      <w:kern w:val="0"/>
                      <w:sz w:val="20"/>
                      <w:szCs w:val="20"/>
                      <w:lang w:val="sr-Cyrl-CS" w:eastAsia="sr-Latn-CS"/>
                    </w:rPr>
                  </w:pPr>
                  <w:r w:rsidRPr="004A57D2">
                    <w:rPr>
                      <w:color w:val="auto"/>
                      <w:kern w:val="0"/>
                      <w:sz w:val="20"/>
                      <w:szCs w:val="20"/>
                      <w:lang w:val="sr-Cyrl-CS" w:eastAsia="sr-Latn-CS"/>
                    </w:rPr>
                    <w:t>Компатибилан са апартом</w:t>
                  </w:r>
                </w:p>
                <w:p w:rsidR="00D21A90" w:rsidRPr="004A57D2" w:rsidRDefault="00D21A90" w:rsidP="00D77D85">
                  <w:pPr>
                    <w:pStyle w:val="ListParagraph"/>
                    <w:numPr>
                      <w:ilvl w:val="0"/>
                      <w:numId w:val="24"/>
                    </w:numPr>
                    <w:suppressAutoHyphens w:val="0"/>
                    <w:spacing w:line="240" w:lineRule="auto"/>
                    <w:contextualSpacing/>
                    <w:rPr>
                      <w:color w:val="auto"/>
                      <w:kern w:val="0"/>
                      <w:sz w:val="20"/>
                      <w:szCs w:val="20"/>
                      <w:lang w:val="sr-Cyrl-CS" w:eastAsia="sr-Latn-CS"/>
                    </w:rPr>
                  </w:pPr>
                  <w:r w:rsidRPr="004A57D2">
                    <w:rPr>
                      <w:color w:val="auto"/>
                      <w:kern w:val="0"/>
                      <w:sz w:val="20"/>
                      <w:szCs w:val="20"/>
                      <w:lang w:val="sr-Cyrl-CS" w:eastAsia="sr-Latn-CS"/>
                    </w:rPr>
                    <w:t>Мин 3 позиције за стандарде</w:t>
                  </w:r>
                </w:p>
                <w:p w:rsidR="00D21A90" w:rsidRPr="004A57D2" w:rsidRDefault="00D21A90" w:rsidP="00D77D85">
                  <w:pPr>
                    <w:pStyle w:val="ListParagraph"/>
                    <w:numPr>
                      <w:ilvl w:val="0"/>
                      <w:numId w:val="24"/>
                    </w:numPr>
                    <w:suppressAutoHyphens w:val="0"/>
                    <w:spacing w:line="240" w:lineRule="auto"/>
                    <w:contextualSpacing/>
                    <w:rPr>
                      <w:color w:val="auto"/>
                      <w:kern w:val="0"/>
                      <w:sz w:val="20"/>
                      <w:szCs w:val="20"/>
                      <w:lang w:val="sr-Cyrl-CS" w:eastAsia="sr-Latn-CS"/>
                    </w:rPr>
                  </w:pPr>
                  <w:r w:rsidRPr="004A57D2">
                    <w:rPr>
                      <w:color w:val="auto"/>
                      <w:kern w:val="0"/>
                      <w:sz w:val="20"/>
                      <w:szCs w:val="20"/>
                      <w:lang w:val="sr-Cyrl-CS" w:eastAsia="sr-Latn-CS"/>
                    </w:rPr>
                    <w:t>порт за испирање сонде за узорковање</w:t>
                  </w:r>
                </w:p>
              </w:tc>
            </w:tr>
            <w:tr w:rsidR="00D21A90" w:rsidRPr="004A57D2" w:rsidTr="00D77D85">
              <w:tc>
                <w:tcPr>
                  <w:tcW w:w="5000" w:type="pct"/>
                </w:tcPr>
                <w:p w:rsidR="00D21A90" w:rsidRPr="004A57D2" w:rsidRDefault="00D21A90" w:rsidP="00D77D85">
                  <w:pPr>
                    <w:contextualSpacing/>
                    <w:rPr>
                      <w:color w:val="auto"/>
                      <w:sz w:val="20"/>
                      <w:szCs w:val="20"/>
                      <w:lang w:val="sr-Cyrl-CS" w:eastAsia="sr-Latn-CS"/>
                    </w:rPr>
                  </w:pPr>
                  <w:r w:rsidRPr="004A57D2">
                    <w:rPr>
                      <w:color w:val="auto"/>
                      <w:sz w:val="20"/>
                      <w:szCs w:val="20"/>
                      <w:lang w:val="sr-Cyrl-CS" w:eastAsia="sr-Latn-CS"/>
                    </w:rPr>
                    <w:t>Хидридни систем</w:t>
                  </w:r>
                </w:p>
                <w:p w:rsidR="00D21A90" w:rsidRPr="004A57D2" w:rsidRDefault="00D21A90" w:rsidP="00D77D85">
                  <w:pPr>
                    <w:pStyle w:val="ListParagraph"/>
                    <w:numPr>
                      <w:ilvl w:val="0"/>
                      <w:numId w:val="24"/>
                    </w:numPr>
                    <w:suppressAutoHyphens w:val="0"/>
                    <w:spacing w:line="240" w:lineRule="auto"/>
                    <w:contextualSpacing/>
                    <w:rPr>
                      <w:color w:val="auto"/>
                      <w:kern w:val="0"/>
                      <w:sz w:val="20"/>
                      <w:szCs w:val="20"/>
                      <w:lang w:val="sr-Cyrl-CS" w:eastAsia="sr-Latn-CS"/>
                    </w:rPr>
                  </w:pPr>
                  <w:r w:rsidRPr="004A57D2">
                    <w:rPr>
                      <w:color w:val="auto"/>
                      <w:kern w:val="0"/>
                      <w:sz w:val="20"/>
                      <w:szCs w:val="20"/>
                      <w:lang w:val="sr-Cyrl-CS" w:eastAsia="sr-Latn-CS"/>
                    </w:rPr>
                    <w:t>Компатибилан са апартом</w:t>
                  </w:r>
                </w:p>
                <w:p w:rsidR="00D21A90" w:rsidRPr="004A57D2" w:rsidRDefault="00D21A90" w:rsidP="00D77D85">
                  <w:pPr>
                    <w:pStyle w:val="ListParagraph"/>
                    <w:numPr>
                      <w:ilvl w:val="0"/>
                      <w:numId w:val="24"/>
                    </w:numPr>
                    <w:suppressAutoHyphens w:val="0"/>
                    <w:spacing w:line="240" w:lineRule="auto"/>
                    <w:contextualSpacing/>
                    <w:rPr>
                      <w:color w:val="auto"/>
                      <w:kern w:val="0"/>
                      <w:sz w:val="20"/>
                      <w:szCs w:val="20"/>
                      <w:lang w:val="sr-Cyrl-CS" w:eastAsia="sr-Latn-CS"/>
                    </w:rPr>
                  </w:pPr>
                  <w:r w:rsidRPr="004A57D2">
                    <w:rPr>
                      <w:color w:val="auto"/>
                      <w:kern w:val="0"/>
                      <w:sz w:val="20"/>
                      <w:szCs w:val="20"/>
                      <w:lang w:val="sr-Cyrl-CS" w:eastAsia="sr-Latn-CS"/>
                    </w:rPr>
                    <w:t>Могућност рада са Борхидридом као и Станохлоридом</w:t>
                  </w:r>
                </w:p>
              </w:tc>
            </w:tr>
            <w:tr w:rsidR="00D21A90" w:rsidRPr="004A57D2" w:rsidTr="00D77D85">
              <w:tc>
                <w:tcPr>
                  <w:tcW w:w="5000" w:type="pct"/>
                </w:tcPr>
                <w:p w:rsidR="00D21A90" w:rsidRPr="004A57D2" w:rsidRDefault="00D21A90" w:rsidP="00D77D85">
                  <w:pPr>
                    <w:tabs>
                      <w:tab w:val="center" w:pos="4536"/>
                      <w:tab w:val="right" w:pos="9072"/>
                    </w:tabs>
                    <w:rPr>
                      <w:color w:val="auto"/>
                      <w:sz w:val="20"/>
                      <w:szCs w:val="20"/>
                      <w:lang w:val="sr-Latn-CS" w:eastAsia="sr-Latn-CS"/>
                    </w:rPr>
                  </w:pPr>
                  <w:r w:rsidRPr="004A57D2">
                    <w:rPr>
                      <w:color w:val="auto"/>
                      <w:sz w:val="20"/>
                      <w:szCs w:val="20"/>
                      <w:lang w:val="sr-Latn-CS" w:eastAsia="sr-Latn-CS"/>
                    </w:rPr>
                    <w:t>Вентилациони систем</w:t>
                  </w:r>
                </w:p>
                <w:p w:rsidR="00D21A90" w:rsidRPr="004A57D2" w:rsidRDefault="00D21A90" w:rsidP="00D77D85">
                  <w:pPr>
                    <w:pStyle w:val="ListParagraph"/>
                    <w:numPr>
                      <w:ilvl w:val="0"/>
                      <w:numId w:val="25"/>
                    </w:numPr>
                    <w:tabs>
                      <w:tab w:val="center" w:pos="690"/>
                      <w:tab w:val="right" w:pos="9072"/>
                    </w:tabs>
                    <w:suppressAutoHyphens w:val="0"/>
                    <w:spacing w:line="240" w:lineRule="auto"/>
                    <w:rPr>
                      <w:color w:val="auto"/>
                      <w:kern w:val="0"/>
                      <w:sz w:val="20"/>
                      <w:szCs w:val="20"/>
                      <w:lang w:val="sr-Latn-CS" w:eastAsia="sr-Latn-CS"/>
                    </w:rPr>
                  </w:pPr>
                  <w:r w:rsidRPr="004A57D2">
                    <w:rPr>
                      <w:color w:val="auto"/>
                      <w:kern w:val="0"/>
                      <w:sz w:val="20"/>
                      <w:szCs w:val="20"/>
                      <w:lang w:val="sr-Latn-CS" w:eastAsia="sr-Latn-CS"/>
                    </w:rPr>
                    <w:t>Вентилациони систем сходно захтевима произвођача опреме</w:t>
                  </w:r>
                </w:p>
              </w:tc>
            </w:tr>
            <w:tr w:rsidR="00D21A90" w:rsidRPr="004A57D2" w:rsidTr="00D77D85">
              <w:trPr>
                <w:trHeight w:val="626"/>
              </w:trPr>
              <w:tc>
                <w:tcPr>
                  <w:tcW w:w="5000" w:type="pct"/>
                </w:tcPr>
                <w:p w:rsidR="00D21A90" w:rsidRPr="004A57D2" w:rsidRDefault="00D21A90" w:rsidP="00D77D85">
                  <w:pPr>
                    <w:tabs>
                      <w:tab w:val="center" w:pos="4536"/>
                      <w:tab w:val="right" w:pos="9072"/>
                    </w:tabs>
                    <w:rPr>
                      <w:color w:val="auto"/>
                      <w:sz w:val="20"/>
                      <w:szCs w:val="20"/>
                      <w:lang w:val="sr-Latn-CS" w:eastAsia="sr-Latn-CS"/>
                    </w:rPr>
                  </w:pPr>
                  <w:r w:rsidRPr="004A57D2">
                    <w:rPr>
                      <w:color w:val="auto"/>
                      <w:sz w:val="20"/>
                      <w:szCs w:val="20"/>
                      <w:lang w:val="sr-Latn-CS" w:eastAsia="sr-Latn-CS"/>
                    </w:rPr>
                    <w:t>Сет потрошног материјала неопходног за инсталацију апарата – 1 комплет</w:t>
                  </w:r>
                </w:p>
                <w:p w:rsidR="00D21A90" w:rsidRPr="004A57D2" w:rsidRDefault="00D21A90" w:rsidP="00D77D85">
                  <w:pPr>
                    <w:pStyle w:val="ListParagraph"/>
                    <w:numPr>
                      <w:ilvl w:val="0"/>
                      <w:numId w:val="22"/>
                    </w:numPr>
                    <w:tabs>
                      <w:tab w:val="center" w:pos="690"/>
                      <w:tab w:val="right" w:pos="9072"/>
                    </w:tabs>
                    <w:suppressAutoHyphens w:val="0"/>
                    <w:spacing w:line="240" w:lineRule="auto"/>
                    <w:rPr>
                      <w:color w:val="auto"/>
                      <w:kern w:val="0"/>
                      <w:sz w:val="20"/>
                      <w:szCs w:val="20"/>
                      <w:lang w:val="sr-Latn-CS" w:eastAsia="sr-Latn-CS"/>
                    </w:rPr>
                  </w:pPr>
                  <w:r w:rsidRPr="004A57D2">
                    <w:rPr>
                      <w:color w:val="auto"/>
                      <w:kern w:val="0"/>
                      <w:sz w:val="20"/>
                      <w:szCs w:val="20"/>
                      <w:lang w:val="sr-Latn-CS" w:eastAsia="sr-Latn-CS"/>
                    </w:rPr>
                    <w:t>Спојнице, капиларе, флаше за раствараче, виале, растварачи, тестирање осетљивости након инсталације.</w:t>
                  </w:r>
                </w:p>
              </w:tc>
            </w:tr>
            <w:tr w:rsidR="00D21A90" w:rsidRPr="004A57D2" w:rsidTr="00D77D85">
              <w:trPr>
                <w:trHeight w:val="626"/>
              </w:trPr>
              <w:tc>
                <w:tcPr>
                  <w:tcW w:w="5000" w:type="pct"/>
                </w:tcPr>
                <w:p w:rsidR="00D21A90" w:rsidRPr="004A57D2" w:rsidRDefault="00D21A90" w:rsidP="00D77D85">
                  <w:pPr>
                    <w:tabs>
                      <w:tab w:val="center" w:pos="4536"/>
                      <w:tab w:val="right" w:pos="9072"/>
                    </w:tabs>
                    <w:rPr>
                      <w:color w:val="auto"/>
                      <w:sz w:val="20"/>
                      <w:szCs w:val="20"/>
                      <w:lang w:val="sr-Latn-CS" w:eastAsia="sr-Latn-CS"/>
                    </w:rPr>
                  </w:pPr>
                  <w:r w:rsidRPr="004A57D2">
                    <w:rPr>
                      <w:color w:val="auto"/>
                      <w:sz w:val="20"/>
                      <w:szCs w:val="20"/>
                      <w:lang w:val="sr-Latn-CS" w:eastAsia="sr-Latn-CS"/>
                    </w:rPr>
                    <w:t xml:space="preserve">Сет </w:t>
                  </w:r>
                  <w:r w:rsidRPr="004A57D2">
                    <w:rPr>
                      <w:color w:val="auto"/>
                      <w:sz w:val="20"/>
                      <w:szCs w:val="20"/>
                      <w:lang w:eastAsia="sr-Latn-CS"/>
                    </w:rPr>
                    <w:t xml:space="preserve">резервног </w:t>
                  </w:r>
                  <w:r w:rsidRPr="004A57D2">
                    <w:rPr>
                      <w:color w:val="auto"/>
                      <w:sz w:val="20"/>
                      <w:szCs w:val="20"/>
                      <w:lang w:val="sr-Latn-CS" w:eastAsia="sr-Latn-CS"/>
                    </w:rPr>
                    <w:t xml:space="preserve">потрошног материјала </w:t>
                  </w:r>
                </w:p>
                <w:p w:rsidR="00D21A90" w:rsidRPr="004A57D2" w:rsidRDefault="00D21A90" w:rsidP="00D77D85">
                  <w:pPr>
                    <w:pStyle w:val="ListParagraph"/>
                    <w:numPr>
                      <w:ilvl w:val="0"/>
                      <w:numId w:val="22"/>
                    </w:numPr>
                    <w:tabs>
                      <w:tab w:val="center" w:pos="690"/>
                      <w:tab w:val="right" w:pos="9072"/>
                    </w:tabs>
                    <w:suppressAutoHyphens w:val="0"/>
                    <w:spacing w:line="240" w:lineRule="auto"/>
                    <w:rPr>
                      <w:color w:val="auto"/>
                      <w:kern w:val="0"/>
                      <w:sz w:val="20"/>
                      <w:szCs w:val="20"/>
                      <w:lang w:val="sr-Latn-CS" w:eastAsia="sr-Latn-CS"/>
                    </w:rPr>
                  </w:pPr>
                  <w:r w:rsidRPr="004A57D2">
                    <w:rPr>
                      <w:color w:val="auto"/>
                      <w:kern w:val="0"/>
                      <w:sz w:val="20"/>
                      <w:szCs w:val="20"/>
                      <w:lang w:eastAsia="sr-Latn-CS"/>
                    </w:rPr>
                    <w:t>Резервна</w:t>
                  </w:r>
                  <w:r w:rsidRPr="004A57D2">
                    <w:rPr>
                      <w:color w:val="auto"/>
                      <w:kern w:val="0"/>
                      <w:sz w:val="20"/>
                      <w:szCs w:val="20"/>
                      <w:lang w:val="sr-Latn-CS" w:eastAsia="sr-Latn-CS"/>
                    </w:rPr>
                    <w:t xml:space="preserve"> </w:t>
                  </w:r>
                  <w:r w:rsidRPr="004A57D2">
                    <w:rPr>
                      <w:color w:val="auto"/>
                      <w:kern w:val="0"/>
                      <w:sz w:val="20"/>
                      <w:szCs w:val="20"/>
                      <w:lang w:eastAsia="sr-Latn-CS"/>
                    </w:rPr>
                    <w:t>бакља</w:t>
                  </w:r>
                  <w:r w:rsidRPr="004A57D2">
                    <w:rPr>
                      <w:color w:val="auto"/>
                      <w:kern w:val="0"/>
                      <w:sz w:val="20"/>
                      <w:szCs w:val="20"/>
                      <w:lang w:val="sr-Latn-CS" w:eastAsia="sr-Latn-CS"/>
                    </w:rPr>
                    <w:t xml:space="preserve">, </w:t>
                  </w:r>
                  <w:r w:rsidRPr="004A57D2">
                    <w:rPr>
                      <w:color w:val="auto"/>
                      <w:kern w:val="0"/>
                      <w:sz w:val="20"/>
                      <w:szCs w:val="20"/>
                      <w:lang w:eastAsia="sr-Latn-CS"/>
                    </w:rPr>
                    <w:t>распршивач</w:t>
                  </w:r>
                  <w:r w:rsidRPr="004A57D2">
                    <w:rPr>
                      <w:color w:val="auto"/>
                      <w:kern w:val="0"/>
                      <w:sz w:val="20"/>
                      <w:szCs w:val="20"/>
                      <w:lang w:val="sr-Latn-CS" w:eastAsia="sr-Latn-CS"/>
                    </w:rPr>
                    <w:t xml:space="preserve"> </w:t>
                  </w:r>
                  <w:r w:rsidRPr="004A57D2">
                    <w:rPr>
                      <w:color w:val="auto"/>
                      <w:kern w:val="0"/>
                      <w:sz w:val="20"/>
                      <w:szCs w:val="20"/>
                      <w:lang w:eastAsia="sr-Latn-CS"/>
                    </w:rPr>
                    <w:t>и</w:t>
                  </w:r>
                  <w:r w:rsidRPr="004A57D2">
                    <w:rPr>
                      <w:color w:val="auto"/>
                      <w:kern w:val="0"/>
                      <w:sz w:val="20"/>
                      <w:szCs w:val="20"/>
                      <w:lang w:val="sr-Latn-CS" w:eastAsia="sr-Latn-CS"/>
                    </w:rPr>
                    <w:t xml:space="preserve"> </w:t>
                  </w:r>
                  <w:r w:rsidRPr="004A57D2">
                    <w:rPr>
                      <w:color w:val="auto"/>
                      <w:kern w:val="0"/>
                      <w:sz w:val="20"/>
                      <w:szCs w:val="20"/>
                      <w:lang w:eastAsia="sr-Latn-CS"/>
                    </w:rPr>
                    <w:t>комора</w:t>
                  </w:r>
                  <w:r w:rsidRPr="004A57D2">
                    <w:rPr>
                      <w:color w:val="auto"/>
                      <w:kern w:val="0"/>
                      <w:sz w:val="20"/>
                      <w:szCs w:val="20"/>
                      <w:lang w:val="sr-Latn-CS" w:eastAsia="sr-Latn-CS"/>
                    </w:rPr>
                    <w:t xml:space="preserve"> </w:t>
                  </w:r>
                  <w:r w:rsidRPr="004A57D2">
                    <w:rPr>
                      <w:color w:val="auto"/>
                      <w:kern w:val="0"/>
                      <w:sz w:val="20"/>
                      <w:szCs w:val="20"/>
                      <w:lang w:eastAsia="sr-Latn-CS"/>
                    </w:rPr>
                    <w:t>за</w:t>
                  </w:r>
                  <w:r w:rsidRPr="004A57D2">
                    <w:rPr>
                      <w:color w:val="auto"/>
                      <w:kern w:val="0"/>
                      <w:sz w:val="20"/>
                      <w:szCs w:val="20"/>
                      <w:lang w:val="sr-Latn-CS" w:eastAsia="sr-Latn-CS"/>
                    </w:rPr>
                    <w:t xml:space="preserve"> </w:t>
                  </w:r>
                  <w:r w:rsidRPr="004A57D2">
                    <w:rPr>
                      <w:color w:val="auto"/>
                      <w:kern w:val="0"/>
                      <w:sz w:val="20"/>
                      <w:szCs w:val="20"/>
                      <w:lang w:eastAsia="sr-Latn-CS"/>
                    </w:rPr>
                    <w:t>распршавање</w:t>
                  </w:r>
                  <w:r w:rsidRPr="004A57D2">
                    <w:rPr>
                      <w:color w:val="auto"/>
                      <w:kern w:val="0"/>
                      <w:sz w:val="20"/>
                      <w:szCs w:val="20"/>
                      <w:lang w:val="sr-Latn-CS" w:eastAsia="sr-Latn-CS"/>
                    </w:rPr>
                    <w:t>.</w:t>
                  </w:r>
                </w:p>
              </w:tc>
            </w:tr>
            <w:tr w:rsidR="00D21A90" w:rsidRPr="004A57D2" w:rsidTr="00D77D85">
              <w:trPr>
                <w:trHeight w:val="144"/>
              </w:trPr>
              <w:tc>
                <w:tcPr>
                  <w:tcW w:w="5000" w:type="pct"/>
                </w:tcPr>
                <w:p w:rsidR="00D21A90" w:rsidRPr="004A57D2" w:rsidRDefault="00D21A90" w:rsidP="00D77D85">
                  <w:pPr>
                    <w:tabs>
                      <w:tab w:val="center" w:pos="4536"/>
                      <w:tab w:val="right" w:pos="9072"/>
                    </w:tabs>
                    <w:rPr>
                      <w:color w:val="auto"/>
                      <w:sz w:val="20"/>
                      <w:szCs w:val="20"/>
                      <w:lang w:val="sr-Latn-CS" w:eastAsia="sr-Latn-CS"/>
                    </w:rPr>
                  </w:pPr>
                  <w:r w:rsidRPr="004A57D2">
                    <w:rPr>
                      <w:color w:val="auto"/>
                      <w:sz w:val="20"/>
                      <w:szCs w:val="20"/>
                      <w:lang w:val="sr-Latn-CS" w:eastAsia="sr-Latn-CS"/>
                    </w:rPr>
                    <w:t>Радна површина на коју се поставља апарат висине 75-100цм</w:t>
                  </w:r>
                </w:p>
              </w:tc>
            </w:tr>
          </w:tbl>
          <w:p w:rsidR="00D21A90" w:rsidRPr="004A57D2" w:rsidRDefault="00D21A90" w:rsidP="00D77D85">
            <w:pPr>
              <w:pStyle w:val="ListParagraph"/>
              <w:suppressAutoHyphens w:val="0"/>
              <w:spacing w:after="80" w:line="240" w:lineRule="auto"/>
              <w:ind w:left="0"/>
              <w:contextualSpacing/>
              <w:rPr>
                <w:color w:val="auto"/>
                <w:u w:val="single"/>
                <w:lang w:val="sr-Latn-CS"/>
              </w:rPr>
            </w:pPr>
          </w:p>
        </w:tc>
        <w:tc>
          <w:tcPr>
            <w:tcW w:w="9169" w:type="dxa"/>
            <w:gridSpan w:val="9"/>
            <w:shd w:val="clear" w:color="auto" w:fill="auto"/>
            <w:noWrap/>
            <w:vAlign w:val="bottom"/>
          </w:tcPr>
          <w:p w:rsidR="00D21A90" w:rsidRPr="004A57D2" w:rsidRDefault="00D21A90" w:rsidP="00D77D85">
            <w:pPr>
              <w:rPr>
                <w:b/>
                <w:bCs/>
                <w:color w:val="auto"/>
                <w:sz w:val="22"/>
                <w:szCs w:val="22"/>
              </w:rPr>
            </w:pPr>
          </w:p>
        </w:tc>
      </w:tr>
    </w:tbl>
    <w:p w:rsidR="00D21A90" w:rsidRPr="004A57D2" w:rsidRDefault="00D21A90" w:rsidP="00D21A90">
      <w:pPr>
        <w:tabs>
          <w:tab w:val="left" w:pos="5205"/>
        </w:tabs>
        <w:rPr>
          <w:bCs/>
          <w:color w:val="auto"/>
        </w:rPr>
      </w:pPr>
    </w:p>
    <w:p w:rsidR="00D21A90" w:rsidRPr="004A57D2" w:rsidRDefault="00D21A90" w:rsidP="00D21A90">
      <w:pPr>
        <w:tabs>
          <w:tab w:val="left" w:pos="5205"/>
        </w:tabs>
        <w:rPr>
          <w:bCs/>
          <w:color w:val="auto"/>
        </w:rPr>
      </w:pPr>
    </w:p>
    <w:p w:rsidR="00D21A90" w:rsidRPr="004A57D2" w:rsidRDefault="00D21A90" w:rsidP="00D21A90">
      <w:pPr>
        <w:tabs>
          <w:tab w:val="left" w:pos="5205"/>
        </w:tabs>
        <w:rPr>
          <w:bCs/>
          <w:color w:val="auto"/>
        </w:rPr>
      </w:pPr>
    </w:p>
    <w:p w:rsidR="00D21A90" w:rsidRPr="004A57D2" w:rsidRDefault="00D21A90" w:rsidP="00D21A90">
      <w:pPr>
        <w:tabs>
          <w:tab w:val="left" w:pos="5205"/>
        </w:tabs>
        <w:rPr>
          <w:bCs/>
          <w:color w:val="auto"/>
        </w:rPr>
      </w:pPr>
    </w:p>
    <w:p w:rsidR="00D21A90" w:rsidRPr="004A57D2" w:rsidRDefault="00D21A90" w:rsidP="00D21A90">
      <w:pPr>
        <w:tabs>
          <w:tab w:val="left" w:pos="5205"/>
        </w:tabs>
        <w:rPr>
          <w:bCs/>
          <w:color w:val="auto"/>
        </w:rPr>
      </w:pPr>
    </w:p>
    <w:p w:rsidR="00D21A90" w:rsidRPr="004A57D2" w:rsidRDefault="00D21A90" w:rsidP="00D21A90">
      <w:pPr>
        <w:tabs>
          <w:tab w:val="left" w:pos="5205"/>
        </w:tabs>
        <w:rPr>
          <w:bCs/>
          <w:color w:val="auto"/>
        </w:rPr>
      </w:pPr>
    </w:p>
    <w:p w:rsidR="00D21A90" w:rsidRPr="004A57D2" w:rsidRDefault="00D21A90" w:rsidP="00D21A90">
      <w:pPr>
        <w:tabs>
          <w:tab w:val="left" w:pos="5205"/>
        </w:tabs>
        <w:rPr>
          <w:bCs/>
          <w:color w:val="auto"/>
        </w:rPr>
      </w:pPr>
    </w:p>
    <w:tbl>
      <w:tblPr>
        <w:tblW w:w="158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5771"/>
        <w:gridCol w:w="1609"/>
        <w:gridCol w:w="1969"/>
        <w:gridCol w:w="2160"/>
        <w:gridCol w:w="1440"/>
        <w:gridCol w:w="2340"/>
      </w:tblGrid>
      <w:tr w:rsidR="00D21A90" w:rsidRPr="004A57D2" w:rsidTr="00D77D85">
        <w:trPr>
          <w:trHeight w:val="229"/>
        </w:trPr>
        <w:tc>
          <w:tcPr>
            <w:tcW w:w="540" w:type="dxa"/>
            <w:shd w:val="clear" w:color="auto" w:fill="auto"/>
            <w:vAlign w:val="center"/>
          </w:tcPr>
          <w:p w:rsidR="00D21A90" w:rsidRPr="004A57D2" w:rsidRDefault="00D21A90" w:rsidP="00D77D85">
            <w:pPr>
              <w:jc w:val="center"/>
              <w:rPr>
                <w:bCs/>
                <w:color w:val="auto"/>
                <w:sz w:val="18"/>
                <w:szCs w:val="18"/>
              </w:rPr>
            </w:pPr>
            <w:r w:rsidRPr="004A57D2">
              <w:rPr>
                <w:bCs/>
                <w:color w:val="auto"/>
                <w:sz w:val="18"/>
                <w:szCs w:val="18"/>
              </w:rPr>
              <w:t>Р. Бр.</w:t>
            </w:r>
          </w:p>
        </w:tc>
        <w:tc>
          <w:tcPr>
            <w:tcW w:w="5771" w:type="dxa"/>
            <w:shd w:val="clear" w:color="auto" w:fill="auto"/>
            <w:noWrap/>
            <w:vAlign w:val="bottom"/>
          </w:tcPr>
          <w:p w:rsidR="00D21A90" w:rsidRPr="004A57D2" w:rsidRDefault="00D21A90" w:rsidP="00D77D85">
            <w:pPr>
              <w:rPr>
                <w:b/>
                <w:bCs/>
                <w:color w:val="auto"/>
              </w:rPr>
            </w:pPr>
            <w:r w:rsidRPr="004A57D2">
              <w:rPr>
                <w:b/>
                <w:bCs/>
                <w:color w:val="auto"/>
              </w:rPr>
              <w:t>Партија 2.</w:t>
            </w:r>
          </w:p>
          <w:p w:rsidR="00D21A90" w:rsidRPr="004A57D2" w:rsidRDefault="00D21A90" w:rsidP="00D77D85">
            <w:pPr>
              <w:rPr>
                <w:b/>
                <w:bCs/>
                <w:color w:val="auto"/>
              </w:rPr>
            </w:pPr>
            <w:r w:rsidRPr="004A57D2">
              <w:rPr>
                <w:b/>
                <w:bCs/>
                <w:color w:val="auto"/>
              </w:rPr>
              <w:t>Назив и карактеристике</w:t>
            </w:r>
          </w:p>
        </w:tc>
        <w:tc>
          <w:tcPr>
            <w:tcW w:w="1609" w:type="dxa"/>
            <w:shd w:val="clear" w:color="auto" w:fill="auto"/>
            <w:noWrap/>
            <w:vAlign w:val="bottom"/>
          </w:tcPr>
          <w:p w:rsidR="00D21A90" w:rsidRPr="004A57D2" w:rsidRDefault="00D21A90" w:rsidP="00D77D85">
            <w:pPr>
              <w:jc w:val="right"/>
              <w:rPr>
                <w:b/>
                <w:bCs/>
                <w:color w:val="auto"/>
                <w:sz w:val="14"/>
                <w:szCs w:val="14"/>
              </w:rPr>
            </w:pPr>
            <w:r w:rsidRPr="004A57D2">
              <w:rPr>
                <w:b/>
                <w:bCs/>
                <w:color w:val="auto"/>
                <w:sz w:val="14"/>
                <w:szCs w:val="14"/>
              </w:rPr>
              <w:t>Количина</w:t>
            </w:r>
          </w:p>
        </w:tc>
        <w:tc>
          <w:tcPr>
            <w:tcW w:w="1969" w:type="dxa"/>
            <w:shd w:val="clear" w:color="auto" w:fill="auto"/>
            <w:vAlign w:val="bottom"/>
          </w:tcPr>
          <w:p w:rsidR="00D21A90" w:rsidRPr="004A57D2" w:rsidRDefault="00D21A90" w:rsidP="00D77D85">
            <w:pPr>
              <w:jc w:val="center"/>
              <w:rPr>
                <w:b/>
                <w:bCs/>
                <w:color w:val="auto"/>
                <w:sz w:val="14"/>
                <w:szCs w:val="14"/>
              </w:rPr>
            </w:pPr>
            <w:r w:rsidRPr="004A57D2">
              <w:rPr>
                <w:b/>
                <w:bCs/>
                <w:color w:val="auto"/>
                <w:sz w:val="14"/>
                <w:szCs w:val="14"/>
              </w:rPr>
              <w:t xml:space="preserve">Земља порекла </w:t>
            </w:r>
          </w:p>
        </w:tc>
        <w:tc>
          <w:tcPr>
            <w:tcW w:w="2160" w:type="dxa"/>
            <w:shd w:val="clear" w:color="auto" w:fill="auto"/>
            <w:vAlign w:val="bottom"/>
          </w:tcPr>
          <w:p w:rsidR="00D21A90" w:rsidRPr="004A57D2" w:rsidRDefault="00D21A90" w:rsidP="00D77D85">
            <w:pPr>
              <w:jc w:val="center"/>
              <w:rPr>
                <w:b/>
                <w:bCs/>
                <w:color w:val="auto"/>
                <w:sz w:val="14"/>
                <w:szCs w:val="14"/>
              </w:rPr>
            </w:pPr>
            <w:r w:rsidRPr="004A57D2">
              <w:rPr>
                <w:b/>
                <w:bCs/>
                <w:color w:val="auto"/>
                <w:sz w:val="14"/>
                <w:szCs w:val="14"/>
              </w:rPr>
              <w:t>Приозвођач</w:t>
            </w:r>
          </w:p>
        </w:tc>
        <w:tc>
          <w:tcPr>
            <w:tcW w:w="1440" w:type="dxa"/>
            <w:shd w:val="clear" w:color="auto" w:fill="auto"/>
            <w:vAlign w:val="center"/>
          </w:tcPr>
          <w:p w:rsidR="00D21A90" w:rsidRPr="004A57D2" w:rsidRDefault="00D21A90" w:rsidP="00D77D85">
            <w:pPr>
              <w:jc w:val="center"/>
              <w:rPr>
                <w:b/>
                <w:bCs/>
                <w:color w:val="auto"/>
                <w:sz w:val="14"/>
                <w:szCs w:val="14"/>
                <w:lang/>
              </w:rPr>
            </w:pPr>
            <w:r w:rsidRPr="004A57D2">
              <w:rPr>
                <w:b/>
                <w:bCs/>
                <w:color w:val="auto"/>
                <w:sz w:val="14"/>
                <w:szCs w:val="14"/>
              </w:rPr>
              <w:t>Модел</w:t>
            </w:r>
          </w:p>
        </w:tc>
        <w:tc>
          <w:tcPr>
            <w:tcW w:w="2340" w:type="dxa"/>
            <w:shd w:val="clear" w:color="auto" w:fill="auto"/>
            <w:vAlign w:val="center"/>
          </w:tcPr>
          <w:p w:rsidR="00D21A90" w:rsidRPr="004A57D2" w:rsidRDefault="00D21A90" w:rsidP="00D77D85">
            <w:pPr>
              <w:jc w:val="center"/>
              <w:rPr>
                <w:b/>
                <w:bCs/>
                <w:color w:val="auto"/>
                <w:sz w:val="14"/>
                <w:szCs w:val="14"/>
              </w:rPr>
            </w:pPr>
            <w:r w:rsidRPr="004A57D2">
              <w:rPr>
                <w:b/>
                <w:bCs/>
                <w:color w:val="auto"/>
                <w:sz w:val="14"/>
                <w:szCs w:val="14"/>
              </w:rPr>
              <w:t xml:space="preserve">Гарантни период </w:t>
            </w:r>
          </w:p>
        </w:tc>
      </w:tr>
      <w:tr w:rsidR="00D21A90" w:rsidRPr="004A57D2" w:rsidTr="00D77D85">
        <w:trPr>
          <w:trHeight w:val="94"/>
        </w:trPr>
        <w:tc>
          <w:tcPr>
            <w:tcW w:w="540" w:type="dxa"/>
            <w:shd w:val="clear" w:color="auto" w:fill="auto"/>
            <w:vAlign w:val="center"/>
          </w:tcPr>
          <w:p w:rsidR="00D21A90" w:rsidRPr="004A57D2" w:rsidRDefault="00D21A90" w:rsidP="00D77D85">
            <w:pPr>
              <w:jc w:val="center"/>
              <w:rPr>
                <w:b/>
                <w:bCs/>
                <w:color w:val="auto"/>
                <w:sz w:val="22"/>
                <w:szCs w:val="22"/>
              </w:rPr>
            </w:pPr>
            <w:r w:rsidRPr="004A57D2">
              <w:rPr>
                <w:b/>
                <w:bCs/>
                <w:color w:val="auto"/>
                <w:sz w:val="22"/>
                <w:szCs w:val="22"/>
              </w:rPr>
              <w:t>1.</w:t>
            </w:r>
          </w:p>
        </w:tc>
        <w:tc>
          <w:tcPr>
            <w:tcW w:w="5771" w:type="dxa"/>
            <w:shd w:val="clear" w:color="auto" w:fill="auto"/>
            <w:noWrap/>
            <w:vAlign w:val="bottom"/>
          </w:tcPr>
          <w:p w:rsidR="00D21A90" w:rsidRPr="004A57D2" w:rsidRDefault="00D21A90" w:rsidP="00D77D85">
            <w:pPr>
              <w:autoSpaceDE w:val="0"/>
              <w:autoSpaceDN w:val="0"/>
              <w:adjustRightInd w:val="0"/>
              <w:jc w:val="both"/>
              <w:rPr>
                <w:b/>
                <w:noProof/>
                <w:color w:val="auto"/>
                <w:lang w:eastAsia="sr-Latn-CS"/>
              </w:rPr>
            </w:pPr>
            <w:r w:rsidRPr="004A57D2">
              <w:rPr>
                <w:b/>
                <w:noProof/>
                <w:color w:val="auto"/>
                <w:lang w:eastAsia="sr-Latn-CS"/>
              </w:rPr>
              <w:t>Пумпе за узорковање ваздуха сет са одговарајућим „Flowmetrom“</w:t>
            </w:r>
          </w:p>
        </w:tc>
        <w:tc>
          <w:tcPr>
            <w:tcW w:w="1609" w:type="dxa"/>
            <w:shd w:val="clear" w:color="auto" w:fill="auto"/>
            <w:noWrap/>
            <w:vAlign w:val="center"/>
          </w:tcPr>
          <w:p w:rsidR="00D21A90" w:rsidRPr="004A57D2" w:rsidRDefault="00D21A90" w:rsidP="00D77D85">
            <w:pPr>
              <w:jc w:val="center"/>
              <w:rPr>
                <w:color w:val="auto"/>
                <w:sz w:val="22"/>
                <w:szCs w:val="22"/>
              </w:rPr>
            </w:pPr>
            <w:r w:rsidRPr="004A57D2">
              <w:rPr>
                <w:color w:val="auto"/>
                <w:sz w:val="22"/>
                <w:szCs w:val="22"/>
              </w:rPr>
              <w:t>1 сет</w:t>
            </w:r>
          </w:p>
        </w:tc>
        <w:tc>
          <w:tcPr>
            <w:tcW w:w="1969" w:type="dxa"/>
            <w:shd w:val="clear" w:color="auto" w:fill="auto"/>
            <w:vAlign w:val="center"/>
          </w:tcPr>
          <w:p w:rsidR="00D21A90" w:rsidRPr="004A57D2" w:rsidRDefault="00D21A90" w:rsidP="00D77D85">
            <w:pPr>
              <w:jc w:val="center"/>
              <w:rPr>
                <w:bCs/>
                <w:color w:val="auto"/>
                <w:sz w:val="22"/>
                <w:szCs w:val="22"/>
              </w:rPr>
            </w:pPr>
          </w:p>
        </w:tc>
        <w:tc>
          <w:tcPr>
            <w:tcW w:w="2160" w:type="dxa"/>
            <w:shd w:val="clear" w:color="auto" w:fill="auto"/>
            <w:vAlign w:val="center"/>
          </w:tcPr>
          <w:p w:rsidR="00D21A90" w:rsidRPr="004A57D2" w:rsidRDefault="00D21A90" w:rsidP="00D77D85">
            <w:pPr>
              <w:jc w:val="center"/>
              <w:rPr>
                <w:bCs/>
                <w:color w:val="auto"/>
                <w:sz w:val="22"/>
                <w:szCs w:val="22"/>
              </w:rPr>
            </w:pPr>
          </w:p>
        </w:tc>
        <w:tc>
          <w:tcPr>
            <w:tcW w:w="1440" w:type="dxa"/>
            <w:shd w:val="clear" w:color="auto" w:fill="auto"/>
            <w:vAlign w:val="center"/>
          </w:tcPr>
          <w:p w:rsidR="00D21A90" w:rsidRPr="004A57D2" w:rsidRDefault="00D21A90" w:rsidP="00D77D85">
            <w:pPr>
              <w:jc w:val="center"/>
              <w:rPr>
                <w:bCs/>
                <w:color w:val="auto"/>
                <w:sz w:val="22"/>
                <w:szCs w:val="22"/>
              </w:rPr>
            </w:pPr>
          </w:p>
        </w:tc>
        <w:tc>
          <w:tcPr>
            <w:tcW w:w="2340" w:type="dxa"/>
            <w:shd w:val="clear" w:color="auto" w:fill="auto"/>
            <w:vAlign w:val="center"/>
          </w:tcPr>
          <w:p w:rsidR="00D21A90" w:rsidRPr="004A57D2" w:rsidRDefault="00D21A90" w:rsidP="00D77D85">
            <w:pPr>
              <w:jc w:val="center"/>
              <w:rPr>
                <w:bCs/>
                <w:color w:val="auto"/>
                <w:sz w:val="22"/>
                <w:szCs w:val="22"/>
              </w:rPr>
            </w:pPr>
            <w:r w:rsidRPr="004A57D2">
              <w:rPr>
                <w:bCs/>
                <w:color w:val="auto"/>
                <w:sz w:val="22"/>
                <w:szCs w:val="22"/>
              </w:rPr>
              <w:t>_______месеца-и</w:t>
            </w:r>
          </w:p>
        </w:tc>
      </w:tr>
      <w:tr w:rsidR="00D21A90" w:rsidRPr="004A57D2" w:rsidTr="00D77D85">
        <w:trPr>
          <w:trHeight w:val="94"/>
        </w:trPr>
        <w:tc>
          <w:tcPr>
            <w:tcW w:w="540" w:type="dxa"/>
            <w:shd w:val="clear" w:color="auto" w:fill="auto"/>
            <w:vAlign w:val="center"/>
          </w:tcPr>
          <w:p w:rsidR="00D21A90" w:rsidRPr="004A57D2" w:rsidRDefault="00D21A90" w:rsidP="00D77D85">
            <w:pPr>
              <w:jc w:val="center"/>
              <w:rPr>
                <w:b/>
                <w:bCs/>
                <w:color w:val="auto"/>
                <w:sz w:val="22"/>
                <w:szCs w:val="22"/>
              </w:rPr>
            </w:pPr>
          </w:p>
        </w:tc>
        <w:tc>
          <w:tcPr>
            <w:tcW w:w="5771" w:type="dxa"/>
            <w:shd w:val="clear" w:color="auto" w:fill="auto"/>
            <w:noWrap/>
            <w:vAlign w:val="bottom"/>
          </w:tcPr>
          <w:p w:rsidR="00D21A90" w:rsidRPr="004A57D2" w:rsidRDefault="00D21A90" w:rsidP="00D77D85">
            <w:pPr>
              <w:rPr>
                <w:color w:val="auto"/>
                <w:lang/>
              </w:rPr>
            </w:pPr>
            <w:r w:rsidRPr="004A57D2">
              <w:rPr>
                <w:color w:val="auto"/>
                <w:lang/>
              </w:rPr>
              <w:t>Техничке карактеристике и садржај сета:</w:t>
            </w:r>
          </w:p>
        </w:tc>
        <w:tc>
          <w:tcPr>
            <w:tcW w:w="9518" w:type="dxa"/>
            <w:gridSpan w:val="5"/>
            <w:shd w:val="clear" w:color="auto" w:fill="auto"/>
            <w:noWrap/>
            <w:vAlign w:val="bottom"/>
          </w:tcPr>
          <w:p w:rsidR="00D21A90" w:rsidRPr="004A57D2" w:rsidRDefault="00D21A90" w:rsidP="00D77D85">
            <w:pPr>
              <w:jc w:val="center"/>
              <w:rPr>
                <w:b/>
                <w:bCs/>
                <w:color w:val="auto"/>
                <w:sz w:val="22"/>
                <w:szCs w:val="22"/>
              </w:rPr>
            </w:pPr>
          </w:p>
        </w:tc>
      </w:tr>
      <w:tr w:rsidR="00D21A90" w:rsidRPr="004A57D2" w:rsidTr="00D77D85">
        <w:trPr>
          <w:trHeight w:val="4116"/>
        </w:trPr>
        <w:tc>
          <w:tcPr>
            <w:tcW w:w="540" w:type="dxa"/>
            <w:shd w:val="clear" w:color="auto" w:fill="auto"/>
            <w:vAlign w:val="center"/>
          </w:tcPr>
          <w:p w:rsidR="00D21A90" w:rsidRPr="004A57D2" w:rsidRDefault="00D21A90" w:rsidP="00D77D85">
            <w:pPr>
              <w:jc w:val="center"/>
              <w:rPr>
                <w:b/>
                <w:bCs/>
                <w:color w:val="auto"/>
                <w:sz w:val="22"/>
                <w:szCs w:val="22"/>
              </w:rPr>
            </w:pPr>
          </w:p>
        </w:tc>
        <w:tc>
          <w:tcPr>
            <w:tcW w:w="5771" w:type="dxa"/>
            <w:shd w:val="clear" w:color="auto" w:fill="auto"/>
            <w:noWrap/>
          </w:tcPr>
          <w:p w:rsidR="00D21A90" w:rsidRPr="004A57D2" w:rsidRDefault="00D21A90" w:rsidP="00D77D85">
            <w:pPr>
              <w:pStyle w:val="ListParagraph"/>
              <w:spacing w:after="80"/>
              <w:ind w:left="-108"/>
              <w:contextualSpacing/>
              <w:rPr>
                <w:color w:val="auto"/>
                <w:lang/>
              </w:rPr>
            </w:pPr>
            <w:r w:rsidRPr="004A57D2">
              <w:rPr>
                <w:color w:val="auto"/>
                <w:lang/>
              </w:rPr>
              <w:t>-Пумпа са напонским и USB каблом мерни опсег 5 мл/мин до 5.0 лит/мин (проток 5-800мл се обезбеђује помоћу Лоw флоw адаптера- минимум 5 комада у сету</w:t>
            </w:r>
          </w:p>
          <w:p w:rsidR="00D21A90" w:rsidRPr="004A57D2" w:rsidRDefault="00D21A90" w:rsidP="00D77D85">
            <w:pPr>
              <w:pStyle w:val="ListParagraph"/>
              <w:spacing w:after="80"/>
              <w:ind w:left="-108"/>
              <w:contextualSpacing/>
              <w:rPr>
                <w:color w:val="auto"/>
                <w:lang/>
              </w:rPr>
            </w:pPr>
            <w:r w:rsidRPr="004A57D2">
              <w:rPr>
                <w:color w:val="auto"/>
                <w:lang/>
              </w:rPr>
              <w:t>-Контрола протока: &lt; ± 5% од калибрационе тачке,</w:t>
            </w:r>
          </w:p>
          <w:p w:rsidR="00D21A90" w:rsidRPr="004A57D2" w:rsidRDefault="00D21A90" w:rsidP="00D77D85">
            <w:pPr>
              <w:pStyle w:val="ListParagraph"/>
              <w:spacing w:after="80"/>
              <w:ind w:left="-108"/>
              <w:contextualSpacing/>
              <w:rPr>
                <w:color w:val="auto"/>
                <w:lang/>
              </w:rPr>
            </w:pPr>
            <w:r w:rsidRPr="004A57D2">
              <w:rPr>
                <w:color w:val="auto"/>
                <w:lang/>
              </w:rPr>
              <w:t xml:space="preserve"> -Bluetooth повезивање,  </w:t>
            </w:r>
          </w:p>
          <w:p w:rsidR="00D21A90" w:rsidRPr="004A57D2" w:rsidRDefault="00D21A90" w:rsidP="00D77D85">
            <w:pPr>
              <w:pStyle w:val="ListParagraph"/>
              <w:spacing w:after="80"/>
              <w:ind w:left="-108"/>
              <w:contextualSpacing/>
              <w:rPr>
                <w:color w:val="auto"/>
                <w:lang/>
              </w:rPr>
            </w:pPr>
            <w:r w:rsidRPr="004A57D2">
              <w:rPr>
                <w:color w:val="auto"/>
                <w:lang/>
              </w:rPr>
              <w:t xml:space="preserve">-PC download, </w:t>
            </w:r>
          </w:p>
          <w:p w:rsidR="00D21A90" w:rsidRPr="004A57D2" w:rsidRDefault="00D21A90" w:rsidP="00D77D85">
            <w:pPr>
              <w:pStyle w:val="ListParagraph"/>
              <w:spacing w:after="80"/>
              <w:ind w:left="-108"/>
              <w:contextualSpacing/>
              <w:rPr>
                <w:color w:val="auto"/>
                <w:lang/>
              </w:rPr>
            </w:pPr>
            <w:r w:rsidRPr="004A57D2">
              <w:rPr>
                <w:color w:val="auto"/>
                <w:lang/>
              </w:rPr>
              <w:t>-Контрола улазног притиска, -</w:t>
            </w:r>
          </w:p>
          <w:p w:rsidR="00D21A90" w:rsidRPr="004A57D2" w:rsidRDefault="00D21A90" w:rsidP="00D77D85">
            <w:pPr>
              <w:pStyle w:val="ListParagraph"/>
              <w:spacing w:after="80"/>
              <w:ind w:left="-108"/>
              <w:contextualSpacing/>
              <w:rPr>
                <w:color w:val="auto"/>
                <w:lang/>
              </w:rPr>
            </w:pPr>
            <w:r w:rsidRPr="004A57D2">
              <w:rPr>
                <w:color w:val="auto"/>
                <w:lang/>
              </w:rPr>
              <w:t xml:space="preserve">-Тимер рада пумпе </w:t>
            </w:r>
          </w:p>
          <w:p w:rsidR="00D21A90" w:rsidRPr="004A57D2" w:rsidRDefault="00D21A90" w:rsidP="00D77D85">
            <w:pPr>
              <w:pStyle w:val="ListParagraph"/>
              <w:spacing w:after="80"/>
              <w:ind w:left="-108"/>
              <w:contextualSpacing/>
              <w:rPr>
                <w:color w:val="auto"/>
                <w:lang/>
              </w:rPr>
            </w:pPr>
            <w:r w:rsidRPr="004A57D2">
              <w:rPr>
                <w:color w:val="auto"/>
                <w:lang/>
              </w:rPr>
              <w:t>-Адаптер за протоке 5-800мл (incs tube holder, CPC, and tubing)</w:t>
            </w:r>
          </w:p>
          <w:p w:rsidR="00D21A90" w:rsidRPr="004A57D2" w:rsidRDefault="00D21A90" w:rsidP="00D77D85">
            <w:pPr>
              <w:pStyle w:val="ListParagraph"/>
              <w:spacing w:after="80"/>
              <w:ind w:left="-108"/>
              <w:contextualSpacing/>
              <w:rPr>
                <w:color w:val="auto"/>
                <w:lang/>
              </w:rPr>
            </w:pPr>
            <w:r w:rsidRPr="004A57D2">
              <w:rPr>
                <w:color w:val="auto"/>
                <w:lang/>
              </w:rPr>
              <w:t>-Комплет за заштиту пумпе од кантаминације од киселих испарења и пара</w:t>
            </w:r>
          </w:p>
          <w:p w:rsidR="00D21A90" w:rsidRPr="004A57D2" w:rsidRDefault="00D21A90" w:rsidP="00D77D85">
            <w:pPr>
              <w:pStyle w:val="ListParagraph"/>
              <w:spacing w:after="80"/>
              <w:ind w:left="-108"/>
              <w:contextualSpacing/>
              <w:rPr>
                <w:color w:val="auto"/>
                <w:lang/>
              </w:rPr>
            </w:pPr>
            <w:r w:rsidRPr="004A57D2">
              <w:rPr>
                <w:color w:val="auto"/>
                <w:lang/>
              </w:rPr>
              <w:t xml:space="preserve">- Одговарајући </w:t>
            </w:r>
            <w:r w:rsidRPr="004A57D2">
              <w:rPr>
                <w:noProof/>
                <w:color w:val="auto"/>
                <w:lang w:eastAsia="sr-Latn-CS"/>
              </w:rPr>
              <w:t>„Flowmeter“ са опсегом 0,3-3 л/мин</w:t>
            </w:r>
          </w:p>
          <w:p w:rsidR="00D21A90" w:rsidRPr="004A57D2" w:rsidRDefault="00D21A90" w:rsidP="00D77D85">
            <w:pPr>
              <w:pStyle w:val="ListParagraph"/>
              <w:spacing w:after="80"/>
              <w:ind w:left="-108"/>
              <w:contextualSpacing/>
              <w:rPr>
                <w:color w:val="auto"/>
                <w:u w:val="single"/>
                <w:lang/>
              </w:rPr>
            </w:pPr>
            <w:r w:rsidRPr="004A57D2">
              <w:rPr>
                <w:color w:val="auto"/>
                <w:u w:val="single"/>
                <w:lang/>
              </w:rPr>
              <w:t>- Одговарајуће електрично напајање</w:t>
            </w:r>
            <w:r w:rsidRPr="004A57D2">
              <w:rPr>
                <w:color w:val="auto"/>
                <w:u w:val="single"/>
                <w:lang/>
              </w:rPr>
              <w:t xml:space="preserve"> и пуњач са минимум 5 места</w:t>
            </w:r>
          </w:p>
          <w:p w:rsidR="00D21A90" w:rsidRPr="004A57D2" w:rsidRDefault="00D21A90" w:rsidP="00D77D85">
            <w:pPr>
              <w:pStyle w:val="ListParagraph"/>
              <w:spacing w:after="80"/>
              <w:ind w:left="-108"/>
              <w:contextualSpacing/>
              <w:rPr>
                <w:color w:val="auto"/>
                <w:u w:val="single"/>
                <w:lang/>
              </w:rPr>
            </w:pPr>
            <w:r w:rsidRPr="004A57D2">
              <w:rPr>
                <w:color w:val="auto"/>
                <w:u w:val="single"/>
                <w:lang/>
              </w:rPr>
              <w:t>- Преносни кофер за сет</w:t>
            </w:r>
          </w:p>
        </w:tc>
        <w:tc>
          <w:tcPr>
            <w:tcW w:w="9518" w:type="dxa"/>
            <w:gridSpan w:val="5"/>
            <w:shd w:val="clear" w:color="auto" w:fill="auto"/>
            <w:noWrap/>
            <w:vAlign w:val="bottom"/>
          </w:tcPr>
          <w:p w:rsidR="00D21A90" w:rsidRPr="004A57D2" w:rsidRDefault="00D21A90" w:rsidP="00D77D85">
            <w:pPr>
              <w:rPr>
                <w:b/>
                <w:bCs/>
                <w:color w:val="auto"/>
                <w:sz w:val="22"/>
                <w:szCs w:val="22"/>
              </w:rPr>
            </w:pPr>
          </w:p>
        </w:tc>
      </w:tr>
    </w:tbl>
    <w:p w:rsidR="00D21A90" w:rsidRPr="004A57D2" w:rsidRDefault="00D21A90" w:rsidP="00D21A90">
      <w:pPr>
        <w:tabs>
          <w:tab w:val="left" w:pos="5205"/>
        </w:tabs>
        <w:rPr>
          <w:bCs/>
          <w:color w:val="auto"/>
        </w:rPr>
      </w:pPr>
    </w:p>
    <w:tbl>
      <w:tblPr>
        <w:tblW w:w="158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5771"/>
        <w:gridCol w:w="1609"/>
        <w:gridCol w:w="1969"/>
        <w:gridCol w:w="2160"/>
        <w:gridCol w:w="1440"/>
        <w:gridCol w:w="2340"/>
      </w:tblGrid>
      <w:tr w:rsidR="00D21A90" w:rsidRPr="004A57D2" w:rsidTr="00D77D85">
        <w:trPr>
          <w:trHeight w:val="229"/>
        </w:trPr>
        <w:tc>
          <w:tcPr>
            <w:tcW w:w="540" w:type="dxa"/>
            <w:shd w:val="clear" w:color="auto" w:fill="auto"/>
            <w:vAlign w:val="center"/>
          </w:tcPr>
          <w:p w:rsidR="00D21A90" w:rsidRPr="004A57D2" w:rsidRDefault="00D21A90" w:rsidP="00D77D85">
            <w:pPr>
              <w:jc w:val="center"/>
              <w:rPr>
                <w:bCs/>
                <w:color w:val="auto"/>
                <w:sz w:val="18"/>
                <w:szCs w:val="18"/>
              </w:rPr>
            </w:pPr>
            <w:r w:rsidRPr="004A57D2">
              <w:rPr>
                <w:bCs/>
                <w:color w:val="auto"/>
                <w:sz w:val="18"/>
                <w:szCs w:val="18"/>
              </w:rPr>
              <w:t>Р. Бр.</w:t>
            </w:r>
          </w:p>
        </w:tc>
        <w:tc>
          <w:tcPr>
            <w:tcW w:w="5771" w:type="dxa"/>
            <w:shd w:val="clear" w:color="auto" w:fill="auto"/>
            <w:noWrap/>
            <w:vAlign w:val="bottom"/>
          </w:tcPr>
          <w:p w:rsidR="00D21A90" w:rsidRPr="004A57D2" w:rsidRDefault="00D21A90" w:rsidP="00D77D85">
            <w:pPr>
              <w:rPr>
                <w:b/>
                <w:bCs/>
                <w:color w:val="auto"/>
              </w:rPr>
            </w:pPr>
            <w:r w:rsidRPr="004A57D2">
              <w:rPr>
                <w:b/>
                <w:bCs/>
                <w:color w:val="auto"/>
              </w:rPr>
              <w:t>Партија 3.</w:t>
            </w:r>
          </w:p>
          <w:p w:rsidR="00D21A90" w:rsidRPr="004A57D2" w:rsidRDefault="00D21A90" w:rsidP="00D77D85">
            <w:pPr>
              <w:rPr>
                <w:b/>
                <w:bCs/>
                <w:color w:val="auto"/>
              </w:rPr>
            </w:pPr>
            <w:r w:rsidRPr="004A57D2">
              <w:rPr>
                <w:b/>
                <w:bCs/>
                <w:color w:val="auto"/>
              </w:rPr>
              <w:t>Назив и карактеристике</w:t>
            </w:r>
          </w:p>
        </w:tc>
        <w:tc>
          <w:tcPr>
            <w:tcW w:w="1609" w:type="dxa"/>
            <w:shd w:val="clear" w:color="auto" w:fill="auto"/>
            <w:noWrap/>
            <w:vAlign w:val="bottom"/>
          </w:tcPr>
          <w:p w:rsidR="00D21A90" w:rsidRPr="004A57D2" w:rsidRDefault="00D21A90" w:rsidP="00D77D85">
            <w:pPr>
              <w:jc w:val="right"/>
              <w:rPr>
                <w:b/>
                <w:bCs/>
                <w:color w:val="auto"/>
                <w:sz w:val="14"/>
                <w:szCs w:val="14"/>
              </w:rPr>
            </w:pPr>
            <w:r w:rsidRPr="004A57D2">
              <w:rPr>
                <w:b/>
                <w:bCs/>
                <w:color w:val="auto"/>
                <w:sz w:val="14"/>
                <w:szCs w:val="14"/>
              </w:rPr>
              <w:t>Количина</w:t>
            </w:r>
          </w:p>
        </w:tc>
        <w:tc>
          <w:tcPr>
            <w:tcW w:w="1969" w:type="dxa"/>
            <w:shd w:val="clear" w:color="auto" w:fill="auto"/>
            <w:vAlign w:val="bottom"/>
          </w:tcPr>
          <w:p w:rsidR="00D21A90" w:rsidRPr="004A57D2" w:rsidRDefault="00D21A90" w:rsidP="00D77D85">
            <w:pPr>
              <w:jc w:val="center"/>
              <w:rPr>
                <w:b/>
                <w:bCs/>
                <w:color w:val="auto"/>
                <w:sz w:val="14"/>
                <w:szCs w:val="14"/>
              </w:rPr>
            </w:pPr>
            <w:r w:rsidRPr="004A57D2">
              <w:rPr>
                <w:b/>
                <w:bCs/>
                <w:color w:val="auto"/>
                <w:sz w:val="14"/>
                <w:szCs w:val="14"/>
              </w:rPr>
              <w:t xml:space="preserve">Земља порекла </w:t>
            </w:r>
          </w:p>
        </w:tc>
        <w:tc>
          <w:tcPr>
            <w:tcW w:w="2160" w:type="dxa"/>
            <w:shd w:val="clear" w:color="auto" w:fill="auto"/>
            <w:vAlign w:val="bottom"/>
          </w:tcPr>
          <w:p w:rsidR="00D21A90" w:rsidRPr="004A57D2" w:rsidRDefault="00D21A90" w:rsidP="00D77D85">
            <w:pPr>
              <w:jc w:val="center"/>
              <w:rPr>
                <w:b/>
                <w:bCs/>
                <w:color w:val="auto"/>
                <w:sz w:val="14"/>
                <w:szCs w:val="14"/>
              </w:rPr>
            </w:pPr>
            <w:r w:rsidRPr="004A57D2">
              <w:rPr>
                <w:b/>
                <w:bCs/>
                <w:color w:val="auto"/>
                <w:sz w:val="14"/>
                <w:szCs w:val="14"/>
              </w:rPr>
              <w:t>Приозвођач</w:t>
            </w:r>
          </w:p>
        </w:tc>
        <w:tc>
          <w:tcPr>
            <w:tcW w:w="1440" w:type="dxa"/>
            <w:shd w:val="clear" w:color="auto" w:fill="auto"/>
            <w:vAlign w:val="center"/>
          </w:tcPr>
          <w:p w:rsidR="00D21A90" w:rsidRPr="004A57D2" w:rsidRDefault="00D21A90" w:rsidP="00D77D85">
            <w:pPr>
              <w:jc w:val="center"/>
              <w:rPr>
                <w:b/>
                <w:bCs/>
                <w:color w:val="auto"/>
                <w:sz w:val="14"/>
                <w:szCs w:val="14"/>
                <w:lang/>
              </w:rPr>
            </w:pPr>
            <w:r w:rsidRPr="004A57D2">
              <w:rPr>
                <w:b/>
                <w:bCs/>
                <w:color w:val="auto"/>
                <w:sz w:val="14"/>
                <w:szCs w:val="14"/>
              </w:rPr>
              <w:t>Модел</w:t>
            </w:r>
          </w:p>
        </w:tc>
        <w:tc>
          <w:tcPr>
            <w:tcW w:w="2340" w:type="dxa"/>
            <w:shd w:val="clear" w:color="auto" w:fill="auto"/>
            <w:vAlign w:val="center"/>
          </w:tcPr>
          <w:p w:rsidR="00D21A90" w:rsidRPr="004A57D2" w:rsidRDefault="00D21A90" w:rsidP="00D77D85">
            <w:pPr>
              <w:jc w:val="center"/>
              <w:rPr>
                <w:b/>
                <w:bCs/>
                <w:color w:val="auto"/>
                <w:sz w:val="14"/>
                <w:szCs w:val="14"/>
              </w:rPr>
            </w:pPr>
            <w:r w:rsidRPr="004A57D2">
              <w:rPr>
                <w:b/>
                <w:bCs/>
                <w:color w:val="auto"/>
                <w:sz w:val="14"/>
                <w:szCs w:val="14"/>
              </w:rPr>
              <w:t xml:space="preserve">Гарантни период </w:t>
            </w:r>
          </w:p>
        </w:tc>
      </w:tr>
      <w:tr w:rsidR="00D21A90" w:rsidRPr="004A57D2" w:rsidTr="00D77D85">
        <w:trPr>
          <w:trHeight w:val="94"/>
        </w:trPr>
        <w:tc>
          <w:tcPr>
            <w:tcW w:w="540" w:type="dxa"/>
            <w:shd w:val="clear" w:color="auto" w:fill="auto"/>
            <w:vAlign w:val="center"/>
          </w:tcPr>
          <w:p w:rsidR="00D21A90" w:rsidRPr="004A57D2" w:rsidRDefault="00D21A90" w:rsidP="00D77D85">
            <w:pPr>
              <w:jc w:val="center"/>
              <w:rPr>
                <w:b/>
                <w:bCs/>
                <w:color w:val="auto"/>
                <w:sz w:val="22"/>
                <w:szCs w:val="22"/>
              </w:rPr>
            </w:pPr>
            <w:r w:rsidRPr="004A57D2">
              <w:rPr>
                <w:b/>
                <w:bCs/>
                <w:color w:val="auto"/>
                <w:sz w:val="22"/>
                <w:szCs w:val="22"/>
              </w:rPr>
              <w:t>1.</w:t>
            </w:r>
          </w:p>
        </w:tc>
        <w:tc>
          <w:tcPr>
            <w:tcW w:w="5771" w:type="dxa"/>
            <w:shd w:val="clear" w:color="auto" w:fill="auto"/>
            <w:noWrap/>
            <w:vAlign w:val="bottom"/>
          </w:tcPr>
          <w:p w:rsidR="00D21A90" w:rsidRPr="004A57D2" w:rsidRDefault="00D21A90" w:rsidP="00D77D85">
            <w:pPr>
              <w:autoSpaceDE w:val="0"/>
              <w:autoSpaceDN w:val="0"/>
              <w:adjustRightInd w:val="0"/>
              <w:jc w:val="both"/>
              <w:rPr>
                <w:b/>
                <w:noProof/>
                <w:color w:val="auto"/>
                <w:lang w:eastAsia="sr-Latn-CS"/>
              </w:rPr>
            </w:pPr>
            <w:r w:rsidRPr="004A57D2">
              <w:rPr>
                <w:b/>
                <w:noProof/>
                <w:color w:val="auto"/>
                <w:lang w:eastAsia="sr-Latn-CS"/>
              </w:rPr>
              <w:t xml:space="preserve">Дигитални „Flowmeter“ за једноканалне и вишеканалне пумпе за узорковање ваздуха </w:t>
            </w:r>
          </w:p>
        </w:tc>
        <w:tc>
          <w:tcPr>
            <w:tcW w:w="1609" w:type="dxa"/>
            <w:shd w:val="clear" w:color="auto" w:fill="auto"/>
            <w:noWrap/>
            <w:vAlign w:val="center"/>
          </w:tcPr>
          <w:p w:rsidR="00D21A90" w:rsidRPr="004A57D2" w:rsidRDefault="00D21A90" w:rsidP="00D77D85">
            <w:pPr>
              <w:jc w:val="center"/>
              <w:rPr>
                <w:color w:val="auto"/>
                <w:sz w:val="22"/>
                <w:szCs w:val="22"/>
              </w:rPr>
            </w:pPr>
            <w:r w:rsidRPr="004A57D2">
              <w:rPr>
                <w:color w:val="auto"/>
                <w:sz w:val="22"/>
                <w:szCs w:val="22"/>
              </w:rPr>
              <w:t>1 ком</w:t>
            </w:r>
          </w:p>
        </w:tc>
        <w:tc>
          <w:tcPr>
            <w:tcW w:w="1969" w:type="dxa"/>
            <w:shd w:val="clear" w:color="auto" w:fill="auto"/>
            <w:vAlign w:val="center"/>
          </w:tcPr>
          <w:p w:rsidR="00D21A90" w:rsidRPr="004A57D2" w:rsidRDefault="00D21A90" w:rsidP="00D77D85">
            <w:pPr>
              <w:jc w:val="center"/>
              <w:rPr>
                <w:bCs/>
                <w:color w:val="auto"/>
                <w:sz w:val="22"/>
                <w:szCs w:val="22"/>
              </w:rPr>
            </w:pPr>
          </w:p>
        </w:tc>
        <w:tc>
          <w:tcPr>
            <w:tcW w:w="2160" w:type="dxa"/>
            <w:shd w:val="clear" w:color="auto" w:fill="auto"/>
            <w:vAlign w:val="center"/>
          </w:tcPr>
          <w:p w:rsidR="00D21A90" w:rsidRPr="004A57D2" w:rsidRDefault="00D21A90" w:rsidP="00D77D85">
            <w:pPr>
              <w:jc w:val="center"/>
              <w:rPr>
                <w:bCs/>
                <w:color w:val="auto"/>
                <w:sz w:val="22"/>
                <w:szCs w:val="22"/>
              </w:rPr>
            </w:pPr>
          </w:p>
        </w:tc>
        <w:tc>
          <w:tcPr>
            <w:tcW w:w="1440" w:type="dxa"/>
            <w:shd w:val="clear" w:color="auto" w:fill="auto"/>
            <w:vAlign w:val="center"/>
          </w:tcPr>
          <w:p w:rsidR="00D21A90" w:rsidRPr="004A57D2" w:rsidRDefault="00D21A90" w:rsidP="00D77D85">
            <w:pPr>
              <w:jc w:val="center"/>
              <w:rPr>
                <w:bCs/>
                <w:color w:val="auto"/>
                <w:sz w:val="22"/>
                <w:szCs w:val="22"/>
              </w:rPr>
            </w:pPr>
          </w:p>
        </w:tc>
        <w:tc>
          <w:tcPr>
            <w:tcW w:w="2340" w:type="dxa"/>
            <w:shd w:val="clear" w:color="auto" w:fill="auto"/>
            <w:vAlign w:val="center"/>
          </w:tcPr>
          <w:p w:rsidR="00D21A90" w:rsidRPr="004A57D2" w:rsidRDefault="00D21A90" w:rsidP="00D77D85">
            <w:pPr>
              <w:jc w:val="center"/>
              <w:rPr>
                <w:bCs/>
                <w:color w:val="auto"/>
                <w:sz w:val="22"/>
                <w:szCs w:val="22"/>
              </w:rPr>
            </w:pPr>
            <w:r w:rsidRPr="004A57D2">
              <w:rPr>
                <w:bCs/>
                <w:color w:val="auto"/>
                <w:sz w:val="22"/>
                <w:szCs w:val="22"/>
              </w:rPr>
              <w:t>_______месеца-и</w:t>
            </w:r>
          </w:p>
        </w:tc>
      </w:tr>
      <w:tr w:rsidR="00D21A90" w:rsidRPr="004A57D2" w:rsidTr="00D77D85">
        <w:trPr>
          <w:trHeight w:val="94"/>
        </w:trPr>
        <w:tc>
          <w:tcPr>
            <w:tcW w:w="540" w:type="dxa"/>
            <w:shd w:val="clear" w:color="auto" w:fill="auto"/>
            <w:vAlign w:val="center"/>
          </w:tcPr>
          <w:p w:rsidR="00D21A90" w:rsidRPr="004A57D2" w:rsidRDefault="00D21A90" w:rsidP="00D77D85">
            <w:pPr>
              <w:jc w:val="center"/>
              <w:rPr>
                <w:b/>
                <w:bCs/>
                <w:color w:val="auto"/>
                <w:sz w:val="22"/>
                <w:szCs w:val="22"/>
              </w:rPr>
            </w:pPr>
          </w:p>
        </w:tc>
        <w:tc>
          <w:tcPr>
            <w:tcW w:w="5771" w:type="dxa"/>
            <w:shd w:val="clear" w:color="auto" w:fill="auto"/>
            <w:noWrap/>
            <w:vAlign w:val="bottom"/>
          </w:tcPr>
          <w:p w:rsidR="00D21A90" w:rsidRPr="004A57D2" w:rsidRDefault="00D21A90" w:rsidP="00D77D85">
            <w:pPr>
              <w:rPr>
                <w:color w:val="auto"/>
                <w:lang/>
              </w:rPr>
            </w:pPr>
            <w:r w:rsidRPr="004A57D2">
              <w:rPr>
                <w:color w:val="auto"/>
                <w:lang/>
              </w:rPr>
              <w:t>Техничке карактеристике:</w:t>
            </w:r>
          </w:p>
        </w:tc>
        <w:tc>
          <w:tcPr>
            <w:tcW w:w="9518" w:type="dxa"/>
            <w:gridSpan w:val="5"/>
            <w:shd w:val="clear" w:color="auto" w:fill="auto"/>
            <w:noWrap/>
            <w:vAlign w:val="bottom"/>
          </w:tcPr>
          <w:p w:rsidR="00D21A90" w:rsidRPr="004A57D2" w:rsidRDefault="00D21A90" w:rsidP="00D77D85">
            <w:pPr>
              <w:jc w:val="center"/>
              <w:rPr>
                <w:b/>
                <w:bCs/>
                <w:color w:val="auto"/>
                <w:sz w:val="22"/>
                <w:szCs w:val="22"/>
              </w:rPr>
            </w:pPr>
          </w:p>
        </w:tc>
      </w:tr>
      <w:tr w:rsidR="00D21A90" w:rsidRPr="004A57D2" w:rsidTr="00D77D85">
        <w:trPr>
          <w:trHeight w:val="702"/>
        </w:trPr>
        <w:tc>
          <w:tcPr>
            <w:tcW w:w="540" w:type="dxa"/>
            <w:shd w:val="clear" w:color="auto" w:fill="auto"/>
            <w:vAlign w:val="center"/>
          </w:tcPr>
          <w:p w:rsidR="00D21A90" w:rsidRPr="004A57D2" w:rsidRDefault="00D21A90" w:rsidP="00D77D85">
            <w:pPr>
              <w:jc w:val="center"/>
              <w:rPr>
                <w:b/>
                <w:bCs/>
                <w:color w:val="auto"/>
                <w:sz w:val="22"/>
                <w:szCs w:val="22"/>
              </w:rPr>
            </w:pPr>
          </w:p>
        </w:tc>
        <w:tc>
          <w:tcPr>
            <w:tcW w:w="5771" w:type="dxa"/>
            <w:shd w:val="clear" w:color="auto" w:fill="auto"/>
            <w:noWrap/>
          </w:tcPr>
          <w:p w:rsidR="00D21A90" w:rsidRPr="004A57D2" w:rsidRDefault="00D21A90" w:rsidP="00D77D85">
            <w:pPr>
              <w:pStyle w:val="NormalWeb"/>
              <w:shd w:val="clear" w:color="auto" w:fill="FFFFFF"/>
              <w:spacing w:before="0" w:after="0"/>
              <w:jc w:val="both"/>
              <w:rPr>
                <w:lang/>
              </w:rPr>
            </w:pPr>
            <w:r w:rsidRPr="004A57D2">
              <w:rPr>
                <w:lang/>
              </w:rPr>
              <w:t>-„</w:t>
            </w:r>
            <w:r w:rsidRPr="004A57D2">
              <w:t>Flowmeter</w:t>
            </w:r>
            <w:r w:rsidR="009361B2">
              <w:rPr>
                <w:lang/>
              </w:rPr>
              <w:t xml:space="preserve">“ </w:t>
            </w:r>
            <w:r w:rsidR="009361B2">
              <w:rPr>
                <w:lang/>
              </w:rPr>
              <w:t xml:space="preserve">дигитални, опсег </w:t>
            </w:r>
            <w:r w:rsidR="009361B2">
              <w:rPr>
                <w:lang/>
              </w:rPr>
              <w:t xml:space="preserve"> 0.</w:t>
            </w:r>
            <w:r w:rsidR="009361B2">
              <w:rPr>
                <w:lang/>
              </w:rPr>
              <w:t>75</w:t>
            </w:r>
            <w:r w:rsidRPr="004A57D2">
              <w:rPr>
                <w:lang/>
              </w:rPr>
              <w:t>-5 л/мин са мерењем тренутног протока са тачношћу од ±3%</w:t>
            </w:r>
          </w:p>
          <w:p w:rsidR="00D21A90" w:rsidRPr="004A57D2" w:rsidRDefault="00D21A90" w:rsidP="00D77D85">
            <w:pPr>
              <w:pStyle w:val="ListParagraph"/>
              <w:suppressAutoHyphens w:val="0"/>
              <w:spacing w:after="80" w:line="240" w:lineRule="auto"/>
              <w:ind w:left="0"/>
              <w:contextualSpacing/>
              <w:rPr>
                <w:color w:val="auto"/>
                <w:u w:val="single"/>
                <w:lang/>
              </w:rPr>
            </w:pPr>
          </w:p>
        </w:tc>
        <w:tc>
          <w:tcPr>
            <w:tcW w:w="9518" w:type="dxa"/>
            <w:gridSpan w:val="5"/>
            <w:shd w:val="clear" w:color="auto" w:fill="auto"/>
            <w:noWrap/>
            <w:vAlign w:val="bottom"/>
          </w:tcPr>
          <w:p w:rsidR="00D21A90" w:rsidRPr="004A57D2" w:rsidRDefault="00D21A90" w:rsidP="00D77D85">
            <w:pPr>
              <w:rPr>
                <w:b/>
                <w:bCs/>
                <w:color w:val="auto"/>
                <w:sz w:val="22"/>
                <w:szCs w:val="22"/>
              </w:rPr>
            </w:pPr>
          </w:p>
        </w:tc>
      </w:tr>
    </w:tbl>
    <w:p w:rsidR="00D21A90" w:rsidRPr="004A57D2" w:rsidRDefault="00D21A90" w:rsidP="00D21A90">
      <w:pPr>
        <w:tabs>
          <w:tab w:val="left" w:pos="5205"/>
        </w:tabs>
        <w:rPr>
          <w:bCs/>
          <w:color w:val="auto"/>
        </w:rPr>
      </w:pPr>
    </w:p>
    <w:p w:rsidR="00D21A90" w:rsidRPr="004A57D2" w:rsidRDefault="00D21A90" w:rsidP="00D21A90">
      <w:pPr>
        <w:tabs>
          <w:tab w:val="left" w:pos="5205"/>
        </w:tabs>
        <w:rPr>
          <w:bCs/>
          <w:color w:val="auto"/>
        </w:rPr>
      </w:pPr>
    </w:p>
    <w:p w:rsidR="00D21A90" w:rsidRPr="004A57D2" w:rsidRDefault="00D21A90" w:rsidP="00D21A90">
      <w:pPr>
        <w:tabs>
          <w:tab w:val="left" w:pos="5205"/>
        </w:tabs>
        <w:rPr>
          <w:bCs/>
          <w:color w:val="auto"/>
        </w:rPr>
      </w:pPr>
    </w:p>
    <w:tbl>
      <w:tblPr>
        <w:tblW w:w="158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5771"/>
        <w:gridCol w:w="1609"/>
        <w:gridCol w:w="1969"/>
        <w:gridCol w:w="2160"/>
        <w:gridCol w:w="1440"/>
        <w:gridCol w:w="2340"/>
      </w:tblGrid>
      <w:tr w:rsidR="00D21A90" w:rsidRPr="004A57D2" w:rsidTr="00D77D85">
        <w:trPr>
          <w:trHeight w:val="229"/>
        </w:trPr>
        <w:tc>
          <w:tcPr>
            <w:tcW w:w="540" w:type="dxa"/>
            <w:shd w:val="clear" w:color="auto" w:fill="auto"/>
            <w:vAlign w:val="center"/>
          </w:tcPr>
          <w:p w:rsidR="00D21A90" w:rsidRPr="004A57D2" w:rsidRDefault="00D21A90" w:rsidP="00D77D85">
            <w:pPr>
              <w:jc w:val="center"/>
              <w:rPr>
                <w:bCs/>
                <w:color w:val="auto"/>
                <w:sz w:val="18"/>
                <w:szCs w:val="18"/>
              </w:rPr>
            </w:pPr>
            <w:r w:rsidRPr="004A57D2">
              <w:rPr>
                <w:bCs/>
                <w:color w:val="auto"/>
                <w:sz w:val="18"/>
                <w:szCs w:val="18"/>
              </w:rPr>
              <w:t>Р. Бр.</w:t>
            </w:r>
          </w:p>
        </w:tc>
        <w:tc>
          <w:tcPr>
            <w:tcW w:w="5771" w:type="dxa"/>
            <w:shd w:val="clear" w:color="auto" w:fill="auto"/>
            <w:noWrap/>
            <w:vAlign w:val="bottom"/>
          </w:tcPr>
          <w:p w:rsidR="00D21A90" w:rsidRPr="004A57D2" w:rsidRDefault="00D21A90" w:rsidP="00D77D85">
            <w:pPr>
              <w:rPr>
                <w:b/>
                <w:bCs/>
                <w:color w:val="auto"/>
              </w:rPr>
            </w:pPr>
            <w:r w:rsidRPr="004A57D2">
              <w:rPr>
                <w:b/>
                <w:bCs/>
                <w:color w:val="auto"/>
              </w:rPr>
              <w:t>Партија 4.</w:t>
            </w:r>
          </w:p>
          <w:p w:rsidR="00D21A90" w:rsidRPr="004A57D2" w:rsidRDefault="00D21A90" w:rsidP="00D77D85">
            <w:pPr>
              <w:rPr>
                <w:b/>
                <w:bCs/>
                <w:color w:val="auto"/>
              </w:rPr>
            </w:pPr>
            <w:r w:rsidRPr="004A57D2">
              <w:rPr>
                <w:b/>
                <w:bCs/>
                <w:color w:val="auto"/>
              </w:rPr>
              <w:t>Назив и карактеристике</w:t>
            </w:r>
          </w:p>
        </w:tc>
        <w:tc>
          <w:tcPr>
            <w:tcW w:w="1609" w:type="dxa"/>
            <w:shd w:val="clear" w:color="auto" w:fill="auto"/>
            <w:noWrap/>
            <w:vAlign w:val="bottom"/>
          </w:tcPr>
          <w:p w:rsidR="00D21A90" w:rsidRPr="004A57D2" w:rsidRDefault="00D21A90" w:rsidP="00D77D85">
            <w:pPr>
              <w:jc w:val="right"/>
              <w:rPr>
                <w:b/>
                <w:bCs/>
                <w:color w:val="auto"/>
                <w:sz w:val="14"/>
                <w:szCs w:val="14"/>
              </w:rPr>
            </w:pPr>
            <w:r w:rsidRPr="004A57D2">
              <w:rPr>
                <w:b/>
                <w:bCs/>
                <w:color w:val="auto"/>
                <w:sz w:val="14"/>
                <w:szCs w:val="14"/>
              </w:rPr>
              <w:t>Количина</w:t>
            </w:r>
          </w:p>
        </w:tc>
        <w:tc>
          <w:tcPr>
            <w:tcW w:w="1969" w:type="dxa"/>
            <w:shd w:val="clear" w:color="auto" w:fill="auto"/>
            <w:vAlign w:val="bottom"/>
          </w:tcPr>
          <w:p w:rsidR="00D21A90" w:rsidRPr="004A57D2" w:rsidRDefault="00D21A90" w:rsidP="00D77D85">
            <w:pPr>
              <w:jc w:val="center"/>
              <w:rPr>
                <w:b/>
                <w:bCs/>
                <w:color w:val="auto"/>
                <w:sz w:val="14"/>
                <w:szCs w:val="14"/>
              </w:rPr>
            </w:pPr>
            <w:r w:rsidRPr="004A57D2">
              <w:rPr>
                <w:b/>
                <w:bCs/>
                <w:color w:val="auto"/>
                <w:sz w:val="14"/>
                <w:szCs w:val="14"/>
              </w:rPr>
              <w:t xml:space="preserve">Земља порекла </w:t>
            </w:r>
          </w:p>
        </w:tc>
        <w:tc>
          <w:tcPr>
            <w:tcW w:w="2160" w:type="dxa"/>
            <w:shd w:val="clear" w:color="auto" w:fill="auto"/>
            <w:vAlign w:val="bottom"/>
          </w:tcPr>
          <w:p w:rsidR="00D21A90" w:rsidRPr="004A57D2" w:rsidRDefault="00D21A90" w:rsidP="00D77D85">
            <w:pPr>
              <w:jc w:val="center"/>
              <w:rPr>
                <w:b/>
                <w:bCs/>
                <w:color w:val="auto"/>
                <w:sz w:val="14"/>
                <w:szCs w:val="14"/>
              </w:rPr>
            </w:pPr>
            <w:r w:rsidRPr="004A57D2">
              <w:rPr>
                <w:b/>
                <w:bCs/>
                <w:color w:val="auto"/>
                <w:sz w:val="14"/>
                <w:szCs w:val="14"/>
              </w:rPr>
              <w:t>Приозвођач</w:t>
            </w:r>
          </w:p>
        </w:tc>
        <w:tc>
          <w:tcPr>
            <w:tcW w:w="1440" w:type="dxa"/>
            <w:shd w:val="clear" w:color="auto" w:fill="auto"/>
            <w:vAlign w:val="center"/>
          </w:tcPr>
          <w:p w:rsidR="00D21A90" w:rsidRPr="004A57D2" w:rsidRDefault="00D21A90" w:rsidP="00D77D85">
            <w:pPr>
              <w:jc w:val="center"/>
              <w:rPr>
                <w:b/>
                <w:bCs/>
                <w:color w:val="auto"/>
                <w:sz w:val="14"/>
                <w:szCs w:val="14"/>
                <w:lang/>
              </w:rPr>
            </w:pPr>
            <w:r w:rsidRPr="004A57D2">
              <w:rPr>
                <w:b/>
                <w:bCs/>
                <w:color w:val="auto"/>
                <w:sz w:val="14"/>
                <w:szCs w:val="14"/>
              </w:rPr>
              <w:t>Модел</w:t>
            </w:r>
          </w:p>
        </w:tc>
        <w:tc>
          <w:tcPr>
            <w:tcW w:w="2340" w:type="dxa"/>
            <w:shd w:val="clear" w:color="auto" w:fill="auto"/>
            <w:vAlign w:val="center"/>
          </w:tcPr>
          <w:p w:rsidR="00D21A90" w:rsidRPr="004A57D2" w:rsidRDefault="00D21A90" w:rsidP="00D77D85">
            <w:pPr>
              <w:jc w:val="center"/>
              <w:rPr>
                <w:b/>
                <w:bCs/>
                <w:color w:val="auto"/>
                <w:sz w:val="14"/>
                <w:szCs w:val="14"/>
              </w:rPr>
            </w:pPr>
            <w:r w:rsidRPr="004A57D2">
              <w:rPr>
                <w:b/>
                <w:bCs/>
                <w:color w:val="auto"/>
                <w:sz w:val="14"/>
                <w:szCs w:val="14"/>
              </w:rPr>
              <w:t xml:space="preserve">Гарантни период </w:t>
            </w:r>
          </w:p>
        </w:tc>
      </w:tr>
      <w:tr w:rsidR="00D21A90" w:rsidRPr="004A57D2" w:rsidTr="00D77D85">
        <w:trPr>
          <w:trHeight w:val="94"/>
        </w:trPr>
        <w:tc>
          <w:tcPr>
            <w:tcW w:w="540" w:type="dxa"/>
            <w:shd w:val="clear" w:color="auto" w:fill="auto"/>
            <w:vAlign w:val="center"/>
          </w:tcPr>
          <w:p w:rsidR="00D21A90" w:rsidRPr="004A57D2" w:rsidRDefault="00D21A90" w:rsidP="00D77D85">
            <w:pPr>
              <w:jc w:val="center"/>
              <w:rPr>
                <w:b/>
                <w:bCs/>
                <w:color w:val="auto"/>
                <w:sz w:val="22"/>
                <w:szCs w:val="22"/>
              </w:rPr>
            </w:pPr>
            <w:r w:rsidRPr="004A57D2">
              <w:rPr>
                <w:b/>
                <w:bCs/>
                <w:color w:val="auto"/>
                <w:sz w:val="22"/>
                <w:szCs w:val="22"/>
              </w:rPr>
              <w:t>1.</w:t>
            </w:r>
          </w:p>
        </w:tc>
        <w:tc>
          <w:tcPr>
            <w:tcW w:w="5771" w:type="dxa"/>
            <w:shd w:val="clear" w:color="auto" w:fill="auto"/>
            <w:noWrap/>
            <w:vAlign w:val="bottom"/>
          </w:tcPr>
          <w:p w:rsidR="00D21A90" w:rsidRPr="004A57D2" w:rsidRDefault="00D21A90" w:rsidP="00D77D85">
            <w:pPr>
              <w:rPr>
                <w:b/>
                <w:noProof/>
                <w:color w:val="auto"/>
                <w:lang w:val="sr-Latn-CS" w:eastAsia="en-US"/>
              </w:rPr>
            </w:pPr>
            <w:r w:rsidRPr="004A57D2">
              <w:rPr>
                <w:b/>
                <w:noProof/>
                <w:color w:val="auto"/>
                <w:lang w:val="sr-Cyrl-CS" w:eastAsia="en-US"/>
              </w:rPr>
              <w:t>П</w:t>
            </w:r>
            <w:r w:rsidRPr="004A57D2">
              <w:rPr>
                <w:b/>
                <w:noProof/>
                <w:color w:val="auto"/>
                <w:lang w:eastAsia="en-US"/>
              </w:rPr>
              <w:t>ротокомер</w:t>
            </w:r>
            <w:r w:rsidRPr="004A57D2">
              <w:rPr>
                <w:b/>
                <w:noProof/>
                <w:color w:val="auto"/>
                <w:lang w:val="sr-Latn-CS" w:eastAsia="en-US"/>
              </w:rPr>
              <w:t xml:space="preserve"> </w:t>
            </w:r>
            <w:r w:rsidRPr="004A57D2">
              <w:rPr>
                <w:b/>
                <w:noProof/>
                <w:color w:val="auto"/>
                <w:lang w:eastAsia="en-US"/>
              </w:rPr>
              <w:t>„</w:t>
            </w:r>
            <w:r>
              <w:rPr>
                <w:b/>
                <w:noProof/>
                <w:color w:val="auto"/>
                <w:lang w:val="sr-Latn-CS" w:eastAsia="en-US"/>
              </w:rPr>
              <w:t>orifisa</w:t>
            </w:r>
            <w:r w:rsidRPr="004A57D2">
              <w:rPr>
                <w:b/>
                <w:noProof/>
                <w:color w:val="auto"/>
                <w:lang w:val="sr-Latn-CS" w:eastAsia="en-US"/>
              </w:rPr>
              <w:t>“ с</w:t>
            </w:r>
            <w:r w:rsidRPr="004A57D2">
              <w:rPr>
                <w:b/>
                <w:noProof/>
                <w:color w:val="auto"/>
                <w:lang w:eastAsia="en-US"/>
              </w:rPr>
              <w:t>еквенцијалног</w:t>
            </w:r>
            <w:r w:rsidRPr="004A57D2">
              <w:rPr>
                <w:b/>
                <w:noProof/>
                <w:color w:val="auto"/>
                <w:lang w:val="sr-Cyrl-CS" w:eastAsia="en-US"/>
              </w:rPr>
              <w:t xml:space="preserve"> </w:t>
            </w:r>
            <w:r w:rsidRPr="004A57D2">
              <w:rPr>
                <w:b/>
                <w:noProof/>
                <w:color w:val="auto"/>
                <w:lang w:eastAsia="en-US"/>
              </w:rPr>
              <w:t>семплера</w:t>
            </w:r>
            <w:r w:rsidRPr="004A57D2">
              <w:rPr>
                <w:b/>
                <w:noProof/>
                <w:color w:val="auto"/>
                <w:lang w:val="sr-Cyrl-CS" w:eastAsia="en-US"/>
              </w:rPr>
              <w:t xml:space="preserve"> </w:t>
            </w:r>
          </w:p>
        </w:tc>
        <w:tc>
          <w:tcPr>
            <w:tcW w:w="1609" w:type="dxa"/>
            <w:shd w:val="clear" w:color="auto" w:fill="auto"/>
            <w:noWrap/>
            <w:vAlign w:val="center"/>
          </w:tcPr>
          <w:p w:rsidR="00D21A90" w:rsidRPr="004A57D2" w:rsidRDefault="00D21A90" w:rsidP="00D77D85">
            <w:pPr>
              <w:jc w:val="center"/>
              <w:rPr>
                <w:color w:val="auto"/>
                <w:sz w:val="22"/>
                <w:szCs w:val="22"/>
              </w:rPr>
            </w:pPr>
            <w:r w:rsidRPr="004A57D2">
              <w:rPr>
                <w:color w:val="auto"/>
                <w:sz w:val="22"/>
                <w:szCs w:val="22"/>
              </w:rPr>
              <w:t>1 ком</w:t>
            </w:r>
          </w:p>
        </w:tc>
        <w:tc>
          <w:tcPr>
            <w:tcW w:w="1969" w:type="dxa"/>
            <w:shd w:val="clear" w:color="auto" w:fill="auto"/>
            <w:vAlign w:val="center"/>
          </w:tcPr>
          <w:p w:rsidR="00D21A90" w:rsidRPr="004A57D2" w:rsidRDefault="00D21A90" w:rsidP="00D77D85">
            <w:pPr>
              <w:jc w:val="center"/>
              <w:rPr>
                <w:bCs/>
                <w:color w:val="auto"/>
                <w:sz w:val="22"/>
                <w:szCs w:val="22"/>
              </w:rPr>
            </w:pPr>
          </w:p>
        </w:tc>
        <w:tc>
          <w:tcPr>
            <w:tcW w:w="2160" w:type="dxa"/>
            <w:shd w:val="clear" w:color="auto" w:fill="auto"/>
            <w:vAlign w:val="center"/>
          </w:tcPr>
          <w:p w:rsidR="00D21A90" w:rsidRPr="004A57D2" w:rsidRDefault="00D21A90" w:rsidP="00D77D85">
            <w:pPr>
              <w:jc w:val="center"/>
              <w:rPr>
                <w:bCs/>
                <w:color w:val="auto"/>
                <w:sz w:val="22"/>
                <w:szCs w:val="22"/>
              </w:rPr>
            </w:pPr>
          </w:p>
        </w:tc>
        <w:tc>
          <w:tcPr>
            <w:tcW w:w="1440" w:type="dxa"/>
            <w:shd w:val="clear" w:color="auto" w:fill="auto"/>
            <w:vAlign w:val="center"/>
          </w:tcPr>
          <w:p w:rsidR="00D21A90" w:rsidRPr="004A57D2" w:rsidRDefault="00D21A90" w:rsidP="00D77D85">
            <w:pPr>
              <w:jc w:val="center"/>
              <w:rPr>
                <w:bCs/>
                <w:color w:val="auto"/>
                <w:sz w:val="22"/>
                <w:szCs w:val="22"/>
              </w:rPr>
            </w:pPr>
          </w:p>
        </w:tc>
        <w:tc>
          <w:tcPr>
            <w:tcW w:w="2340" w:type="dxa"/>
            <w:shd w:val="clear" w:color="auto" w:fill="auto"/>
            <w:vAlign w:val="center"/>
          </w:tcPr>
          <w:p w:rsidR="00D21A90" w:rsidRPr="004A57D2" w:rsidRDefault="00D21A90" w:rsidP="00D77D85">
            <w:pPr>
              <w:jc w:val="center"/>
              <w:rPr>
                <w:bCs/>
                <w:color w:val="auto"/>
                <w:sz w:val="22"/>
                <w:szCs w:val="22"/>
              </w:rPr>
            </w:pPr>
            <w:r w:rsidRPr="004A57D2">
              <w:rPr>
                <w:bCs/>
                <w:color w:val="auto"/>
                <w:sz w:val="22"/>
                <w:szCs w:val="22"/>
              </w:rPr>
              <w:t>_______месеца-и</w:t>
            </w:r>
          </w:p>
        </w:tc>
      </w:tr>
      <w:tr w:rsidR="00D21A90" w:rsidRPr="004A57D2" w:rsidTr="00D77D85">
        <w:trPr>
          <w:trHeight w:val="94"/>
        </w:trPr>
        <w:tc>
          <w:tcPr>
            <w:tcW w:w="540" w:type="dxa"/>
            <w:shd w:val="clear" w:color="auto" w:fill="auto"/>
            <w:vAlign w:val="center"/>
          </w:tcPr>
          <w:p w:rsidR="00D21A90" w:rsidRPr="004A57D2" w:rsidRDefault="00D21A90" w:rsidP="00D77D85">
            <w:pPr>
              <w:jc w:val="center"/>
              <w:rPr>
                <w:b/>
                <w:bCs/>
                <w:color w:val="auto"/>
                <w:sz w:val="22"/>
                <w:szCs w:val="22"/>
              </w:rPr>
            </w:pPr>
          </w:p>
        </w:tc>
        <w:tc>
          <w:tcPr>
            <w:tcW w:w="5771" w:type="dxa"/>
            <w:shd w:val="clear" w:color="auto" w:fill="auto"/>
            <w:noWrap/>
            <w:vAlign w:val="bottom"/>
          </w:tcPr>
          <w:p w:rsidR="00D21A90" w:rsidRPr="004A57D2" w:rsidRDefault="00D21A90" w:rsidP="00D77D85">
            <w:pPr>
              <w:rPr>
                <w:color w:val="auto"/>
                <w:lang/>
              </w:rPr>
            </w:pPr>
            <w:r w:rsidRPr="004A57D2">
              <w:rPr>
                <w:color w:val="auto"/>
                <w:lang/>
              </w:rPr>
              <w:t>Техничке карактеристике:</w:t>
            </w:r>
          </w:p>
        </w:tc>
        <w:tc>
          <w:tcPr>
            <w:tcW w:w="9518" w:type="dxa"/>
            <w:gridSpan w:val="5"/>
            <w:shd w:val="clear" w:color="auto" w:fill="auto"/>
            <w:noWrap/>
            <w:vAlign w:val="bottom"/>
          </w:tcPr>
          <w:p w:rsidR="00D21A90" w:rsidRPr="004A57D2" w:rsidRDefault="00D21A90" w:rsidP="00D77D85">
            <w:pPr>
              <w:jc w:val="center"/>
              <w:rPr>
                <w:b/>
                <w:bCs/>
                <w:color w:val="auto"/>
                <w:sz w:val="22"/>
                <w:szCs w:val="22"/>
              </w:rPr>
            </w:pPr>
          </w:p>
        </w:tc>
      </w:tr>
      <w:tr w:rsidR="00D21A90" w:rsidRPr="004A57D2" w:rsidTr="00D77D85">
        <w:trPr>
          <w:trHeight w:val="4116"/>
        </w:trPr>
        <w:tc>
          <w:tcPr>
            <w:tcW w:w="540" w:type="dxa"/>
            <w:shd w:val="clear" w:color="auto" w:fill="auto"/>
            <w:vAlign w:val="center"/>
          </w:tcPr>
          <w:p w:rsidR="00D21A90" w:rsidRPr="004A57D2" w:rsidRDefault="00D21A90" w:rsidP="00D77D85">
            <w:pPr>
              <w:jc w:val="center"/>
              <w:rPr>
                <w:b/>
                <w:bCs/>
                <w:color w:val="auto"/>
                <w:sz w:val="22"/>
                <w:szCs w:val="22"/>
              </w:rPr>
            </w:pPr>
          </w:p>
        </w:tc>
        <w:tc>
          <w:tcPr>
            <w:tcW w:w="5771" w:type="dxa"/>
            <w:shd w:val="clear" w:color="auto" w:fill="auto"/>
            <w:noWrap/>
          </w:tcPr>
          <w:p w:rsidR="00D21A90" w:rsidRPr="004A57D2" w:rsidRDefault="00D21A90" w:rsidP="00D77D85">
            <w:pPr>
              <w:rPr>
                <w:noProof/>
                <w:color w:val="auto"/>
                <w:lang w:eastAsia="en-US"/>
              </w:rPr>
            </w:pPr>
            <w:r w:rsidRPr="004A57D2">
              <w:rPr>
                <w:noProof/>
                <w:color w:val="auto"/>
                <w:lang w:val="sr-Cyrl-CS" w:eastAsia="en-US"/>
              </w:rPr>
              <w:t>Мерни опсег : 0,8 - 3,2м³/</w:t>
            </w:r>
            <w:r w:rsidRPr="004A57D2">
              <w:rPr>
                <w:noProof/>
                <w:color w:val="auto"/>
                <w:lang w:eastAsia="en-US"/>
              </w:rPr>
              <w:t>час</w:t>
            </w:r>
          </w:p>
          <w:p w:rsidR="00D21A90" w:rsidRPr="004A57D2" w:rsidRDefault="00D21A90" w:rsidP="00D77D85">
            <w:pPr>
              <w:rPr>
                <w:noProof/>
                <w:color w:val="auto"/>
                <w:lang w:val="sr-Cyrl-CS" w:eastAsia="en-US"/>
              </w:rPr>
            </w:pPr>
            <w:r w:rsidRPr="004A57D2">
              <w:rPr>
                <w:noProof/>
                <w:color w:val="auto"/>
                <w:lang w:val="sr-Cyrl-CS" w:eastAsia="en-US"/>
              </w:rPr>
              <w:t>Могућност директне монтаже на секвенцијални узоркивач</w:t>
            </w:r>
          </w:p>
          <w:p w:rsidR="00D21A90" w:rsidRPr="004A57D2" w:rsidRDefault="00D21A90" w:rsidP="00D77D85">
            <w:pPr>
              <w:rPr>
                <w:noProof/>
                <w:color w:val="auto"/>
                <w:lang w:val="sr-Cyrl-CS" w:eastAsia="en-US"/>
              </w:rPr>
            </w:pPr>
            <w:r w:rsidRPr="004A57D2">
              <w:rPr>
                <w:noProof/>
                <w:color w:val="auto"/>
                <w:lang w:val="sr-Cyrl-CS" w:eastAsia="en-US"/>
              </w:rPr>
              <w:t>Испорука у комплету са акумулатором, пуњачем и транспортним кофером</w:t>
            </w:r>
          </w:p>
          <w:p w:rsidR="00D21A90" w:rsidRPr="004A57D2" w:rsidRDefault="00D21A90" w:rsidP="00D77D85">
            <w:pPr>
              <w:rPr>
                <w:noProof/>
                <w:color w:val="auto"/>
                <w:lang w:val="sr-Cyrl-CS" w:eastAsia="en-US"/>
              </w:rPr>
            </w:pPr>
            <w:r w:rsidRPr="004A57D2">
              <w:rPr>
                <w:noProof/>
                <w:color w:val="auto"/>
                <w:lang w:val="sr-Cyrl-CS" w:eastAsia="en-US"/>
              </w:rPr>
              <w:t xml:space="preserve">Самосталан рад 8 сати </w:t>
            </w:r>
          </w:p>
          <w:p w:rsidR="00D21A90" w:rsidRPr="004A57D2" w:rsidRDefault="00D21A90" w:rsidP="00D77D85">
            <w:pPr>
              <w:rPr>
                <w:noProof/>
                <w:color w:val="auto"/>
                <w:lang w:val="sr-Cyrl-CS" w:eastAsia="en-US"/>
              </w:rPr>
            </w:pPr>
            <w:r w:rsidRPr="004A57D2">
              <w:rPr>
                <w:noProof/>
                <w:color w:val="auto"/>
                <w:lang w:val="sr-Cyrl-CS" w:eastAsia="en-US"/>
              </w:rPr>
              <w:t xml:space="preserve">Дигитални дисплеј </w:t>
            </w:r>
          </w:p>
          <w:p w:rsidR="00D21A90" w:rsidRPr="004A57D2" w:rsidRDefault="00D21A90" w:rsidP="00D77D85">
            <w:pPr>
              <w:ind w:left="212" w:hanging="1010"/>
              <w:rPr>
                <w:noProof/>
                <w:color w:val="auto"/>
                <w:lang w:val="sr-Cyrl-CS" w:eastAsia="en-US"/>
              </w:rPr>
            </w:pPr>
            <w:r w:rsidRPr="004A57D2">
              <w:rPr>
                <w:noProof/>
                <w:color w:val="auto"/>
                <w:lang w:val="sr-Cyrl-CS" w:eastAsia="en-US"/>
              </w:rPr>
              <w:t>•</w:t>
            </w:r>
            <w:r w:rsidRPr="004A57D2">
              <w:rPr>
                <w:noProof/>
                <w:color w:val="auto"/>
                <w:lang w:val="sr-Cyrl-CS" w:eastAsia="en-US"/>
              </w:rPr>
              <w:tab/>
              <w:t>Очитавање резулатат</w:t>
            </w:r>
            <w:r>
              <w:rPr>
                <w:noProof/>
                <w:color w:val="auto"/>
                <w:lang w:eastAsia="en-US"/>
              </w:rPr>
              <w:t>a</w:t>
            </w:r>
            <w:r w:rsidRPr="004A57D2">
              <w:rPr>
                <w:noProof/>
                <w:color w:val="auto"/>
                <w:lang w:val="sr-Cyrl-CS" w:eastAsia="en-US"/>
              </w:rPr>
              <w:t xml:space="preserve"> на дисплеју : </w:t>
            </w:r>
            <w:r w:rsidRPr="004A57D2">
              <w:rPr>
                <w:noProof/>
                <w:color w:val="auto"/>
                <w:lang w:val="sr-Latn-CS" w:eastAsia="en-US"/>
              </w:rPr>
              <w:t xml:space="preserve">V ( </w:t>
            </w:r>
            <w:r w:rsidRPr="004A57D2">
              <w:rPr>
                <w:noProof/>
                <w:color w:val="auto"/>
                <w:lang w:val="sr-Cyrl-CS" w:eastAsia="en-US"/>
              </w:rPr>
              <w:t>литри у минуту)</w:t>
            </w:r>
            <w:r w:rsidRPr="004A57D2">
              <w:rPr>
                <w:noProof/>
                <w:color w:val="auto"/>
                <w:lang w:val="sr-Latn-CS" w:eastAsia="en-US"/>
              </w:rPr>
              <w:t xml:space="preserve">,  N ( </w:t>
            </w:r>
            <w:r w:rsidRPr="004A57D2">
              <w:rPr>
                <w:noProof/>
                <w:color w:val="auto"/>
                <w:lang w:val="sr-Cyrl-CS" w:eastAsia="en-US"/>
              </w:rPr>
              <w:t>стандарни метри кубни на сат</w:t>
            </w:r>
            <w:r w:rsidRPr="004A57D2">
              <w:rPr>
                <w:noProof/>
                <w:color w:val="auto"/>
                <w:lang w:val="sr-Latn-CS" w:eastAsia="en-US"/>
              </w:rPr>
              <w:t xml:space="preserve">),  DV   ( </w:t>
            </w:r>
            <w:r w:rsidRPr="004A57D2">
              <w:rPr>
                <w:noProof/>
                <w:color w:val="auto"/>
                <w:lang w:val="sr-Cyrl-CS" w:eastAsia="en-US"/>
              </w:rPr>
              <w:t>девијација протока у односу на 2.3м³/час у процентима),</w:t>
            </w:r>
            <w:r w:rsidRPr="004A57D2">
              <w:rPr>
                <w:noProof/>
                <w:color w:val="auto"/>
                <w:lang w:val="sr-Latn-CS" w:eastAsia="en-US"/>
              </w:rPr>
              <w:t xml:space="preserve">   PA ( </w:t>
            </w:r>
            <w:r w:rsidRPr="004A57D2">
              <w:rPr>
                <w:noProof/>
                <w:color w:val="auto"/>
                <w:lang w:val="sr-Cyrl-CS" w:eastAsia="en-US"/>
              </w:rPr>
              <w:t xml:space="preserve">притисак амбијента у </w:t>
            </w:r>
            <w:r w:rsidRPr="004A57D2">
              <w:rPr>
                <w:noProof/>
                <w:color w:val="auto"/>
                <w:lang w:val="sr-Latn-CS" w:eastAsia="en-US"/>
              </w:rPr>
              <w:t>mBar),  TA (</w:t>
            </w:r>
            <w:r w:rsidRPr="004A57D2">
              <w:rPr>
                <w:noProof/>
                <w:color w:val="auto"/>
                <w:lang w:val="sr-Cyrl-CS" w:eastAsia="en-US"/>
              </w:rPr>
              <w:t>температура амбијента у Целзијусима</w:t>
            </w:r>
            <w:r w:rsidRPr="004A57D2">
              <w:rPr>
                <w:noProof/>
                <w:color w:val="auto"/>
                <w:lang w:val="sr-Latn-CS" w:eastAsia="en-US"/>
              </w:rPr>
              <w:t xml:space="preserve">), PD ( </w:t>
            </w:r>
            <w:r w:rsidRPr="004A57D2">
              <w:rPr>
                <w:noProof/>
                <w:color w:val="auto"/>
                <w:lang w:val="sr-Cyrl-CS" w:eastAsia="en-US"/>
              </w:rPr>
              <w:t>пад притиска на плочи орифиса у</w:t>
            </w:r>
            <w:r w:rsidRPr="004A57D2">
              <w:rPr>
                <w:noProof/>
                <w:color w:val="auto"/>
                <w:lang w:val="sr-Latn-CS" w:eastAsia="en-US"/>
              </w:rPr>
              <w:t xml:space="preserve"> mBar)  BA ( </w:t>
            </w:r>
            <w:r w:rsidRPr="004A57D2">
              <w:rPr>
                <w:noProof/>
                <w:color w:val="auto"/>
                <w:lang w:val="sr-Cyrl-CS" w:eastAsia="en-US"/>
              </w:rPr>
              <w:t xml:space="preserve">статус напајања у %) </w:t>
            </w:r>
          </w:p>
          <w:p w:rsidR="00D21A90" w:rsidRPr="004A57D2" w:rsidRDefault="00D21A90" w:rsidP="00D77D85">
            <w:pPr>
              <w:rPr>
                <w:noProof/>
                <w:color w:val="auto"/>
                <w:lang w:val="sr-Cyrl-CS" w:eastAsia="en-US"/>
              </w:rPr>
            </w:pPr>
            <w:r w:rsidRPr="004A57D2">
              <w:rPr>
                <w:noProof/>
                <w:color w:val="auto"/>
                <w:lang w:val="sr-Cyrl-CS" w:eastAsia="en-US"/>
              </w:rPr>
              <w:t>Мерна несигурност 1%</w:t>
            </w:r>
          </w:p>
          <w:p w:rsidR="00D21A90" w:rsidRPr="004A57D2" w:rsidRDefault="00D21A90" w:rsidP="00D77D85">
            <w:pPr>
              <w:rPr>
                <w:color w:val="auto"/>
              </w:rPr>
            </w:pPr>
            <w:r w:rsidRPr="004A57D2">
              <w:rPr>
                <w:noProof/>
                <w:color w:val="auto"/>
                <w:lang w:val="sr-Latn-CS" w:eastAsia="en-US"/>
              </w:rPr>
              <w:t xml:space="preserve">DKD </w:t>
            </w:r>
            <w:r w:rsidRPr="004A57D2">
              <w:rPr>
                <w:noProof/>
                <w:color w:val="auto"/>
                <w:lang w:val="sr-Cyrl-CS" w:eastAsia="en-US"/>
              </w:rPr>
              <w:t xml:space="preserve">сертификат у складу са </w:t>
            </w:r>
            <w:r w:rsidRPr="004A57D2">
              <w:rPr>
                <w:noProof/>
                <w:color w:val="auto"/>
                <w:lang w:val="sr-Latn-CS" w:eastAsia="en-US"/>
              </w:rPr>
              <w:t>ISO 17025</w:t>
            </w:r>
          </w:p>
        </w:tc>
        <w:tc>
          <w:tcPr>
            <w:tcW w:w="9518" w:type="dxa"/>
            <w:gridSpan w:val="5"/>
            <w:shd w:val="clear" w:color="auto" w:fill="auto"/>
            <w:noWrap/>
            <w:vAlign w:val="bottom"/>
          </w:tcPr>
          <w:p w:rsidR="00D21A90" w:rsidRPr="004A57D2" w:rsidRDefault="00D21A90" w:rsidP="00D77D85">
            <w:pPr>
              <w:rPr>
                <w:b/>
                <w:bCs/>
                <w:color w:val="auto"/>
                <w:sz w:val="22"/>
                <w:szCs w:val="22"/>
              </w:rPr>
            </w:pPr>
          </w:p>
        </w:tc>
      </w:tr>
    </w:tbl>
    <w:p w:rsidR="00D21A90" w:rsidRPr="004A57D2" w:rsidRDefault="00D21A90" w:rsidP="00D21A90">
      <w:pPr>
        <w:tabs>
          <w:tab w:val="left" w:pos="5205"/>
        </w:tabs>
        <w:rPr>
          <w:bCs/>
          <w:color w:val="auto"/>
        </w:rPr>
      </w:pPr>
    </w:p>
    <w:tbl>
      <w:tblPr>
        <w:tblW w:w="158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5771"/>
        <w:gridCol w:w="1609"/>
        <w:gridCol w:w="1969"/>
        <w:gridCol w:w="2160"/>
        <w:gridCol w:w="1440"/>
        <w:gridCol w:w="2340"/>
      </w:tblGrid>
      <w:tr w:rsidR="00D21A90" w:rsidRPr="004A57D2" w:rsidTr="00D77D85">
        <w:trPr>
          <w:trHeight w:val="229"/>
        </w:trPr>
        <w:tc>
          <w:tcPr>
            <w:tcW w:w="540" w:type="dxa"/>
            <w:shd w:val="clear" w:color="auto" w:fill="auto"/>
            <w:vAlign w:val="center"/>
          </w:tcPr>
          <w:p w:rsidR="00D21A90" w:rsidRPr="004A57D2" w:rsidRDefault="00D21A90" w:rsidP="00D77D85">
            <w:pPr>
              <w:jc w:val="center"/>
              <w:rPr>
                <w:bCs/>
                <w:color w:val="auto"/>
                <w:sz w:val="18"/>
                <w:szCs w:val="18"/>
              </w:rPr>
            </w:pPr>
            <w:r w:rsidRPr="004A57D2">
              <w:rPr>
                <w:bCs/>
                <w:color w:val="auto"/>
                <w:sz w:val="18"/>
                <w:szCs w:val="18"/>
              </w:rPr>
              <w:t>Р. Бр.</w:t>
            </w:r>
          </w:p>
        </w:tc>
        <w:tc>
          <w:tcPr>
            <w:tcW w:w="5771" w:type="dxa"/>
            <w:shd w:val="clear" w:color="auto" w:fill="auto"/>
            <w:noWrap/>
            <w:vAlign w:val="bottom"/>
          </w:tcPr>
          <w:p w:rsidR="00D21A90" w:rsidRPr="004A57D2" w:rsidRDefault="00D21A90" w:rsidP="00D77D85">
            <w:pPr>
              <w:rPr>
                <w:b/>
                <w:bCs/>
                <w:color w:val="auto"/>
              </w:rPr>
            </w:pPr>
            <w:r w:rsidRPr="004A57D2">
              <w:rPr>
                <w:b/>
                <w:bCs/>
                <w:color w:val="auto"/>
              </w:rPr>
              <w:t>Партија 5.</w:t>
            </w:r>
          </w:p>
          <w:p w:rsidR="00D21A90" w:rsidRPr="004A57D2" w:rsidRDefault="00D21A90" w:rsidP="00D77D85">
            <w:pPr>
              <w:rPr>
                <w:b/>
                <w:bCs/>
                <w:color w:val="auto"/>
              </w:rPr>
            </w:pPr>
            <w:r w:rsidRPr="004A57D2">
              <w:rPr>
                <w:b/>
                <w:bCs/>
                <w:color w:val="auto"/>
              </w:rPr>
              <w:t>Назив и карактеристике</w:t>
            </w:r>
          </w:p>
        </w:tc>
        <w:tc>
          <w:tcPr>
            <w:tcW w:w="1609" w:type="dxa"/>
            <w:shd w:val="clear" w:color="auto" w:fill="auto"/>
            <w:noWrap/>
            <w:vAlign w:val="bottom"/>
          </w:tcPr>
          <w:p w:rsidR="00D21A90" w:rsidRPr="004A57D2" w:rsidRDefault="00D21A90" w:rsidP="00D77D85">
            <w:pPr>
              <w:jc w:val="right"/>
              <w:rPr>
                <w:b/>
                <w:bCs/>
                <w:color w:val="auto"/>
                <w:sz w:val="14"/>
                <w:szCs w:val="14"/>
              </w:rPr>
            </w:pPr>
            <w:r w:rsidRPr="004A57D2">
              <w:rPr>
                <w:b/>
                <w:bCs/>
                <w:color w:val="auto"/>
                <w:sz w:val="14"/>
                <w:szCs w:val="14"/>
              </w:rPr>
              <w:t>Количина</w:t>
            </w:r>
          </w:p>
        </w:tc>
        <w:tc>
          <w:tcPr>
            <w:tcW w:w="1969" w:type="dxa"/>
            <w:shd w:val="clear" w:color="auto" w:fill="auto"/>
            <w:vAlign w:val="bottom"/>
          </w:tcPr>
          <w:p w:rsidR="00D21A90" w:rsidRPr="004A57D2" w:rsidRDefault="00D21A90" w:rsidP="00D77D85">
            <w:pPr>
              <w:jc w:val="center"/>
              <w:rPr>
                <w:b/>
                <w:bCs/>
                <w:color w:val="auto"/>
                <w:sz w:val="14"/>
                <w:szCs w:val="14"/>
              </w:rPr>
            </w:pPr>
            <w:r w:rsidRPr="004A57D2">
              <w:rPr>
                <w:b/>
                <w:bCs/>
                <w:color w:val="auto"/>
                <w:sz w:val="14"/>
                <w:szCs w:val="14"/>
              </w:rPr>
              <w:t xml:space="preserve">Земља порекла </w:t>
            </w:r>
          </w:p>
        </w:tc>
        <w:tc>
          <w:tcPr>
            <w:tcW w:w="2160" w:type="dxa"/>
            <w:shd w:val="clear" w:color="auto" w:fill="auto"/>
            <w:vAlign w:val="bottom"/>
          </w:tcPr>
          <w:p w:rsidR="00D21A90" w:rsidRPr="004A57D2" w:rsidRDefault="00D21A90" w:rsidP="00D77D85">
            <w:pPr>
              <w:jc w:val="center"/>
              <w:rPr>
                <w:b/>
                <w:bCs/>
                <w:color w:val="auto"/>
                <w:sz w:val="14"/>
                <w:szCs w:val="14"/>
              </w:rPr>
            </w:pPr>
            <w:r w:rsidRPr="004A57D2">
              <w:rPr>
                <w:b/>
                <w:bCs/>
                <w:color w:val="auto"/>
                <w:sz w:val="14"/>
                <w:szCs w:val="14"/>
              </w:rPr>
              <w:t>Приозвођач</w:t>
            </w:r>
          </w:p>
        </w:tc>
        <w:tc>
          <w:tcPr>
            <w:tcW w:w="1440" w:type="dxa"/>
            <w:shd w:val="clear" w:color="auto" w:fill="auto"/>
            <w:vAlign w:val="center"/>
          </w:tcPr>
          <w:p w:rsidR="00D21A90" w:rsidRPr="004A57D2" w:rsidRDefault="00D21A90" w:rsidP="00D77D85">
            <w:pPr>
              <w:jc w:val="center"/>
              <w:rPr>
                <w:b/>
                <w:bCs/>
                <w:color w:val="auto"/>
                <w:sz w:val="14"/>
                <w:szCs w:val="14"/>
                <w:lang/>
              </w:rPr>
            </w:pPr>
            <w:r w:rsidRPr="004A57D2">
              <w:rPr>
                <w:b/>
                <w:bCs/>
                <w:color w:val="auto"/>
                <w:sz w:val="14"/>
                <w:szCs w:val="14"/>
              </w:rPr>
              <w:t>Модел</w:t>
            </w:r>
          </w:p>
        </w:tc>
        <w:tc>
          <w:tcPr>
            <w:tcW w:w="2340" w:type="dxa"/>
            <w:shd w:val="clear" w:color="auto" w:fill="auto"/>
            <w:vAlign w:val="center"/>
          </w:tcPr>
          <w:p w:rsidR="00D21A90" w:rsidRPr="004A57D2" w:rsidRDefault="00D21A90" w:rsidP="00D77D85">
            <w:pPr>
              <w:jc w:val="center"/>
              <w:rPr>
                <w:b/>
                <w:bCs/>
                <w:color w:val="auto"/>
                <w:sz w:val="14"/>
                <w:szCs w:val="14"/>
              </w:rPr>
            </w:pPr>
            <w:r w:rsidRPr="004A57D2">
              <w:rPr>
                <w:b/>
                <w:bCs/>
                <w:color w:val="auto"/>
                <w:sz w:val="14"/>
                <w:szCs w:val="14"/>
              </w:rPr>
              <w:t xml:space="preserve">Гарантни период </w:t>
            </w:r>
          </w:p>
        </w:tc>
      </w:tr>
      <w:tr w:rsidR="00D21A90" w:rsidRPr="004A57D2" w:rsidTr="00D77D85">
        <w:trPr>
          <w:trHeight w:val="94"/>
        </w:trPr>
        <w:tc>
          <w:tcPr>
            <w:tcW w:w="540" w:type="dxa"/>
            <w:shd w:val="clear" w:color="auto" w:fill="auto"/>
            <w:vAlign w:val="center"/>
          </w:tcPr>
          <w:p w:rsidR="00D21A90" w:rsidRPr="004A57D2" w:rsidRDefault="00D21A90" w:rsidP="00D77D85">
            <w:pPr>
              <w:jc w:val="center"/>
              <w:rPr>
                <w:b/>
                <w:bCs/>
                <w:color w:val="auto"/>
                <w:sz w:val="22"/>
                <w:szCs w:val="22"/>
              </w:rPr>
            </w:pPr>
            <w:r w:rsidRPr="004A57D2">
              <w:rPr>
                <w:b/>
                <w:bCs/>
                <w:color w:val="auto"/>
                <w:sz w:val="22"/>
                <w:szCs w:val="22"/>
              </w:rPr>
              <w:t>1.</w:t>
            </w:r>
          </w:p>
        </w:tc>
        <w:tc>
          <w:tcPr>
            <w:tcW w:w="5771" w:type="dxa"/>
            <w:shd w:val="clear" w:color="auto" w:fill="auto"/>
            <w:noWrap/>
            <w:vAlign w:val="bottom"/>
          </w:tcPr>
          <w:p w:rsidR="00D21A90" w:rsidRPr="004A57D2" w:rsidRDefault="00D21A90" w:rsidP="00D77D85">
            <w:pPr>
              <w:autoSpaceDE w:val="0"/>
              <w:autoSpaceDN w:val="0"/>
              <w:adjustRightInd w:val="0"/>
              <w:jc w:val="both"/>
              <w:rPr>
                <w:b/>
                <w:noProof/>
                <w:color w:val="auto"/>
                <w:lang w:eastAsia="sr-Latn-CS"/>
              </w:rPr>
            </w:pPr>
            <w:r w:rsidRPr="004A57D2">
              <w:rPr>
                <w:b/>
                <w:noProof/>
                <w:color w:val="auto"/>
                <w:lang w:eastAsia="sr-Latn-CS"/>
              </w:rPr>
              <w:t xml:space="preserve"> Апарат за мерење атмосферског притиска и температуре</w:t>
            </w:r>
          </w:p>
        </w:tc>
        <w:tc>
          <w:tcPr>
            <w:tcW w:w="1609" w:type="dxa"/>
            <w:shd w:val="clear" w:color="auto" w:fill="auto"/>
            <w:noWrap/>
            <w:vAlign w:val="center"/>
          </w:tcPr>
          <w:p w:rsidR="00D21A90" w:rsidRPr="004A57D2" w:rsidRDefault="00D21A90" w:rsidP="00D77D85">
            <w:pPr>
              <w:jc w:val="center"/>
              <w:rPr>
                <w:color w:val="auto"/>
                <w:sz w:val="22"/>
                <w:szCs w:val="22"/>
              </w:rPr>
            </w:pPr>
            <w:r w:rsidRPr="004A57D2">
              <w:rPr>
                <w:color w:val="auto"/>
                <w:sz w:val="22"/>
                <w:szCs w:val="22"/>
              </w:rPr>
              <w:t>1 ком</w:t>
            </w:r>
          </w:p>
        </w:tc>
        <w:tc>
          <w:tcPr>
            <w:tcW w:w="1969" w:type="dxa"/>
            <w:shd w:val="clear" w:color="auto" w:fill="auto"/>
            <w:vAlign w:val="center"/>
          </w:tcPr>
          <w:p w:rsidR="00D21A90" w:rsidRPr="004A57D2" w:rsidRDefault="00D21A90" w:rsidP="00D77D85">
            <w:pPr>
              <w:jc w:val="center"/>
              <w:rPr>
                <w:bCs/>
                <w:color w:val="auto"/>
                <w:sz w:val="22"/>
                <w:szCs w:val="22"/>
              </w:rPr>
            </w:pPr>
          </w:p>
        </w:tc>
        <w:tc>
          <w:tcPr>
            <w:tcW w:w="2160" w:type="dxa"/>
            <w:shd w:val="clear" w:color="auto" w:fill="auto"/>
            <w:vAlign w:val="center"/>
          </w:tcPr>
          <w:p w:rsidR="00D21A90" w:rsidRPr="004A57D2" w:rsidRDefault="00D21A90" w:rsidP="00D77D85">
            <w:pPr>
              <w:jc w:val="center"/>
              <w:rPr>
                <w:bCs/>
                <w:color w:val="auto"/>
                <w:sz w:val="22"/>
                <w:szCs w:val="22"/>
              </w:rPr>
            </w:pPr>
          </w:p>
        </w:tc>
        <w:tc>
          <w:tcPr>
            <w:tcW w:w="1440" w:type="dxa"/>
            <w:shd w:val="clear" w:color="auto" w:fill="auto"/>
            <w:vAlign w:val="center"/>
          </w:tcPr>
          <w:p w:rsidR="00D21A90" w:rsidRPr="004A57D2" w:rsidRDefault="00D21A90" w:rsidP="00D77D85">
            <w:pPr>
              <w:jc w:val="center"/>
              <w:rPr>
                <w:bCs/>
                <w:color w:val="auto"/>
                <w:sz w:val="22"/>
                <w:szCs w:val="22"/>
              </w:rPr>
            </w:pPr>
          </w:p>
        </w:tc>
        <w:tc>
          <w:tcPr>
            <w:tcW w:w="2340" w:type="dxa"/>
            <w:shd w:val="clear" w:color="auto" w:fill="auto"/>
            <w:vAlign w:val="center"/>
          </w:tcPr>
          <w:p w:rsidR="00D21A90" w:rsidRPr="004A57D2" w:rsidRDefault="00D21A90" w:rsidP="00D77D85">
            <w:pPr>
              <w:jc w:val="center"/>
              <w:rPr>
                <w:bCs/>
                <w:color w:val="auto"/>
                <w:sz w:val="22"/>
                <w:szCs w:val="22"/>
              </w:rPr>
            </w:pPr>
            <w:r w:rsidRPr="004A57D2">
              <w:rPr>
                <w:bCs/>
                <w:color w:val="auto"/>
                <w:sz w:val="22"/>
                <w:szCs w:val="22"/>
              </w:rPr>
              <w:t>_______месеца-и</w:t>
            </w:r>
          </w:p>
        </w:tc>
      </w:tr>
      <w:tr w:rsidR="00D21A90" w:rsidRPr="004A57D2" w:rsidTr="00D77D85">
        <w:trPr>
          <w:trHeight w:val="94"/>
        </w:trPr>
        <w:tc>
          <w:tcPr>
            <w:tcW w:w="540" w:type="dxa"/>
            <w:shd w:val="clear" w:color="auto" w:fill="auto"/>
            <w:vAlign w:val="center"/>
          </w:tcPr>
          <w:p w:rsidR="00D21A90" w:rsidRPr="004A57D2" w:rsidRDefault="00D21A90" w:rsidP="00D77D85">
            <w:pPr>
              <w:jc w:val="center"/>
              <w:rPr>
                <w:b/>
                <w:bCs/>
                <w:color w:val="auto"/>
                <w:sz w:val="22"/>
                <w:szCs w:val="22"/>
              </w:rPr>
            </w:pPr>
          </w:p>
        </w:tc>
        <w:tc>
          <w:tcPr>
            <w:tcW w:w="5771" w:type="dxa"/>
            <w:shd w:val="clear" w:color="auto" w:fill="auto"/>
            <w:noWrap/>
            <w:vAlign w:val="bottom"/>
          </w:tcPr>
          <w:p w:rsidR="00D21A90" w:rsidRPr="004A57D2" w:rsidRDefault="00D21A90" w:rsidP="00D77D85">
            <w:pPr>
              <w:rPr>
                <w:color w:val="auto"/>
                <w:lang/>
              </w:rPr>
            </w:pPr>
            <w:r w:rsidRPr="004A57D2">
              <w:rPr>
                <w:color w:val="auto"/>
                <w:lang/>
              </w:rPr>
              <w:t>Техничке карактеристике:</w:t>
            </w:r>
          </w:p>
        </w:tc>
        <w:tc>
          <w:tcPr>
            <w:tcW w:w="9518" w:type="dxa"/>
            <w:gridSpan w:val="5"/>
            <w:shd w:val="clear" w:color="auto" w:fill="auto"/>
            <w:noWrap/>
            <w:vAlign w:val="bottom"/>
          </w:tcPr>
          <w:p w:rsidR="00D21A90" w:rsidRPr="004A57D2" w:rsidRDefault="00D21A90" w:rsidP="00D77D85">
            <w:pPr>
              <w:jc w:val="center"/>
              <w:rPr>
                <w:b/>
                <w:bCs/>
                <w:color w:val="auto"/>
                <w:sz w:val="22"/>
                <w:szCs w:val="22"/>
              </w:rPr>
            </w:pPr>
          </w:p>
        </w:tc>
      </w:tr>
      <w:tr w:rsidR="00D21A90" w:rsidRPr="004A57D2" w:rsidTr="00D77D85">
        <w:trPr>
          <w:trHeight w:val="1563"/>
        </w:trPr>
        <w:tc>
          <w:tcPr>
            <w:tcW w:w="540" w:type="dxa"/>
            <w:shd w:val="clear" w:color="auto" w:fill="auto"/>
            <w:vAlign w:val="center"/>
          </w:tcPr>
          <w:p w:rsidR="00D21A90" w:rsidRPr="004A57D2" w:rsidRDefault="00D21A90" w:rsidP="00D77D85">
            <w:pPr>
              <w:jc w:val="center"/>
              <w:rPr>
                <w:b/>
                <w:bCs/>
                <w:color w:val="auto"/>
                <w:sz w:val="22"/>
                <w:szCs w:val="22"/>
              </w:rPr>
            </w:pPr>
          </w:p>
        </w:tc>
        <w:tc>
          <w:tcPr>
            <w:tcW w:w="5771" w:type="dxa"/>
            <w:shd w:val="clear" w:color="auto" w:fill="auto"/>
            <w:noWrap/>
          </w:tcPr>
          <w:p w:rsidR="00D21A90" w:rsidRPr="004A57D2" w:rsidRDefault="00D21A90" w:rsidP="00D77D85">
            <w:pPr>
              <w:pStyle w:val="ListParagraph"/>
              <w:suppressAutoHyphens w:val="0"/>
              <w:spacing w:after="80" w:line="240" w:lineRule="auto"/>
              <w:ind w:left="0"/>
              <w:contextualSpacing/>
              <w:rPr>
                <w:rStyle w:val="Strong"/>
                <w:b w:val="0"/>
                <w:color w:val="auto"/>
              </w:rPr>
            </w:pPr>
            <w:r w:rsidRPr="004A57D2">
              <w:rPr>
                <w:rStyle w:val="Strong"/>
                <w:b w:val="0"/>
                <w:color w:val="auto"/>
              </w:rPr>
              <w:t>Дигитални преносни мерач атмосферског притисака  и температуре</w:t>
            </w:r>
          </w:p>
          <w:p w:rsidR="00D21A90" w:rsidRPr="004A57D2" w:rsidRDefault="00D21A90" w:rsidP="00D77D85">
            <w:pPr>
              <w:pStyle w:val="ListParagraph"/>
              <w:suppressAutoHyphens w:val="0"/>
              <w:spacing w:after="80" w:line="240" w:lineRule="auto"/>
              <w:ind w:left="0"/>
              <w:contextualSpacing/>
              <w:rPr>
                <w:color w:val="auto"/>
              </w:rPr>
            </w:pPr>
            <w:r w:rsidRPr="004A57D2">
              <w:rPr>
                <w:color w:val="auto"/>
              </w:rPr>
              <w:t>Мерно подручје за температуру -10,0 do + 70,0ºC</w:t>
            </w:r>
          </w:p>
          <w:p w:rsidR="00D21A90" w:rsidRPr="004A57D2" w:rsidRDefault="00D21A90" w:rsidP="00D77D85">
            <w:pPr>
              <w:pStyle w:val="ListParagraph"/>
              <w:suppressAutoHyphens w:val="0"/>
              <w:spacing w:after="80" w:line="240" w:lineRule="auto"/>
              <w:ind w:left="0"/>
              <w:contextualSpacing/>
              <w:rPr>
                <w:color w:val="auto"/>
                <w:u w:val="single"/>
              </w:rPr>
            </w:pPr>
            <w:r w:rsidRPr="004A57D2">
              <w:rPr>
                <w:color w:val="auto"/>
              </w:rPr>
              <w:t>Мерно подручје за барометарски притисак 10,0 -1100 hPa</w:t>
            </w:r>
          </w:p>
        </w:tc>
        <w:tc>
          <w:tcPr>
            <w:tcW w:w="9518" w:type="dxa"/>
            <w:gridSpan w:val="5"/>
            <w:shd w:val="clear" w:color="auto" w:fill="auto"/>
            <w:noWrap/>
            <w:vAlign w:val="bottom"/>
          </w:tcPr>
          <w:p w:rsidR="00D21A90" w:rsidRPr="004A57D2" w:rsidRDefault="00D21A90" w:rsidP="00D77D85">
            <w:pPr>
              <w:rPr>
                <w:b/>
                <w:bCs/>
                <w:color w:val="auto"/>
                <w:sz w:val="22"/>
                <w:szCs w:val="22"/>
              </w:rPr>
            </w:pPr>
          </w:p>
        </w:tc>
      </w:tr>
    </w:tbl>
    <w:p w:rsidR="00D21A90" w:rsidRPr="004A57D2" w:rsidRDefault="00D21A90" w:rsidP="00D21A90">
      <w:pPr>
        <w:numPr>
          <w:ilvl w:val="0"/>
          <w:numId w:val="16"/>
        </w:numPr>
        <w:rPr>
          <w:bCs/>
          <w:color w:val="auto"/>
        </w:rPr>
      </w:pPr>
      <w:r w:rsidRPr="004A57D2">
        <w:rPr>
          <w:bCs/>
          <w:color w:val="auto"/>
        </w:rPr>
        <w:t>Уколико је негде употребљено заштићено име подразумева се ИЛИ ОДГОВАРАЈУЋЕ</w:t>
      </w:r>
    </w:p>
    <w:p w:rsidR="00D21A90" w:rsidRPr="004A57D2" w:rsidRDefault="00D21A90" w:rsidP="00D21A90">
      <w:pPr>
        <w:numPr>
          <w:ilvl w:val="0"/>
          <w:numId w:val="16"/>
        </w:numPr>
        <w:rPr>
          <w:bCs/>
          <w:color w:val="auto"/>
        </w:rPr>
      </w:pPr>
      <w:r w:rsidRPr="004A57D2">
        <w:rPr>
          <w:color w:val="auto"/>
          <w:spacing w:val="5"/>
          <w:lang/>
        </w:rPr>
        <w:lastRenderedPageBreak/>
        <w:t>Уколико</w:t>
      </w:r>
      <w:r w:rsidRPr="004A57D2">
        <w:rPr>
          <w:color w:val="auto"/>
          <w:spacing w:val="5"/>
          <w:lang w:val="sr-Cyrl-CS"/>
        </w:rPr>
        <w:t xml:space="preserve"> понуђен</w:t>
      </w:r>
      <w:r w:rsidRPr="004A57D2">
        <w:rPr>
          <w:color w:val="auto"/>
          <w:spacing w:val="5"/>
          <w:lang/>
        </w:rPr>
        <w:t>о</w:t>
      </w:r>
      <w:r w:rsidRPr="004A57D2">
        <w:rPr>
          <w:color w:val="auto"/>
          <w:spacing w:val="5"/>
          <w:lang w:val="sr-Cyrl-CS"/>
        </w:rPr>
        <w:t xml:space="preserve"> добр</w:t>
      </w:r>
      <w:r w:rsidRPr="004A57D2">
        <w:rPr>
          <w:color w:val="auto"/>
          <w:spacing w:val="5"/>
          <w:lang/>
        </w:rPr>
        <w:t>о</w:t>
      </w:r>
      <w:r w:rsidRPr="004A57D2">
        <w:rPr>
          <w:color w:val="auto"/>
          <w:spacing w:val="5"/>
          <w:lang w:val="sr-Cyrl-CS"/>
        </w:rPr>
        <w:t xml:space="preserve"> не поседуј</w:t>
      </w:r>
      <w:r w:rsidRPr="004A57D2">
        <w:rPr>
          <w:color w:val="auto"/>
          <w:spacing w:val="5"/>
          <w:lang/>
        </w:rPr>
        <w:t>е</w:t>
      </w:r>
      <w:r w:rsidRPr="004A57D2">
        <w:rPr>
          <w:color w:val="auto"/>
          <w:spacing w:val="5"/>
          <w:lang w:val="sr-Cyrl-CS"/>
        </w:rPr>
        <w:t xml:space="preserve"> тражене техничке карактеристике сматраће се неодговарајућим</w:t>
      </w:r>
    </w:p>
    <w:p w:rsidR="00D21A90" w:rsidRPr="004A57D2" w:rsidRDefault="00D21A90" w:rsidP="00D21A90">
      <w:pPr>
        <w:tabs>
          <w:tab w:val="left" w:pos="5205"/>
        </w:tabs>
        <w:ind w:left="284"/>
        <w:rPr>
          <w:color w:val="auto"/>
        </w:rPr>
      </w:pPr>
      <w:r w:rsidRPr="004A57D2">
        <w:rPr>
          <w:color w:val="auto"/>
        </w:rPr>
        <w:t>-      Понуђени  апарати морају бити нови (некоришћени) и прои</w:t>
      </w:r>
      <w:r>
        <w:rPr>
          <w:color w:val="auto"/>
        </w:rPr>
        <w:t>з</w:t>
      </w:r>
      <w:r w:rsidRPr="004A57D2">
        <w:rPr>
          <w:color w:val="auto"/>
        </w:rPr>
        <w:t xml:space="preserve">ведени у 2018-2019. години </w:t>
      </w:r>
    </w:p>
    <w:p w:rsidR="00D21A90" w:rsidRPr="004A57D2" w:rsidRDefault="00D21A90" w:rsidP="00D21A90">
      <w:pPr>
        <w:pStyle w:val="Style23"/>
        <w:widowControl/>
        <w:spacing w:before="38" w:line="274" w:lineRule="exact"/>
        <w:jc w:val="left"/>
        <w:rPr>
          <w:rStyle w:val="FontStyle48"/>
          <w:lang w:eastAsia="sr-Cyrl-CS"/>
        </w:rPr>
      </w:pPr>
    </w:p>
    <w:p w:rsidR="00D21A90" w:rsidRPr="004A57D2" w:rsidRDefault="00D21A90" w:rsidP="00D21A90">
      <w:pPr>
        <w:pStyle w:val="Style23"/>
        <w:widowControl/>
        <w:spacing w:before="20" w:after="80" w:line="240" w:lineRule="auto"/>
        <w:jc w:val="left"/>
        <w:rPr>
          <w:rStyle w:val="FontStyle49"/>
          <w:rFonts w:eastAsia="Arial Unicode MS"/>
          <w:lang w:eastAsia="sr-Cyrl-CS"/>
        </w:rPr>
      </w:pPr>
      <w:r w:rsidRPr="004A57D2">
        <w:rPr>
          <w:rStyle w:val="FontStyle48"/>
          <w:lang w:val="sr-Cyrl-CS" w:eastAsia="sr-Cyrl-CS"/>
        </w:rPr>
        <w:t xml:space="preserve">Услови </w:t>
      </w:r>
      <w:r w:rsidRPr="004A57D2">
        <w:rPr>
          <w:rStyle w:val="FontStyle49"/>
          <w:rFonts w:eastAsia="Arial Unicode MS"/>
          <w:lang w:val="sr-Cyrl-CS" w:eastAsia="sr-Cyrl-CS"/>
        </w:rPr>
        <w:t>које понуђен</w:t>
      </w:r>
      <w:r w:rsidRPr="004A57D2">
        <w:rPr>
          <w:rStyle w:val="FontStyle49"/>
          <w:rFonts w:eastAsia="Arial Unicode MS"/>
          <w:lang w:eastAsia="sr-Cyrl-CS"/>
        </w:rPr>
        <w:t>а</w:t>
      </w:r>
      <w:r w:rsidRPr="004A57D2">
        <w:rPr>
          <w:rStyle w:val="FontStyle49"/>
          <w:rFonts w:eastAsia="Arial Unicode MS"/>
          <w:lang w:val="sr-Cyrl-CS" w:eastAsia="sr-Cyrl-CS"/>
        </w:rPr>
        <w:t xml:space="preserve"> </w:t>
      </w:r>
      <w:r w:rsidRPr="004A57D2">
        <w:rPr>
          <w:rStyle w:val="FontStyle49"/>
          <w:rFonts w:eastAsia="Arial Unicode MS"/>
          <w:lang w:eastAsia="sr-Cyrl-CS"/>
        </w:rPr>
        <w:t>добра</w:t>
      </w:r>
      <w:r w:rsidRPr="004A57D2">
        <w:rPr>
          <w:rStyle w:val="FontStyle49"/>
          <w:rFonts w:eastAsia="Arial Unicode MS"/>
          <w:lang w:val="sr-Cyrl-CS" w:eastAsia="sr-Cyrl-CS"/>
        </w:rPr>
        <w:t xml:space="preserve"> мора</w:t>
      </w:r>
      <w:r w:rsidRPr="004A57D2">
        <w:rPr>
          <w:rStyle w:val="FontStyle49"/>
          <w:rFonts w:eastAsia="Arial Unicode MS"/>
          <w:lang w:eastAsia="sr-Cyrl-CS"/>
        </w:rPr>
        <w:t>ју</w:t>
      </w:r>
      <w:r w:rsidRPr="004A57D2">
        <w:rPr>
          <w:rStyle w:val="FontStyle49"/>
          <w:rFonts w:eastAsia="Arial Unicode MS"/>
          <w:lang w:val="sr-Cyrl-CS" w:eastAsia="sr-Cyrl-CS"/>
        </w:rPr>
        <w:t xml:space="preserve"> да испун</w:t>
      </w:r>
      <w:r w:rsidRPr="004A57D2">
        <w:rPr>
          <w:rStyle w:val="FontStyle49"/>
          <w:rFonts w:eastAsia="Arial Unicode MS"/>
          <w:lang w:eastAsia="sr-Cyrl-CS"/>
        </w:rPr>
        <w:t>е</w:t>
      </w:r>
      <w:r w:rsidRPr="004A57D2">
        <w:rPr>
          <w:rStyle w:val="FontStyle49"/>
          <w:rFonts w:eastAsia="Arial Unicode MS"/>
          <w:lang w:val="sr-Cyrl-CS" w:eastAsia="sr-Cyrl-CS"/>
        </w:rPr>
        <w:t>:</w:t>
      </w:r>
    </w:p>
    <w:p w:rsidR="00D21A90" w:rsidRPr="004A57D2" w:rsidRDefault="00D21A90" w:rsidP="00D21A90">
      <w:pPr>
        <w:pStyle w:val="Style26"/>
        <w:widowControl/>
        <w:numPr>
          <w:ilvl w:val="0"/>
          <w:numId w:val="14"/>
        </w:numPr>
        <w:tabs>
          <w:tab w:val="left" w:pos="168"/>
        </w:tabs>
        <w:spacing w:before="20" w:after="80"/>
        <w:ind w:right="10"/>
        <w:jc w:val="both"/>
        <w:rPr>
          <w:rStyle w:val="FontStyle49"/>
          <w:rFonts w:eastAsia="Arial Unicode MS"/>
          <w:lang w:val="sr-Cyrl-CS" w:eastAsia="sr-Cyrl-CS"/>
        </w:rPr>
      </w:pPr>
      <w:r w:rsidRPr="004A57D2">
        <w:rPr>
          <w:rStyle w:val="FontStyle49"/>
          <w:rFonts w:eastAsia="Arial Unicode MS"/>
          <w:lang w:eastAsia="sr-Cyrl-CS"/>
        </w:rPr>
        <w:t>Д</w:t>
      </w:r>
      <w:r w:rsidRPr="004A57D2">
        <w:rPr>
          <w:rStyle w:val="FontStyle49"/>
          <w:rFonts w:eastAsia="Arial Unicode MS"/>
          <w:lang w:val="sr-Cyrl-CS" w:eastAsia="sr-Cyrl-CS"/>
        </w:rPr>
        <w:t>а поседује упутство за коришћење написано на српском језику</w:t>
      </w:r>
      <w:r w:rsidRPr="004A57D2">
        <w:rPr>
          <w:rStyle w:val="FontStyle49"/>
          <w:rFonts w:eastAsia="Arial Unicode MS"/>
          <w:lang w:eastAsia="sr-Cyrl-CS"/>
        </w:rPr>
        <w:t xml:space="preserve"> које је потребно доставити приликом испоруке добара</w:t>
      </w:r>
      <w:r w:rsidRPr="004A57D2">
        <w:rPr>
          <w:rStyle w:val="FontStyle49"/>
          <w:rFonts w:eastAsia="Arial Unicode MS"/>
          <w:lang w:val="sr-Cyrl-CS" w:eastAsia="sr-Cyrl-CS"/>
        </w:rPr>
        <w:t>.</w:t>
      </w:r>
    </w:p>
    <w:p w:rsidR="00D21A90" w:rsidRPr="004A57D2" w:rsidRDefault="00D21A90" w:rsidP="00D21A90">
      <w:pPr>
        <w:pStyle w:val="Style26"/>
        <w:widowControl/>
        <w:numPr>
          <w:ilvl w:val="0"/>
          <w:numId w:val="14"/>
        </w:numPr>
        <w:tabs>
          <w:tab w:val="left" w:pos="168"/>
        </w:tabs>
        <w:spacing w:before="20" w:after="80"/>
        <w:ind w:right="10"/>
        <w:jc w:val="both"/>
        <w:rPr>
          <w:rStyle w:val="FontStyle49"/>
          <w:rFonts w:eastAsia="Arial Unicode MS"/>
          <w:lang w:val="sr-Cyrl-CS" w:eastAsia="sr-Cyrl-CS"/>
        </w:rPr>
      </w:pPr>
      <w:r w:rsidRPr="004A57D2">
        <w:rPr>
          <w:rStyle w:val="FontStyle49"/>
          <w:rFonts w:eastAsia="Arial Unicode MS"/>
          <w:lang w:eastAsia="sr-Cyrl-CS"/>
        </w:rPr>
        <w:t>Понуђач је у обавези да уз испоруку добара достави и гарантни лист, уредно попуњен и оверен.</w:t>
      </w:r>
    </w:p>
    <w:p w:rsidR="00D21A90" w:rsidRPr="004A57D2" w:rsidRDefault="00D21A90" w:rsidP="00D21A90">
      <w:pPr>
        <w:pStyle w:val="Style23"/>
        <w:widowControl/>
        <w:spacing w:before="20" w:after="80" w:line="240" w:lineRule="auto"/>
        <w:jc w:val="left"/>
        <w:rPr>
          <w:sz w:val="18"/>
          <w:szCs w:val="18"/>
        </w:rPr>
      </w:pPr>
    </w:p>
    <w:p w:rsidR="00D21A90" w:rsidRPr="004A57D2" w:rsidRDefault="00D21A90" w:rsidP="00D21A90">
      <w:pPr>
        <w:pStyle w:val="Style23"/>
        <w:widowControl/>
        <w:spacing w:before="20" w:after="80" w:line="240" w:lineRule="auto"/>
        <w:jc w:val="left"/>
        <w:rPr>
          <w:sz w:val="18"/>
          <w:szCs w:val="18"/>
        </w:rPr>
      </w:pPr>
    </w:p>
    <w:p w:rsidR="00D21A90" w:rsidRPr="004A57D2" w:rsidRDefault="00D21A90" w:rsidP="00D21A90">
      <w:pPr>
        <w:pStyle w:val="Style23"/>
        <w:widowControl/>
        <w:spacing w:before="20" w:after="80" w:line="240" w:lineRule="auto"/>
        <w:jc w:val="left"/>
        <w:rPr>
          <w:rStyle w:val="FontStyle48"/>
          <w:lang w:eastAsia="sr-Cyrl-CS"/>
        </w:rPr>
      </w:pPr>
      <w:r w:rsidRPr="004A57D2">
        <w:rPr>
          <w:rStyle w:val="FontStyle49"/>
          <w:rFonts w:eastAsia="Arial Unicode MS"/>
          <w:lang w:val="sr-Cyrl-CS" w:eastAsia="sr-Cyrl-CS"/>
        </w:rPr>
        <w:t xml:space="preserve">Понуђач </w:t>
      </w:r>
      <w:r w:rsidRPr="004A57D2">
        <w:rPr>
          <w:rStyle w:val="FontStyle49"/>
          <w:rFonts w:eastAsia="Arial Unicode MS"/>
          <w:lang w:eastAsia="sr-Cyrl-CS"/>
        </w:rPr>
        <w:t>мора</w:t>
      </w:r>
      <w:r w:rsidRPr="004A57D2">
        <w:rPr>
          <w:rStyle w:val="FontStyle49"/>
          <w:rFonts w:eastAsia="Arial Unicode MS"/>
          <w:lang w:val="sr-Cyrl-CS" w:eastAsia="sr-Cyrl-CS"/>
        </w:rPr>
        <w:t xml:space="preserve"> да </w:t>
      </w:r>
      <w:r w:rsidRPr="004A57D2">
        <w:rPr>
          <w:rStyle w:val="FontStyle48"/>
          <w:lang w:val="sr-Cyrl-CS" w:eastAsia="sr-Cyrl-CS"/>
        </w:rPr>
        <w:t>уз понуду достави:</w:t>
      </w:r>
    </w:p>
    <w:p w:rsidR="00D21A90" w:rsidRPr="004A57D2" w:rsidRDefault="00D21A90" w:rsidP="00D21A90">
      <w:pPr>
        <w:pStyle w:val="Style23"/>
        <w:widowControl/>
        <w:spacing w:before="20" w:after="80" w:line="240" w:lineRule="auto"/>
        <w:jc w:val="left"/>
        <w:rPr>
          <w:rStyle w:val="FontStyle48"/>
          <w:sz w:val="18"/>
          <w:szCs w:val="18"/>
          <w:lang w:eastAsia="sr-Cyrl-CS"/>
        </w:rPr>
      </w:pPr>
    </w:p>
    <w:p w:rsidR="00D21A90" w:rsidRPr="004A57D2" w:rsidRDefault="00D21A90" w:rsidP="00D21A90">
      <w:pPr>
        <w:pStyle w:val="Style26"/>
        <w:widowControl/>
        <w:numPr>
          <w:ilvl w:val="0"/>
          <w:numId w:val="14"/>
        </w:numPr>
        <w:tabs>
          <w:tab w:val="left" w:pos="168"/>
        </w:tabs>
        <w:spacing w:before="20" w:after="100"/>
        <w:ind w:right="10"/>
        <w:jc w:val="both"/>
        <w:rPr>
          <w:rStyle w:val="FontStyle49"/>
          <w:rFonts w:eastAsia="Arial Unicode MS"/>
          <w:lang w:val="sr-Cyrl-CS" w:eastAsia="sr-Cyrl-CS"/>
        </w:rPr>
      </w:pPr>
      <w:r w:rsidRPr="004A57D2">
        <w:rPr>
          <w:rStyle w:val="FontStyle49"/>
          <w:rFonts w:eastAsia="Arial Unicode MS"/>
          <w:lang w:eastAsia="sr-Cyrl-CS"/>
        </w:rPr>
        <w:t>Уколико понуђач нуди добра увозног порекла -</w:t>
      </w:r>
      <w:r w:rsidRPr="004A57D2">
        <w:rPr>
          <w:rStyle w:val="FontStyle49"/>
          <w:rFonts w:eastAsia="Arial Unicode MS"/>
          <w:lang w:val="sr-Cyrl-CS" w:eastAsia="sr-Cyrl-CS"/>
        </w:rPr>
        <w:t xml:space="preserve">доказ да је овлашћени заступник, дистрибутер или продавац </w:t>
      </w:r>
      <w:r w:rsidRPr="004A57D2">
        <w:rPr>
          <w:rStyle w:val="FontStyle49"/>
          <w:rFonts w:eastAsia="Arial Unicode MS"/>
          <w:lang w:eastAsia="sr-Cyrl-CS"/>
        </w:rPr>
        <w:t>опреме</w:t>
      </w:r>
      <w:r w:rsidRPr="004A57D2">
        <w:rPr>
          <w:rStyle w:val="FontStyle49"/>
          <w:rFonts w:eastAsia="Arial Unicode MS"/>
          <w:lang w:val="sr-Cyrl-CS" w:eastAsia="sr-Cyrl-CS"/>
        </w:rPr>
        <w:t xml:space="preserve"> кој</w:t>
      </w:r>
      <w:r w:rsidRPr="004A57D2">
        <w:rPr>
          <w:rStyle w:val="FontStyle49"/>
          <w:rFonts w:eastAsia="Arial Unicode MS"/>
          <w:lang w:eastAsia="sr-Cyrl-CS"/>
        </w:rPr>
        <w:t>у</w:t>
      </w:r>
      <w:r w:rsidRPr="004A57D2">
        <w:rPr>
          <w:rStyle w:val="FontStyle49"/>
          <w:rFonts w:eastAsia="Arial Unicode MS"/>
          <w:lang w:val="sr-Cyrl-CS" w:eastAsia="sr-Cyrl-CS"/>
        </w:rPr>
        <w:t xml:space="preserve"> нуди -уговор о заступању, праву продаје или дистрибуције за понуђен</w:t>
      </w:r>
      <w:r w:rsidRPr="004A57D2">
        <w:rPr>
          <w:rStyle w:val="FontStyle49"/>
          <w:rFonts w:eastAsia="Arial Unicode MS"/>
          <w:lang w:eastAsia="sr-Cyrl-CS"/>
        </w:rPr>
        <w:t>у</w:t>
      </w:r>
      <w:r w:rsidRPr="004A57D2">
        <w:rPr>
          <w:rStyle w:val="FontStyle49"/>
          <w:rFonts w:eastAsia="Arial Unicode MS"/>
          <w:lang w:val="sr-Cyrl-CS" w:eastAsia="sr-Cyrl-CS"/>
        </w:rPr>
        <w:t xml:space="preserve"> </w:t>
      </w:r>
      <w:r w:rsidRPr="004A57D2">
        <w:rPr>
          <w:rStyle w:val="FontStyle49"/>
          <w:rFonts w:eastAsia="Arial Unicode MS"/>
          <w:lang w:eastAsia="sr-Cyrl-CS"/>
        </w:rPr>
        <w:t>опрему</w:t>
      </w:r>
      <w:r w:rsidRPr="004A57D2">
        <w:rPr>
          <w:rStyle w:val="FontStyle49"/>
          <w:rFonts w:eastAsia="Arial Unicode MS"/>
          <w:lang w:val="sr-Cyrl-CS" w:eastAsia="sr-Cyrl-CS"/>
        </w:rPr>
        <w:t xml:space="preserve"> (уколико није произвођач </w:t>
      </w:r>
      <w:r w:rsidRPr="004A57D2">
        <w:rPr>
          <w:rStyle w:val="FontStyle49"/>
          <w:rFonts w:eastAsia="Arial Unicode MS"/>
          <w:lang w:eastAsia="sr-Cyrl-CS"/>
        </w:rPr>
        <w:t>опреме</w:t>
      </w:r>
      <w:r w:rsidRPr="004A57D2">
        <w:rPr>
          <w:rStyle w:val="FontStyle49"/>
          <w:rFonts w:eastAsia="Arial Unicode MS"/>
          <w:lang w:val="sr-Cyrl-CS" w:eastAsia="sr-Cyrl-CS"/>
        </w:rPr>
        <w:t>),</w:t>
      </w:r>
      <w:r w:rsidRPr="004A57D2">
        <w:rPr>
          <w:rStyle w:val="FontStyle49"/>
          <w:rFonts w:eastAsia="Arial Unicode MS"/>
          <w:b/>
          <w:lang w:eastAsia="sr-Cyrl-CS"/>
        </w:rPr>
        <w:t xml:space="preserve"> </w:t>
      </w:r>
      <w:r w:rsidRPr="004A57D2">
        <w:rPr>
          <w:rStyle w:val="FontStyle49"/>
          <w:rFonts w:eastAsia="Arial Unicode MS"/>
          <w:lang w:eastAsia="sr-Cyrl-CS"/>
        </w:rPr>
        <w:t xml:space="preserve">или било који документ оверен од произвођача или овлашћеног заступника из кога се недвосмислено може утврдити да је понуђач </w:t>
      </w:r>
      <w:r w:rsidRPr="004A57D2">
        <w:rPr>
          <w:rStyle w:val="FontStyle49"/>
          <w:rFonts w:eastAsia="Arial Unicode MS"/>
          <w:lang w:val="sr-Cyrl-CS" w:eastAsia="sr-Cyrl-CS"/>
        </w:rPr>
        <w:t xml:space="preserve">овлашћени заступник, дистрибутер или продавац </w:t>
      </w:r>
      <w:r w:rsidRPr="004A57D2">
        <w:rPr>
          <w:rStyle w:val="FontStyle49"/>
          <w:rFonts w:eastAsia="Arial Unicode MS"/>
          <w:lang w:eastAsia="sr-Cyrl-CS"/>
        </w:rPr>
        <w:t>опреме</w:t>
      </w:r>
      <w:r w:rsidRPr="004A57D2">
        <w:rPr>
          <w:rStyle w:val="FontStyle49"/>
          <w:rFonts w:eastAsia="Arial Unicode MS"/>
          <w:lang w:val="sr-Cyrl-CS" w:eastAsia="sr-Cyrl-CS"/>
        </w:rPr>
        <w:t xml:space="preserve"> кој</w:t>
      </w:r>
      <w:r w:rsidRPr="004A57D2">
        <w:rPr>
          <w:rStyle w:val="FontStyle49"/>
          <w:rFonts w:eastAsia="Arial Unicode MS"/>
          <w:lang w:eastAsia="sr-Cyrl-CS"/>
        </w:rPr>
        <w:t>у</w:t>
      </w:r>
      <w:r w:rsidRPr="004A57D2">
        <w:rPr>
          <w:rStyle w:val="FontStyle49"/>
          <w:rFonts w:eastAsia="Arial Unicode MS"/>
          <w:lang w:val="sr-Cyrl-CS" w:eastAsia="sr-Cyrl-CS"/>
        </w:rPr>
        <w:t xml:space="preserve"> нуди</w:t>
      </w:r>
      <w:r w:rsidRPr="004A57D2">
        <w:rPr>
          <w:rStyle w:val="FontStyle49"/>
          <w:rFonts w:eastAsia="Arial Unicode MS"/>
          <w:lang w:eastAsia="sr-Cyrl-CS"/>
        </w:rPr>
        <w:t xml:space="preserve">, </w:t>
      </w:r>
      <w:r w:rsidRPr="004A57D2">
        <w:rPr>
          <w:rStyle w:val="FontStyle49"/>
          <w:rFonts w:eastAsia="Arial Unicode MS"/>
          <w:b/>
          <w:lang w:eastAsia="sr-Cyrl-CS"/>
        </w:rPr>
        <w:t>овај документ може бити достављен и на енглеском језику</w:t>
      </w:r>
    </w:p>
    <w:p w:rsidR="00D21A90" w:rsidRPr="004A57D2" w:rsidRDefault="00D21A90" w:rsidP="00D21A90">
      <w:pPr>
        <w:pStyle w:val="Style26"/>
        <w:widowControl/>
        <w:numPr>
          <w:ilvl w:val="0"/>
          <w:numId w:val="14"/>
        </w:numPr>
        <w:tabs>
          <w:tab w:val="left" w:pos="168"/>
        </w:tabs>
        <w:spacing w:before="20" w:after="100"/>
        <w:ind w:right="14"/>
        <w:jc w:val="both"/>
        <w:rPr>
          <w:rStyle w:val="FontStyle49"/>
          <w:rFonts w:eastAsia="Arial Unicode MS"/>
          <w:lang w:val="sr-Cyrl-CS" w:eastAsia="sr-Cyrl-CS"/>
        </w:rPr>
      </w:pPr>
      <w:r w:rsidRPr="004A57D2">
        <w:rPr>
          <w:rStyle w:val="FontStyle49"/>
          <w:rFonts w:eastAsia="Arial Unicode MS"/>
          <w:lang w:val="sr-Cyrl-CS" w:eastAsia="sr-Cyrl-CS"/>
        </w:rPr>
        <w:t xml:space="preserve">списак </w:t>
      </w:r>
      <w:r w:rsidRPr="004A57D2">
        <w:rPr>
          <w:rStyle w:val="FontStyle49"/>
          <w:rFonts w:eastAsia="Arial Unicode MS"/>
          <w:lang w:eastAsia="sr-Cyrl-CS"/>
        </w:rPr>
        <w:t xml:space="preserve">сопствене </w:t>
      </w:r>
      <w:r w:rsidRPr="004A57D2">
        <w:rPr>
          <w:rStyle w:val="FontStyle49"/>
          <w:rFonts w:eastAsia="Arial Unicode MS"/>
          <w:lang w:val="sr-Cyrl-CS" w:eastAsia="sr-Cyrl-CS"/>
        </w:rPr>
        <w:t xml:space="preserve">сервисне мреже на територији РС за одржавање </w:t>
      </w:r>
      <w:r w:rsidRPr="004A57D2">
        <w:rPr>
          <w:rStyle w:val="FontStyle49"/>
          <w:rFonts w:eastAsia="Arial Unicode MS"/>
          <w:lang w:eastAsia="sr-Cyrl-CS"/>
        </w:rPr>
        <w:t>понуђене опреме</w:t>
      </w:r>
      <w:r w:rsidRPr="004A57D2">
        <w:rPr>
          <w:rStyle w:val="FontStyle49"/>
          <w:rFonts w:eastAsia="Arial Unicode MS"/>
          <w:lang w:val="sr-Cyrl-CS" w:eastAsia="sr-Cyrl-CS"/>
        </w:rPr>
        <w:t xml:space="preserve"> или други</w:t>
      </w:r>
      <w:r w:rsidRPr="004A57D2">
        <w:rPr>
          <w:rStyle w:val="FontStyle49"/>
          <w:rFonts w:eastAsia="Arial Unicode MS"/>
          <w:lang w:eastAsia="sr-Cyrl-CS"/>
        </w:rPr>
        <w:t>х</w:t>
      </w:r>
      <w:r w:rsidRPr="004A57D2">
        <w:rPr>
          <w:rStyle w:val="FontStyle49"/>
          <w:rFonts w:eastAsia="Arial Unicode MS"/>
          <w:lang w:val="sr-Cyrl-CS" w:eastAsia="sr-Cyrl-CS"/>
        </w:rPr>
        <w:t xml:space="preserve"> овлашћени</w:t>
      </w:r>
      <w:r w:rsidRPr="004A57D2">
        <w:rPr>
          <w:rStyle w:val="FontStyle49"/>
          <w:rFonts w:eastAsia="Arial Unicode MS"/>
          <w:lang w:eastAsia="sr-Cyrl-CS"/>
        </w:rPr>
        <w:t>х</w:t>
      </w:r>
      <w:r w:rsidRPr="004A57D2">
        <w:rPr>
          <w:rStyle w:val="FontStyle49"/>
          <w:rFonts w:eastAsia="Arial Unicode MS"/>
          <w:lang w:val="sr-Cyrl-CS" w:eastAsia="sr-Cyrl-CS"/>
        </w:rPr>
        <w:t xml:space="preserve"> сервисни</w:t>
      </w:r>
      <w:r w:rsidRPr="004A57D2">
        <w:rPr>
          <w:rStyle w:val="FontStyle49"/>
          <w:rFonts w:eastAsia="Arial Unicode MS"/>
          <w:lang w:eastAsia="sr-Cyrl-CS"/>
        </w:rPr>
        <w:t>х</w:t>
      </w:r>
      <w:r w:rsidRPr="004A57D2">
        <w:rPr>
          <w:rStyle w:val="FontStyle49"/>
          <w:rFonts w:eastAsia="Arial Unicode MS"/>
          <w:lang w:val="sr-Cyrl-CS" w:eastAsia="sr-Cyrl-CS"/>
        </w:rPr>
        <w:t xml:space="preserve"> цент</w:t>
      </w:r>
      <w:r w:rsidRPr="004A57D2">
        <w:rPr>
          <w:rStyle w:val="FontStyle49"/>
          <w:rFonts w:eastAsia="Arial Unicode MS"/>
          <w:lang w:eastAsia="sr-Cyrl-CS"/>
        </w:rPr>
        <w:t>а</w:t>
      </w:r>
      <w:r w:rsidRPr="004A57D2">
        <w:rPr>
          <w:rStyle w:val="FontStyle49"/>
          <w:rFonts w:eastAsia="Arial Unicode MS"/>
          <w:lang w:val="sr-Cyrl-CS" w:eastAsia="sr-Cyrl-CS"/>
        </w:rPr>
        <w:t>р</w:t>
      </w:r>
      <w:r w:rsidRPr="004A57D2">
        <w:rPr>
          <w:rStyle w:val="FontStyle49"/>
          <w:rFonts w:eastAsia="Arial Unicode MS"/>
          <w:lang w:eastAsia="sr-Cyrl-CS"/>
        </w:rPr>
        <w:t>а</w:t>
      </w:r>
      <w:r w:rsidRPr="004A57D2">
        <w:rPr>
          <w:rStyle w:val="FontStyle49"/>
          <w:rFonts w:eastAsia="Arial Unicode MS"/>
          <w:lang w:val="sr-Cyrl-CS" w:eastAsia="sr-Cyrl-CS"/>
        </w:rPr>
        <w:t xml:space="preserve"> на територији Р</w:t>
      </w:r>
      <w:r w:rsidRPr="004A57D2">
        <w:rPr>
          <w:rStyle w:val="FontStyle49"/>
          <w:rFonts w:eastAsia="Arial Unicode MS"/>
          <w:lang w:eastAsia="sr-Cyrl-CS"/>
        </w:rPr>
        <w:t>С</w:t>
      </w:r>
      <w:r w:rsidRPr="004A57D2">
        <w:rPr>
          <w:rStyle w:val="FontStyle49"/>
          <w:rFonts w:eastAsia="Arial Unicode MS"/>
          <w:lang w:val="sr-Cyrl-CS" w:eastAsia="sr-Cyrl-CS"/>
        </w:rPr>
        <w:t xml:space="preserve"> у периоду трајања гарантног и постгарантног рока, </w:t>
      </w:r>
      <w:r w:rsidRPr="004A57D2">
        <w:rPr>
          <w:rStyle w:val="FontStyle49"/>
          <w:rFonts w:eastAsia="Arial Unicode MS"/>
          <w:lang w:eastAsia="sr-Cyrl-CS"/>
        </w:rPr>
        <w:t>са обавезом постојања овлашћеног сервиса на територији Републике Србије са којим понуђач има закључен уговор о пословно техничкој сарадњи (</w:t>
      </w:r>
      <w:r w:rsidRPr="004A57D2">
        <w:rPr>
          <w:rStyle w:val="FontStyle49"/>
          <w:rFonts w:eastAsia="Arial Unicode MS"/>
          <w:b/>
          <w:lang w:eastAsia="sr-Cyrl-CS"/>
        </w:rPr>
        <w:t>уколико понуђач нема сопствену сервисну мрежу</w:t>
      </w:r>
      <w:r w:rsidRPr="004A57D2">
        <w:rPr>
          <w:rStyle w:val="FontStyle49"/>
          <w:rFonts w:eastAsia="Arial Unicode MS"/>
          <w:lang w:eastAsia="sr-Cyrl-CS"/>
        </w:rPr>
        <w:t xml:space="preserve"> </w:t>
      </w:r>
      <w:r w:rsidRPr="004A57D2">
        <w:rPr>
          <w:rStyle w:val="FontStyle49"/>
          <w:rFonts w:eastAsia="Arial Unicode MS"/>
          <w:b/>
          <w:lang w:eastAsia="sr-Cyrl-CS"/>
        </w:rPr>
        <w:t>потребно је доставити копију уговора</w:t>
      </w:r>
      <w:r w:rsidRPr="004A57D2">
        <w:rPr>
          <w:rStyle w:val="FontStyle49"/>
          <w:rFonts w:eastAsia="Arial Unicode MS"/>
          <w:lang w:eastAsia="sr-Cyrl-CS"/>
        </w:rPr>
        <w:t>)</w:t>
      </w:r>
    </w:p>
    <w:p w:rsidR="00D21A90" w:rsidRPr="004A57D2" w:rsidRDefault="00D21A90" w:rsidP="00D21A90">
      <w:pPr>
        <w:pStyle w:val="Style26"/>
        <w:widowControl/>
        <w:numPr>
          <w:ilvl w:val="0"/>
          <w:numId w:val="14"/>
        </w:numPr>
        <w:tabs>
          <w:tab w:val="left" w:pos="168"/>
        </w:tabs>
        <w:spacing w:before="20" w:after="100"/>
        <w:ind w:right="5"/>
        <w:jc w:val="both"/>
        <w:rPr>
          <w:rFonts w:ascii="Times New Roman" w:hAnsi="Times New Roman"/>
          <w:lang/>
        </w:rPr>
      </w:pPr>
      <w:r w:rsidRPr="004A57D2">
        <w:rPr>
          <w:rFonts w:ascii="Times New Roman" w:hAnsi="Times New Roman"/>
          <w:lang w:val="sr-Latn-CS"/>
        </w:rPr>
        <w:t>Наручилац захтева да п</w:t>
      </w:r>
      <w:r w:rsidRPr="004A57D2">
        <w:rPr>
          <w:rFonts w:ascii="Times New Roman" w:hAnsi="Times New Roman"/>
        </w:rPr>
        <w:t xml:space="preserve">онуђач мора да достави </w:t>
      </w:r>
      <w:r w:rsidRPr="004A57D2">
        <w:rPr>
          <w:rStyle w:val="FontStyle49"/>
          <w:rFonts w:eastAsia="Arial Unicode MS"/>
          <w:lang w:val="sr-Cyrl-CS" w:eastAsia="sr-Cyrl-CS"/>
        </w:rPr>
        <w:t xml:space="preserve">оригинални каталог произвођача за понуђени апарат, </w:t>
      </w:r>
      <w:r w:rsidRPr="004A57D2">
        <w:rPr>
          <w:rFonts w:ascii="Times New Roman" w:hAnsi="Times New Roman"/>
        </w:rPr>
        <w:t>са маркираним (транспарентним фломастером) захтеваним техничким карактеристикама</w:t>
      </w:r>
      <w:r w:rsidRPr="004A57D2">
        <w:rPr>
          <w:rFonts w:ascii="Times New Roman" w:hAnsi="Times New Roman"/>
          <w:lang/>
        </w:rPr>
        <w:t xml:space="preserve"> или брошуру </w:t>
      </w:r>
      <w:r w:rsidRPr="004A57D2">
        <w:rPr>
          <w:rFonts w:ascii="Times New Roman" w:hAnsi="Times New Roman"/>
        </w:rPr>
        <w:t xml:space="preserve"> или било који оверени документ издат од произвођача који недвосмислено потврђује да </w:t>
      </w:r>
      <w:r w:rsidRPr="004A57D2">
        <w:rPr>
          <w:rFonts w:ascii="Times New Roman" w:hAnsi="Times New Roman"/>
          <w:lang/>
        </w:rPr>
        <w:t>апарат поседује</w:t>
      </w:r>
      <w:r w:rsidRPr="004A57D2">
        <w:rPr>
          <w:rFonts w:ascii="Times New Roman" w:hAnsi="Times New Roman"/>
        </w:rPr>
        <w:t xml:space="preserve"> захтеване карактеристике.</w:t>
      </w:r>
      <w:r w:rsidRPr="004A57D2">
        <w:rPr>
          <w:rFonts w:ascii="Times New Roman" w:hAnsi="Times New Roman"/>
          <w:lang/>
        </w:rPr>
        <w:t xml:space="preserve"> Каталог или други документ </w:t>
      </w:r>
      <w:r w:rsidRPr="004A57D2">
        <w:rPr>
          <w:rFonts w:ascii="Times New Roman" w:hAnsi="Times New Roman"/>
        </w:rPr>
        <w:t xml:space="preserve">издат од произвођача који недвосмислено потврђује да </w:t>
      </w:r>
      <w:r w:rsidRPr="004A57D2">
        <w:rPr>
          <w:rFonts w:ascii="Times New Roman" w:hAnsi="Times New Roman"/>
          <w:lang/>
        </w:rPr>
        <w:t>апарат</w:t>
      </w:r>
      <w:r w:rsidRPr="004A57D2">
        <w:rPr>
          <w:rFonts w:ascii="Times New Roman" w:hAnsi="Times New Roman"/>
        </w:rPr>
        <w:t xml:space="preserve"> </w:t>
      </w:r>
      <w:r w:rsidRPr="004A57D2">
        <w:rPr>
          <w:rFonts w:ascii="Times New Roman" w:hAnsi="Times New Roman"/>
          <w:lang/>
        </w:rPr>
        <w:t>поседује</w:t>
      </w:r>
      <w:r w:rsidRPr="004A57D2">
        <w:rPr>
          <w:rFonts w:ascii="Times New Roman" w:hAnsi="Times New Roman"/>
        </w:rPr>
        <w:t xml:space="preserve"> захтеване карактеристике</w:t>
      </w:r>
      <w:r w:rsidRPr="004A57D2">
        <w:rPr>
          <w:rFonts w:ascii="Times New Roman" w:hAnsi="Times New Roman"/>
          <w:lang/>
        </w:rPr>
        <w:t xml:space="preserve"> могу бити достављени и на енглеском језику али је у том случају понуђач у обавези да достави </w:t>
      </w:r>
      <w:r w:rsidRPr="004A57D2">
        <w:rPr>
          <w:rStyle w:val="FontStyle12"/>
          <w:rFonts w:ascii="Times New Roman" w:hAnsi="Times New Roman"/>
          <w:lang w:eastAsia="sr-Latn-CS"/>
        </w:rPr>
        <w:t>захтеване</w:t>
      </w:r>
      <w:r w:rsidRPr="004A57D2">
        <w:rPr>
          <w:rStyle w:val="FontStyle12"/>
          <w:rFonts w:ascii="Times New Roman" w:hAnsi="Times New Roman"/>
          <w:lang w:val="sr-Latn-CS" w:eastAsia="sr-Latn-CS"/>
        </w:rPr>
        <w:t xml:space="preserve"> техничке карактеристике и на српском језику на меморандуму понуђача, потписане и оверене од стране понуђача.</w:t>
      </w:r>
    </w:p>
    <w:p w:rsidR="00D21A90" w:rsidRPr="004A57D2" w:rsidRDefault="00D21A90" w:rsidP="00D21A90">
      <w:pPr>
        <w:pStyle w:val="Style26"/>
        <w:widowControl/>
        <w:numPr>
          <w:ilvl w:val="0"/>
          <w:numId w:val="14"/>
        </w:numPr>
        <w:tabs>
          <w:tab w:val="left" w:pos="178"/>
        </w:tabs>
        <w:spacing w:before="20" w:after="100"/>
        <w:jc w:val="both"/>
        <w:rPr>
          <w:rStyle w:val="FontStyle49"/>
          <w:rFonts w:eastAsia="Arial Unicode MS"/>
          <w:lang w:val="sr-Cyrl-CS" w:eastAsia="sr-Cyrl-CS"/>
        </w:rPr>
      </w:pPr>
      <w:r w:rsidRPr="004A57D2">
        <w:rPr>
          <w:rStyle w:val="FontStyle49"/>
          <w:rFonts w:eastAsia="Arial Unicode MS"/>
          <w:lang w:eastAsia="sr-Cyrl-CS"/>
        </w:rPr>
        <w:t>Изјава на меморандуму понуђача оверена од стране овлашћеног лица, којом понуђач под пуном материјалном и кривичном одговорношћу гарантује доступност резервних делова минимум 10 година од дана инсталације опреме за партију 1. односно 5 година за партије 2, 3, 4 и 5</w:t>
      </w:r>
    </w:p>
    <w:p w:rsidR="00D21A90" w:rsidRPr="004A57D2" w:rsidRDefault="00D21A90" w:rsidP="00D21A90">
      <w:pPr>
        <w:pStyle w:val="Style31"/>
        <w:widowControl/>
        <w:spacing w:before="20" w:after="80" w:line="240" w:lineRule="auto"/>
        <w:ind w:firstLine="0"/>
        <w:jc w:val="both"/>
        <w:rPr>
          <w:rStyle w:val="FontStyle49"/>
          <w:rFonts w:eastAsia="Arial Unicode MS"/>
          <w:lang w:eastAsia="sr-Cyrl-CS"/>
        </w:rPr>
      </w:pPr>
    </w:p>
    <w:p w:rsidR="00D21A90" w:rsidRPr="004A57D2" w:rsidRDefault="00D21A90" w:rsidP="00D21A90">
      <w:pPr>
        <w:pStyle w:val="Style31"/>
        <w:widowControl/>
        <w:spacing w:before="20" w:after="80" w:line="240" w:lineRule="auto"/>
        <w:ind w:firstLine="0"/>
        <w:jc w:val="both"/>
        <w:rPr>
          <w:rStyle w:val="FontStyle49"/>
          <w:rFonts w:eastAsia="Arial Unicode MS"/>
          <w:lang w:eastAsia="sr-Cyrl-CS"/>
        </w:rPr>
      </w:pPr>
      <w:r w:rsidRPr="004A57D2">
        <w:rPr>
          <w:rStyle w:val="FontStyle49"/>
          <w:rFonts w:eastAsia="Arial Unicode MS"/>
          <w:lang w:val="sr-Cyrl-CS" w:eastAsia="sr-Cyrl-CS"/>
        </w:rPr>
        <w:t>Понуђач је у обавези да обезбеди:</w:t>
      </w:r>
    </w:p>
    <w:p w:rsidR="00D21A90" w:rsidRPr="004A57D2" w:rsidRDefault="00D21A90" w:rsidP="00D21A90">
      <w:pPr>
        <w:pStyle w:val="Style26"/>
        <w:widowControl/>
        <w:numPr>
          <w:ilvl w:val="0"/>
          <w:numId w:val="15"/>
        </w:numPr>
        <w:tabs>
          <w:tab w:val="left" w:pos="178"/>
        </w:tabs>
        <w:spacing w:before="20" w:after="100"/>
        <w:jc w:val="both"/>
        <w:rPr>
          <w:rStyle w:val="FontStyle49"/>
          <w:rFonts w:eastAsia="Arial Unicode MS"/>
          <w:lang w:val="sr-Cyrl-CS" w:eastAsia="sr-Cyrl-CS"/>
        </w:rPr>
      </w:pPr>
      <w:r w:rsidRPr="004A57D2">
        <w:rPr>
          <w:rStyle w:val="FontStyle49"/>
          <w:rFonts w:eastAsia="Arial Unicode MS"/>
          <w:lang w:val="sr-Cyrl-CS" w:eastAsia="sr-Cyrl-CS"/>
        </w:rPr>
        <w:t xml:space="preserve">одржавање </w:t>
      </w:r>
      <w:r w:rsidRPr="004A57D2">
        <w:rPr>
          <w:rStyle w:val="FontStyle49"/>
          <w:rFonts w:eastAsia="Arial Unicode MS"/>
          <w:lang w:eastAsia="sr-Cyrl-CS"/>
        </w:rPr>
        <w:t>опреме</w:t>
      </w:r>
      <w:r w:rsidRPr="004A57D2">
        <w:rPr>
          <w:rStyle w:val="FontStyle49"/>
          <w:rFonts w:eastAsia="Arial Unicode MS"/>
          <w:lang w:val="sr-Cyrl-CS" w:eastAsia="sr-Cyrl-CS"/>
        </w:rPr>
        <w:t xml:space="preserve"> у</w:t>
      </w:r>
      <w:r w:rsidRPr="004A57D2">
        <w:rPr>
          <w:rStyle w:val="FontStyle49"/>
          <w:rFonts w:eastAsia="Arial Unicode MS"/>
          <w:lang w:eastAsia="sr-Cyrl-CS"/>
        </w:rPr>
        <w:t xml:space="preserve"> гарантном и</w:t>
      </w:r>
      <w:r w:rsidRPr="004A57D2">
        <w:rPr>
          <w:rStyle w:val="FontStyle49"/>
          <w:rFonts w:eastAsia="Arial Unicode MS"/>
          <w:lang w:val="sr-Cyrl-CS" w:eastAsia="sr-Cyrl-CS"/>
        </w:rPr>
        <w:t xml:space="preserve"> постгарантном периоду, под условима и роковима из гарантног периода,</w:t>
      </w:r>
    </w:p>
    <w:p w:rsidR="00D21A90" w:rsidRPr="004A57D2" w:rsidRDefault="00D21A90" w:rsidP="00D21A90">
      <w:pPr>
        <w:pStyle w:val="Style26"/>
        <w:widowControl/>
        <w:numPr>
          <w:ilvl w:val="0"/>
          <w:numId w:val="15"/>
        </w:numPr>
        <w:tabs>
          <w:tab w:val="left" w:pos="178"/>
        </w:tabs>
        <w:spacing w:before="20" w:after="100"/>
        <w:jc w:val="both"/>
        <w:rPr>
          <w:rStyle w:val="FontStyle49"/>
          <w:rFonts w:eastAsia="Arial Unicode MS"/>
          <w:lang w:val="sr-Cyrl-CS" w:eastAsia="sr-Cyrl-CS"/>
        </w:rPr>
      </w:pPr>
      <w:r w:rsidRPr="004A57D2">
        <w:rPr>
          <w:rStyle w:val="FontStyle49"/>
          <w:rFonts w:eastAsia="Arial Unicode MS"/>
          <w:lang w:eastAsia="sr-Cyrl-CS"/>
        </w:rPr>
        <w:t>понуђач је дужан да гарантује доступност резервних делова минимум 10 година од дана инсталације опреме за партију 1. односно 5 година за партије 2, 3, 4 и 5. Доказ: Изјава на меморандуму понуђача оверена од стране овлашћеног лица.</w:t>
      </w:r>
    </w:p>
    <w:p w:rsidR="00D21A90" w:rsidRPr="004A57D2" w:rsidRDefault="00D21A90" w:rsidP="00D21A90">
      <w:pPr>
        <w:pStyle w:val="Style26"/>
        <w:widowControl/>
        <w:numPr>
          <w:ilvl w:val="0"/>
          <w:numId w:val="15"/>
        </w:numPr>
        <w:tabs>
          <w:tab w:val="left" w:pos="178"/>
        </w:tabs>
        <w:spacing w:before="20" w:after="100"/>
        <w:jc w:val="both"/>
        <w:rPr>
          <w:rStyle w:val="FontStyle49"/>
          <w:rFonts w:eastAsia="Arial Unicode MS"/>
          <w:lang w:val="sr-Cyrl-CS" w:eastAsia="sr-Cyrl-CS"/>
        </w:rPr>
      </w:pPr>
      <w:r w:rsidRPr="004A57D2">
        <w:rPr>
          <w:rStyle w:val="FontStyle49"/>
          <w:rFonts w:eastAsia="Arial Unicode MS"/>
          <w:lang w:val="sr-Cyrl-CS" w:eastAsia="sr-Cyrl-CS"/>
        </w:rPr>
        <w:t xml:space="preserve">да се одржавање </w:t>
      </w:r>
      <w:r w:rsidRPr="004A57D2">
        <w:rPr>
          <w:rStyle w:val="FontStyle49"/>
          <w:rFonts w:eastAsia="Arial Unicode MS"/>
          <w:lang w:eastAsia="sr-Cyrl-CS"/>
        </w:rPr>
        <w:t>опреме</w:t>
      </w:r>
      <w:r w:rsidRPr="004A57D2">
        <w:rPr>
          <w:rStyle w:val="FontStyle49"/>
          <w:rFonts w:eastAsia="Arial Unicode MS"/>
          <w:lang w:val="sr-Cyrl-CS" w:eastAsia="sr-Cyrl-CS"/>
        </w:rPr>
        <w:t xml:space="preserve"> врши у сопственој сервисној мрежи на територији Републике Србије или у другим овлашћеним сервисним центрима на територији РС у периоду трајања гарантог</w:t>
      </w:r>
      <w:r w:rsidRPr="004A57D2">
        <w:rPr>
          <w:rStyle w:val="FontStyle49"/>
          <w:rFonts w:eastAsia="Arial Unicode MS"/>
          <w:lang w:eastAsia="sr-Cyrl-CS"/>
        </w:rPr>
        <w:t xml:space="preserve"> рока</w:t>
      </w:r>
      <w:r w:rsidRPr="004A57D2">
        <w:rPr>
          <w:rStyle w:val="FontStyle49"/>
          <w:rFonts w:eastAsia="Arial Unicode MS"/>
          <w:lang w:val="sr-Cyrl-CS" w:eastAsia="sr-Cyrl-CS"/>
        </w:rPr>
        <w:t xml:space="preserve">, </w:t>
      </w:r>
      <w:r w:rsidRPr="004A57D2">
        <w:rPr>
          <w:rStyle w:val="FontStyle49"/>
          <w:rFonts w:eastAsia="Arial Unicode MS"/>
          <w:lang w:eastAsia="sr-Cyrl-CS"/>
        </w:rPr>
        <w:t xml:space="preserve">са обавезом поседовања овлашћеног сервиса или уговора са  </w:t>
      </w:r>
      <w:r w:rsidRPr="004A57D2">
        <w:rPr>
          <w:rStyle w:val="FontStyle49"/>
          <w:rFonts w:eastAsia="Arial Unicode MS"/>
          <w:lang w:val="sr-Cyrl-CS" w:eastAsia="sr-Cyrl-CS"/>
        </w:rPr>
        <w:t xml:space="preserve">другим овлашћеним сервисним центрима </w:t>
      </w:r>
      <w:r w:rsidRPr="004A57D2">
        <w:rPr>
          <w:rStyle w:val="FontStyle49"/>
          <w:rFonts w:eastAsia="Arial Unicode MS"/>
          <w:lang w:eastAsia="sr-Cyrl-CS"/>
        </w:rPr>
        <w:t>на територији Републике Србије</w:t>
      </w:r>
      <w:r w:rsidRPr="004A57D2">
        <w:rPr>
          <w:rStyle w:val="FontStyle49"/>
          <w:rFonts w:eastAsia="Arial Unicode MS"/>
          <w:lang w:val="sr-Cyrl-CS" w:eastAsia="sr-Cyrl-CS"/>
        </w:rPr>
        <w:t>.</w:t>
      </w:r>
    </w:p>
    <w:p w:rsidR="00D21A90" w:rsidRPr="004A57D2" w:rsidRDefault="00D21A90" w:rsidP="00D21A90">
      <w:pPr>
        <w:numPr>
          <w:ilvl w:val="0"/>
          <w:numId w:val="15"/>
        </w:numPr>
        <w:spacing w:before="20" w:after="100" w:line="240" w:lineRule="auto"/>
        <w:rPr>
          <w:b/>
          <w:color w:val="auto"/>
          <w:lang w:val="sr-Cyrl-CS"/>
        </w:rPr>
      </w:pPr>
      <w:r w:rsidRPr="004A57D2">
        <w:rPr>
          <w:color w:val="auto"/>
        </w:rPr>
        <w:t xml:space="preserve">У понуђену цену морају бити урачунати трошкови испоруке, монтаже, пробног пуштања у рад, еталонирања апарата након инсталације, и обуке за минимум три лица запослена код наручиоца у трајању од минимум 5 радних дана. Монтажа, инсталација, еталонирање, обука и пробно пуштање у рад ће се извршити одмах након испоруке у просторијама Наручиоца. </w:t>
      </w:r>
      <w:r w:rsidRPr="004A57D2">
        <w:rPr>
          <w:b/>
          <w:color w:val="auto"/>
        </w:rPr>
        <w:t>( Важи за партију 1.)</w:t>
      </w:r>
    </w:p>
    <w:p w:rsidR="00D21A90" w:rsidRPr="004A57D2" w:rsidRDefault="00D21A90" w:rsidP="00D21A90">
      <w:pPr>
        <w:numPr>
          <w:ilvl w:val="0"/>
          <w:numId w:val="15"/>
        </w:numPr>
        <w:spacing w:before="20" w:after="100" w:line="240" w:lineRule="auto"/>
        <w:rPr>
          <w:b/>
          <w:color w:val="auto"/>
          <w:lang w:val="sr-Cyrl-CS"/>
        </w:rPr>
      </w:pPr>
      <w:r w:rsidRPr="004A57D2">
        <w:rPr>
          <w:color w:val="auto"/>
        </w:rPr>
        <w:lastRenderedPageBreak/>
        <w:t xml:space="preserve">У понуђену цену морају бити урачунати трошкови испоруке, пробног пуштања у рад и еталонирања апарата пре испоруке </w:t>
      </w:r>
      <w:r w:rsidRPr="004A57D2">
        <w:rPr>
          <w:b/>
          <w:color w:val="auto"/>
        </w:rPr>
        <w:t>(Важи за партије 2, 3, 4 и 5)</w:t>
      </w:r>
      <w:r w:rsidRPr="004A57D2">
        <w:rPr>
          <w:b/>
          <w:color w:val="auto"/>
          <w:lang/>
        </w:rPr>
        <w:t>.</w:t>
      </w:r>
    </w:p>
    <w:p w:rsidR="00D21A90" w:rsidRPr="004A57D2" w:rsidRDefault="00D21A90" w:rsidP="00D21A90">
      <w:pPr>
        <w:numPr>
          <w:ilvl w:val="0"/>
          <w:numId w:val="15"/>
        </w:numPr>
        <w:spacing w:before="20" w:after="100" w:line="240" w:lineRule="auto"/>
        <w:rPr>
          <w:color w:val="auto"/>
          <w:lang w:val="sr-Cyrl-CS"/>
        </w:rPr>
      </w:pPr>
      <w:r w:rsidRPr="004A57D2">
        <w:rPr>
          <w:color w:val="auto"/>
        </w:rPr>
        <w:t>У понуђену цену морају бити урачунати трошкови превентивног одржавања апарата према званичној процедури произвођача опреме у гарантном периоду.</w:t>
      </w:r>
      <w:r w:rsidRPr="004A57D2">
        <w:rPr>
          <w:b/>
          <w:color w:val="auto"/>
        </w:rPr>
        <w:t xml:space="preserve"> (Важи само за партију 1)</w:t>
      </w:r>
    </w:p>
    <w:p w:rsidR="00D21A90" w:rsidRPr="004A57D2" w:rsidRDefault="00D21A90" w:rsidP="00D21A90">
      <w:pPr>
        <w:numPr>
          <w:ilvl w:val="0"/>
          <w:numId w:val="15"/>
        </w:numPr>
        <w:spacing w:before="20" w:after="100" w:line="240" w:lineRule="auto"/>
        <w:rPr>
          <w:color w:val="auto"/>
          <w:lang w:val="sr-Cyrl-CS"/>
        </w:rPr>
      </w:pPr>
      <w:r w:rsidRPr="004A57D2">
        <w:rPr>
          <w:color w:val="auto"/>
        </w:rPr>
        <w:t xml:space="preserve">Изабрани понуђач се обавезује да </w:t>
      </w:r>
      <w:r w:rsidRPr="004A57D2">
        <w:rPr>
          <w:color w:val="auto"/>
          <w:lang w:val="sr-Cyrl-CS"/>
        </w:rPr>
        <w:t xml:space="preserve">по позиву </w:t>
      </w:r>
      <w:r w:rsidRPr="004A57D2">
        <w:rPr>
          <w:color w:val="auto"/>
          <w:lang/>
        </w:rPr>
        <w:t>корисника</w:t>
      </w:r>
      <w:r w:rsidRPr="004A57D2">
        <w:rPr>
          <w:color w:val="auto"/>
          <w:lang w:val="sr-Cyrl-CS"/>
        </w:rPr>
        <w:t xml:space="preserve"> изврши додатну обуку и пружи стручне консултације</w:t>
      </w:r>
      <w:r w:rsidRPr="004A57D2">
        <w:rPr>
          <w:color w:val="auto"/>
          <w:lang/>
        </w:rPr>
        <w:t>.</w:t>
      </w:r>
    </w:p>
    <w:p w:rsidR="00D21A90" w:rsidRPr="004A57D2" w:rsidRDefault="00D21A90" w:rsidP="00D21A90">
      <w:pPr>
        <w:numPr>
          <w:ilvl w:val="0"/>
          <w:numId w:val="15"/>
        </w:numPr>
        <w:spacing w:before="20" w:after="100" w:line="240" w:lineRule="auto"/>
        <w:rPr>
          <w:color w:val="auto"/>
          <w:lang w:val="sr-Cyrl-CS"/>
        </w:rPr>
      </w:pPr>
      <w:r w:rsidRPr="004A57D2">
        <w:rPr>
          <w:color w:val="auto"/>
          <w:lang/>
        </w:rPr>
        <w:t>Рок испоруке максимално 60 дана од дана потписивања уговора.</w:t>
      </w:r>
    </w:p>
    <w:p w:rsidR="00D21A90" w:rsidRPr="004A57D2" w:rsidRDefault="00D21A90" w:rsidP="00D21A90">
      <w:pPr>
        <w:spacing w:before="20" w:after="100" w:line="240" w:lineRule="auto"/>
        <w:rPr>
          <w:color w:val="auto"/>
        </w:rPr>
      </w:pPr>
      <w:r w:rsidRPr="004A57D2">
        <w:rPr>
          <w:color w:val="auto"/>
        </w:rPr>
        <w:t xml:space="preserve">Изјављујем под пуном материјалном и кривичном одговорношћу, </w:t>
      </w:r>
      <w:r w:rsidRPr="004A57D2">
        <w:rPr>
          <w:color w:val="auto"/>
          <w:lang w:val="sr-Cyrl-CS"/>
        </w:rPr>
        <w:t>као заступник понуђача</w:t>
      </w:r>
      <w:r w:rsidRPr="004A57D2">
        <w:rPr>
          <w:color w:val="auto"/>
        </w:rPr>
        <w:t xml:space="preserve"> да у потпуности прихватам све услове из позива и конкурсне документације за набавку добара - </w:t>
      </w:r>
      <w:r w:rsidRPr="004A57D2">
        <w:rPr>
          <w:b/>
          <w:color w:val="auto"/>
          <w:lang/>
        </w:rPr>
        <w:t>Опреме за рад у лабораторијама</w:t>
      </w:r>
      <w:r w:rsidRPr="004A57D2">
        <w:rPr>
          <w:color w:val="auto"/>
        </w:rPr>
        <w:t xml:space="preserve">, </w:t>
      </w:r>
      <w:r w:rsidRPr="004A57D2">
        <w:rPr>
          <w:b/>
          <w:color w:val="auto"/>
        </w:rPr>
        <w:t>ЈН 12-1/2019</w:t>
      </w:r>
      <w:r w:rsidRPr="004A57D2">
        <w:rPr>
          <w:color w:val="auto"/>
        </w:rPr>
        <w:t xml:space="preserve"> за потребе Института за јавно здравље Ниш и да понуђена добра у потпуности одговарају захтеваним техничким и другим карактеристикама</w:t>
      </w:r>
    </w:p>
    <w:p w:rsidR="00D21A90" w:rsidRPr="004A57D2" w:rsidRDefault="00D21A90" w:rsidP="00D21A90">
      <w:pPr>
        <w:rPr>
          <w:color w:val="auto"/>
          <w:lang w:val="sr-Cyrl-CS"/>
        </w:rPr>
      </w:pPr>
      <w:r w:rsidRPr="004A57D2">
        <w:rPr>
          <w:color w:val="auto"/>
          <w:lang w:val="sr-Cyrl-CS"/>
        </w:rPr>
        <w:cr/>
        <w:t xml:space="preserve">У ______________                   </w:t>
      </w:r>
      <w:r w:rsidRPr="004A57D2">
        <w:rPr>
          <w:color w:val="auto"/>
          <w:lang w:val="sr-Cyrl-CS"/>
        </w:rPr>
        <w:tab/>
        <w:t xml:space="preserve">              </w:t>
      </w:r>
      <w:r w:rsidRPr="004A57D2">
        <w:rPr>
          <w:color w:val="auto"/>
          <w:lang/>
        </w:rPr>
        <w:t xml:space="preserve">                                                                                </w:t>
      </w:r>
      <w:r w:rsidRPr="004A57D2">
        <w:rPr>
          <w:color w:val="auto"/>
          <w:lang w:val="sr-Cyrl-CS"/>
        </w:rPr>
        <w:t xml:space="preserve">   </w:t>
      </w:r>
      <w:r w:rsidRPr="004A57D2">
        <w:rPr>
          <w:color w:val="auto"/>
          <w:lang w:val="sr-Cyrl-CS"/>
        </w:rPr>
        <w:tab/>
      </w:r>
      <w:r w:rsidRPr="004A57D2">
        <w:rPr>
          <w:color w:val="auto"/>
          <w:lang w:val="sr-Cyrl-CS"/>
        </w:rPr>
        <w:tab/>
        <w:t xml:space="preserve">           </w:t>
      </w:r>
      <w:r w:rsidRPr="004A57D2">
        <w:rPr>
          <w:color w:val="auto"/>
          <w:lang/>
        </w:rPr>
        <w:tab/>
      </w:r>
      <w:r w:rsidRPr="004A57D2">
        <w:rPr>
          <w:color w:val="auto"/>
          <w:lang/>
        </w:rPr>
        <w:tab/>
      </w:r>
      <w:r w:rsidRPr="004A57D2">
        <w:rPr>
          <w:color w:val="auto"/>
          <w:lang/>
        </w:rPr>
        <w:tab/>
      </w:r>
      <w:r w:rsidRPr="004A57D2">
        <w:rPr>
          <w:color w:val="auto"/>
          <w:lang/>
        </w:rPr>
        <w:tab/>
      </w:r>
      <w:r w:rsidRPr="004A57D2">
        <w:rPr>
          <w:color w:val="auto"/>
          <w:lang/>
        </w:rPr>
        <w:tab/>
      </w:r>
      <w:r w:rsidRPr="004A57D2">
        <w:rPr>
          <w:color w:val="auto"/>
          <w:lang/>
        </w:rPr>
        <w:tab/>
      </w:r>
      <w:r w:rsidRPr="004A57D2">
        <w:rPr>
          <w:color w:val="auto"/>
          <w:lang/>
        </w:rPr>
        <w:tab/>
      </w:r>
      <w:r w:rsidRPr="004A57D2">
        <w:rPr>
          <w:color w:val="auto"/>
          <w:lang/>
        </w:rPr>
        <w:tab/>
      </w:r>
      <w:r w:rsidRPr="004A57D2">
        <w:rPr>
          <w:color w:val="auto"/>
          <w:lang/>
        </w:rPr>
        <w:tab/>
      </w:r>
      <w:r w:rsidRPr="004A57D2">
        <w:rPr>
          <w:color w:val="auto"/>
          <w:lang/>
        </w:rPr>
        <w:tab/>
        <w:t xml:space="preserve">                                                                                                                                                                </w:t>
      </w:r>
      <w:r w:rsidRPr="004A57D2">
        <w:rPr>
          <w:color w:val="auto"/>
          <w:lang w:val="sr-Cyrl-CS"/>
        </w:rPr>
        <w:t>Понуђач</w:t>
      </w:r>
    </w:p>
    <w:p w:rsidR="00D21A90" w:rsidRPr="004A57D2" w:rsidRDefault="00D21A90" w:rsidP="00D21A90">
      <w:pPr>
        <w:rPr>
          <w:color w:val="auto"/>
          <w:lang/>
        </w:rPr>
      </w:pPr>
      <w:r w:rsidRPr="004A57D2">
        <w:rPr>
          <w:color w:val="auto"/>
          <w:lang w:val="sr-Cyrl-CS"/>
        </w:rPr>
        <w:t>дана_______________</w:t>
      </w:r>
      <w:r w:rsidRPr="004A57D2">
        <w:rPr>
          <w:color w:val="auto"/>
          <w:lang w:val="sr-Cyrl-CS"/>
        </w:rPr>
        <w:tab/>
      </w:r>
      <w:r w:rsidRPr="004A57D2">
        <w:rPr>
          <w:color w:val="auto"/>
          <w:lang w:val="sr-Cyrl-CS"/>
        </w:rPr>
        <w:tab/>
        <w:t xml:space="preserve"> </w:t>
      </w:r>
      <w:r w:rsidRPr="004A57D2">
        <w:rPr>
          <w:color w:val="auto"/>
          <w:lang/>
        </w:rPr>
        <w:t xml:space="preserve">                                     </w:t>
      </w:r>
      <w:r w:rsidRPr="004A57D2">
        <w:rPr>
          <w:color w:val="auto"/>
          <w:lang w:val="sr-Cyrl-CS"/>
        </w:rPr>
        <w:tab/>
        <w:t xml:space="preserve">м.п.        </w:t>
      </w:r>
      <w:r w:rsidRPr="004A57D2">
        <w:rPr>
          <w:color w:val="auto"/>
          <w:lang/>
        </w:rPr>
        <w:t xml:space="preserve">                                         </w:t>
      </w:r>
      <w:r w:rsidRPr="004A57D2">
        <w:rPr>
          <w:color w:val="auto"/>
          <w:lang w:val="sr-Cyrl-CS"/>
        </w:rPr>
        <w:t xml:space="preserve">     </w:t>
      </w:r>
      <w:r w:rsidRPr="004A57D2">
        <w:rPr>
          <w:color w:val="auto"/>
          <w:lang w:val="sr-Cyrl-CS"/>
        </w:rPr>
        <w:tab/>
      </w:r>
      <w:r w:rsidRPr="004A57D2">
        <w:rPr>
          <w:color w:val="auto"/>
          <w:lang/>
        </w:rPr>
        <w:tab/>
      </w:r>
      <w:r w:rsidRPr="004A57D2">
        <w:rPr>
          <w:color w:val="auto"/>
          <w:lang/>
        </w:rPr>
        <w:tab/>
      </w:r>
      <w:r w:rsidRPr="004A57D2">
        <w:rPr>
          <w:color w:val="auto"/>
          <w:lang/>
        </w:rPr>
        <w:tab/>
      </w:r>
      <w:r w:rsidRPr="004A57D2">
        <w:rPr>
          <w:color w:val="auto"/>
          <w:lang/>
        </w:rPr>
        <w:tab/>
      </w:r>
      <w:r w:rsidRPr="004A57D2">
        <w:rPr>
          <w:color w:val="auto"/>
          <w:lang/>
        </w:rPr>
        <w:tab/>
      </w:r>
      <w:r w:rsidRPr="004A57D2">
        <w:rPr>
          <w:color w:val="auto"/>
          <w:lang/>
        </w:rPr>
        <w:tab/>
      </w:r>
      <w:r w:rsidRPr="004A57D2">
        <w:rPr>
          <w:color w:val="auto"/>
          <w:lang/>
        </w:rPr>
        <w:tab/>
      </w:r>
      <w:r w:rsidRPr="004A57D2">
        <w:rPr>
          <w:color w:val="auto"/>
          <w:lang/>
        </w:rPr>
        <w:tab/>
      </w:r>
      <w:r w:rsidRPr="004A57D2">
        <w:rPr>
          <w:color w:val="auto"/>
          <w:lang/>
        </w:rPr>
        <w:tab/>
        <w:t xml:space="preserve">                                                                                                                                                                 </w:t>
      </w:r>
      <w:r w:rsidRPr="004A57D2">
        <w:rPr>
          <w:color w:val="auto"/>
          <w:lang w:val="sr-Cyrl-CS"/>
        </w:rPr>
        <w:t>____________________</w:t>
      </w:r>
    </w:p>
    <w:p w:rsidR="00D21A90" w:rsidRPr="004A57D2" w:rsidRDefault="00D21A90" w:rsidP="00D21A90">
      <w:pPr>
        <w:rPr>
          <w:color w:val="auto"/>
          <w:lang/>
        </w:rPr>
      </w:pPr>
    </w:p>
    <w:p w:rsidR="00D21A90" w:rsidRPr="004A57D2" w:rsidRDefault="00D21A90" w:rsidP="00D21A90">
      <w:pPr>
        <w:rPr>
          <w:color w:val="auto"/>
          <w:lang/>
        </w:rPr>
      </w:pPr>
    </w:p>
    <w:p w:rsidR="00D21A90" w:rsidRPr="004A57D2" w:rsidRDefault="00D21A90" w:rsidP="00D21A90">
      <w:pPr>
        <w:rPr>
          <w:color w:val="auto"/>
          <w:lang/>
        </w:rPr>
      </w:pPr>
      <w:r w:rsidRPr="004A57D2">
        <w:rPr>
          <w:color w:val="auto"/>
          <w:lang/>
        </w:rPr>
        <w:t xml:space="preserve">- Понуда која садржи непопуњен, непотписан и неоверен образац </w:t>
      </w:r>
      <w:r w:rsidRPr="004A57D2">
        <w:rPr>
          <w:bCs/>
          <w:i/>
          <w:iCs/>
          <w:color w:val="auto"/>
        </w:rPr>
        <w:t xml:space="preserve">III  </w:t>
      </w:r>
      <w:r w:rsidRPr="004A57D2">
        <w:rPr>
          <w:color w:val="auto"/>
          <w:lang w:val="sr-Latn-CS"/>
        </w:rPr>
        <w:t xml:space="preserve">ВРСТА, ТЕХНИЧКЕ КАРАКТЕРИСТИКЕ (СПЕЦИФИКАЦИЈЕ), КВАЛИТЕТ, КОЛИЧИНА И ОПИС ДОБАРА, РАДОВА ИЛИ УСЛУГА, НАЧИН СПРОВОЂЕЊА КОНТРОЛЕ И ОБЕЗБЕЂИВАЊА ГАРАНЦИЈЕ КВАЛИТЕТА, РОК ИЗВРШЕЊА, МЕСТО ИЗВРШЕЊА ИЛИ ИСПОРУКЕ ДОБАРА, ЕВЕНТУАЛНЕ ДОДАТНЕ </w:t>
      </w:r>
      <w:r w:rsidRPr="004A57D2">
        <w:rPr>
          <w:color w:val="auto"/>
          <w:lang w:val="sr-Cyrl-CS"/>
        </w:rPr>
        <w:t>УСЛУГЕ И</w:t>
      </w:r>
      <w:r w:rsidRPr="004A57D2">
        <w:rPr>
          <w:color w:val="auto"/>
          <w:lang w:val="sr-Latn-CS"/>
        </w:rPr>
        <w:t xml:space="preserve"> СЛ. биће одбијена као неприхватљива</w:t>
      </w:r>
    </w:p>
    <w:p w:rsidR="00D21A90" w:rsidRPr="004A57D2" w:rsidRDefault="00D21A90" w:rsidP="00D21A90">
      <w:pPr>
        <w:rPr>
          <w:color w:val="auto"/>
          <w:sz w:val="18"/>
          <w:szCs w:val="18"/>
          <w:lang/>
        </w:rPr>
      </w:pPr>
    </w:p>
    <w:p w:rsidR="00D21A90" w:rsidRPr="004A57D2" w:rsidRDefault="00D21A90" w:rsidP="00D21A90">
      <w:pPr>
        <w:rPr>
          <w:color w:val="auto"/>
          <w:sz w:val="18"/>
          <w:szCs w:val="18"/>
        </w:rPr>
        <w:sectPr w:rsidR="00D21A90" w:rsidRPr="004A57D2" w:rsidSect="00AE7289">
          <w:pgSz w:w="16838" w:h="11906" w:orient="landscape"/>
          <w:pgMar w:top="567" w:right="567" w:bottom="567" w:left="567" w:header="720" w:footer="720" w:gutter="0"/>
          <w:cols w:space="720"/>
          <w:docGrid w:linePitch="360" w:charSpace="32768"/>
        </w:sectPr>
      </w:pPr>
    </w:p>
    <w:p w:rsidR="00D21A90" w:rsidRPr="004A57D2" w:rsidRDefault="00D21A90" w:rsidP="00D21A90">
      <w:pPr>
        <w:shd w:val="clear" w:color="auto" w:fill="C6D9F1"/>
        <w:jc w:val="center"/>
        <w:rPr>
          <w:b/>
          <w:bCs/>
          <w:i/>
          <w:iCs/>
          <w:color w:val="auto"/>
        </w:rPr>
      </w:pPr>
      <w:r w:rsidRPr="004A57D2">
        <w:rPr>
          <w:b/>
          <w:bCs/>
          <w:i/>
          <w:iCs/>
          <w:color w:val="auto"/>
          <w:sz w:val="28"/>
          <w:szCs w:val="28"/>
        </w:rPr>
        <w:lastRenderedPageBreak/>
        <w:t>IV  ТЕХНИЧКА ДОКУМЕНТАЦИЈА И ПЛАНОВИ</w:t>
      </w:r>
    </w:p>
    <w:p w:rsidR="00D21A90" w:rsidRPr="004A57D2" w:rsidRDefault="00D21A90" w:rsidP="00D21A90">
      <w:pPr>
        <w:shd w:val="clear" w:color="auto" w:fill="C6D9F1"/>
        <w:jc w:val="center"/>
        <w:rPr>
          <w:b/>
          <w:bCs/>
          <w:i/>
          <w:iCs/>
          <w:color w:val="auto"/>
        </w:rPr>
      </w:pPr>
    </w:p>
    <w:p w:rsidR="00D21A90" w:rsidRPr="004A57D2" w:rsidRDefault="00D21A90" w:rsidP="00D21A90">
      <w:pPr>
        <w:rPr>
          <w:b/>
          <w:bCs/>
          <w:i/>
          <w:iCs/>
          <w:color w:val="auto"/>
        </w:rPr>
      </w:pPr>
    </w:p>
    <w:p w:rsidR="00D21A90" w:rsidRPr="004A57D2" w:rsidRDefault="00D21A90" w:rsidP="00D21A90">
      <w:pPr>
        <w:rPr>
          <w:color w:val="auto"/>
        </w:rPr>
      </w:pPr>
    </w:p>
    <w:p w:rsidR="00D21A90" w:rsidRPr="004A57D2" w:rsidRDefault="00D21A90" w:rsidP="00D21A90">
      <w:pPr>
        <w:rPr>
          <w:i/>
          <w:iCs/>
          <w:color w:val="auto"/>
        </w:rPr>
      </w:pPr>
      <w:r w:rsidRPr="004A57D2">
        <w:rPr>
          <w:color w:val="auto"/>
          <w:lang w:val="sr-Latn-CS"/>
        </w:rPr>
        <w:t>Није саставни део ове документације.</w:t>
      </w: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pPr>
    </w:p>
    <w:p w:rsidR="00D21A90" w:rsidRPr="004A57D2" w:rsidRDefault="00D21A90" w:rsidP="00D21A90">
      <w:pPr>
        <w:rPr>
          <w:i/>
          <w:iCs/>
          <w:color w:val="auto"/>
          <w:sz w:val="18"/>
          <w:szCs w:val="18"/>
        </w:rPr>
        <w:sectPr w:rsidR="00D21A90" w:rsidRPr="004A57D2">
          <w:pgSz w:w="11906" w:h="16838"/>
          <w:pgMar w:top="1440" w:right="1440" w:bottom="1440" w:left="1440" w:header="720" w:footer="720" w:gutter="0"/>
          <w:cols w:space="720"/>
          <w:docGrid w:linePitch="360" w:charSpace="32768"/>
        </w:sectPr>
      </w:pPr>
    </w:p>
    <w:p w:rsidR="00D21A90" w:rsidRPr="004A57D2" w:rsidRDefault="00D21A90" w:rsidP="00D21A90">
      <w:pPr>
        <w:shd w:val="clear" w:color="auto" w:fill="C6D9F1"/>
        <w:ind w:left="-142" w:right="-613"/>
        <w:jc w:val="center"/>
        <w:rPr>
          <w:b/>
          <w:bCs/>
          <w:i/>
          <w:iCs/>
          <w:color w:val="auto"/>
          <w:sz w:val="28"/>
          <w:szCs w:val="28"/>
        </w:rPr>
      </w:pPr>
      <w:r w:rsidRPr="004A57D2">
        <w:rPr>
          <w:b/>
          <w:bCs/>
          <w:i/>
          <w:iCs/>
          <w:color w:val="auto"/>
          <w:sz w:val="28"/>
          <w:szCs w:val="28"/>
        </w:rPr>
        <w:lastRenderedPageBreak/>
        <w:t>V   УСЛОВИ ЗА УЧЕШЋЕ У ПОСТУПКУ ЈАВНЕ НАБАВКЕ ИЗ ЧЛ. 75. И 76. ЗАКОНА И УПУТСТВО КАКО СЕ ДОКАЗУЈЕ ИСПУЊЕНОСТ ТИХ УСЛОВА</w:t>
      </w:r>
    </w:p>
    <w:p w:rsidR="00D21A90" w:rsidRPr="004A57D2" w:rsidRDefault="00D21A90" w:rsidP="00D21A90">
      <w:pPr>
        <w:jc w:val="both"/>
        <w:rPr>
          <w:b/>
          <w:bCs/>
          <w:i/>
          <w:iCs/>
          <w:color w:val="auto"/>
          <w:sz w:val="28"/>
          <w:szCs w:val="28"/>
        </w:rPr>
      </w:pPr>
    </w:p>
    <w:p w:rsidR="00D21A90" w:rsidRPr="004A57D2" w:rsidRDefault="00D21A90" w:rsidP="00D21A90">
      <w:pPr>
        <w:pStyle w:val="ListParagraph"/>
        <w:numPr>
          <w:ilvl w:val="0"/>
          <w:numId w:val="2"/>
        </w:numPr>
        <w:shd w:val="clear" w:color="auto" w:fill="C6D9F1"/>
        <w:ind w:left="284" w:right="-330" w:hanging="284"/>
        <w:jc w:val="both"/>
        <w:rPr>
          <w:b/>
          <w:bCs/>
          <w:i/>
          <w:iCs/>
          <w:color w:val="auto"/>
        </w:rPr>
      </w:pPr>
      <w:r w:rsidRPr="004A57D2">
        <w:rPr>
          <w:b/>
          <w:bCs/>
          <w:i/>
          <w:iCs/>
          <w:color w:val="auto"/>
        </w:rPr>
        <w:t>УСЛОВИ ЗА УЧЕШЋЕ У ПОСТУПКУ ЈАВНЕ НАБАВКЕ ИЗ ЧЛ. 75. И 76. ЗАКОНА</w:t>
      </w:r>
    </w:p>
    <w:tbl>
      <w:tblPr>
        <w:tblW w:w="105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3118"/>
        <w:gridCol w:w="6757"/>
      </w:tblGrid>
      <w:tr w:rsidR="00D21A90" w:rsidRPr="004A57D2" w:rsidTr="00D77D85">
        <w:tc>
          <w:tcPr>
            <w:tcW w:w="710" w:type="dxa"/>
          </w:tcPr>
          <w:p w:rsidR="00D21A90" w:rsidRPr="004A57D2" w:rsidRDefault="00D21A90" w:rsidP="00D77D85">
            <w:pPr>
              <w:jc w:val="both"/>
              <w:rPr>
                <w:b/>
                <w:bCs/>
                <w:i/>
                <w:iCs/>
                <w:color w:val="auto"/>
                <w:lang/>
              </w:rPr>
            </w:pPr>
            <w:r w:rsidRPr="004A57D2">
              <w:rPr>
                <w:b/>
                <w:bCs/>
                <w:i/>
                <w:iCs/>
                <w:color w:val="auto"/>
              </w:rPr>
              <w:tab/>
            </w:r>
            <w:r w:rsidRPr="004A57D2">
              <w:rPr>
                <w:bCs/>
                <w:iCs/>
                <w:color w:val="auto"/>
                <w:lang/>
              </w:rPr>
              <w:t>Р.Бр.</w:t>
            </w:r>
          </w:p>
        </w:tc>
        <w:tc>
          <w:tcPr>
            <w:tcW w:w="3118" w:type="dxa"/>
          </w:tcPr>
          <w:p w:rsidR="00D21A90" w:rsidRPr="004A57D2" w:rsidRDefault="00D21A90" w:rsidP="00D77D85">
            <w:pPr>
              <w:jc w:val="center"/>
              <w:rPr>
                <w:bCs/>
                <w:iCs/>
                <w:color w:val="auto"/>
                <w:lang/>
              </w:rPr>
            </w:pPr>
            <w:r w:rsidRPr="004A57D2">
              <w:rPr>
                <w:bCs/>
                <w:iCs/>
                <w:color w:val="auto"/>
                <w:lang/>
              </w:rPr>
              <w:t>ОБАВЕЗНИ УСЛОВИ:</w:t>
            </w:r>
          </w:p>
        </w:tc>
        <w:tc>
          <w:tcPr>
            <w:tcW w:w="6757" w:type="dxa"/>
          </w:tcPr>
          <w:p w:rsidR="00D21A90" w:rsidRPr="004A57D2" w:rsidRDefault="00D21A90" w:rsidP="00D77D85">
            <w:pPr>
              <w:jc w:val="center"/>
              <w:rPr>
                <w:bCs/>
                <w:iCs/>
                <w:color w:val="auto"/>
                <w:lang/>
              </w:rPr>
            </w:pPr>
            <w:r w:rsidRPr="004A57D2">
              <w:rPr>
                <w:bCs/>
                <w:iCs/>
                <w:color w:val="auto"/>
                <w:lang/>
              </w:rPr>
              <w:t>ДОКАЗИ:</w:t>
            </w:r>
          </w:p>
        </w:tc>
      </w:tr>
      <w:tr w:rsidR="00D21A90" w:rsidRPr="004A57D2" w:rsidTr="00D77D85">
        <w:tc>
          <w:tcPr>
            <w:tcW w:w="710" w:type="dxa"/>
          </w:tcPr>
          <w:p w:rsidR="00D21A90" w:rsidRPr="004A57D2" w:rsidRDefault="00D21A90" w:rsidP="00D77D85">
            <w:pPr>
              <w:jc w:val="both"/>
              <w:rPr>
                <w:bCs/>
                <w:iCs/>
                <w:color w:val="auto"/>
                <w:lang/>
              </w:rPr>
            </w:pPr>
          </w:p>
          <w:p w:rsidR="00D21A90" w:rsidRPr="004A57D2" w:rsidRDefault="00D21A90" w:rsidP="00D77D85">
            <w:pPr>
              <w:jc w:val="both"/>
              <w:rPr>
                <w:bCs/>
                <w:iCs/>
                <w:color w:val="auto"/>
                <w:lang/>
              </w:rPr>
            </w:pPr>
          </w:p>
          <w:p w:rsidR="00D21A90" w:rsidRPr="004A57D2" w:rsidRDefault="00D21A90" w:rsidP="00D77D85">
            <w:pPr>
              <w:jc w:val="both"/>
              <w:rPr>
                <w:bCs/>
                <w:iCs/>
                <w:color w:val="auto"/>
                <w:lang/>
              </w:rPr>
            </w:pPr>
          </w:p>
          <w:p w:rsidR="00D21A90" w:rsidRPr="004A57D2" w:rsidRDefault="00D21A90" w:rsidP="00D77D85">
            <w:pPr>
              <w:jc w:val="both"/>
              <w:rPr>
                <w:bCs/>
                <w:iCs/>
                <w:color w:val="auto"/>
                <w:lang/>
              </w:rPr>
            </w:pPr>
          </w:p>
          <w:p w:rsidR="00D21A90" w:rsidRPr="004A57D2" w:rsidRDefault="00D21A90" w:rsidP="00D77D85">
            <w:pPr>
              <w:jc w:val="both"/>
              <w:rPr>
                <w:bCs/>
                <w:iCs/>
                <w:color w:val="auto"/>
                <w:lang/>
              </w:rPr>
            </w:pPr>
          </w:p>
          <w:p w:rsidR="00D21A90" w:rsidRPr="004A57D2" w:rsidRDefault="00D21A90" w:rsidP="00D77D85">
            <w:pPr>
              <w:jc w:val="both"/>
              <w:rPr>
                <w:bCs/>
                <w:iCs/>
                <w:color w:val="auto"/>
                <w:lang/>
              </w:rPr>
            </w:pPr>
            <w:r w:rsidRPr="004A57D2">
              <w:rPr>
                <w:bCs/>
                <w:iCs/>
                <w:color w:val="auto"/>
                <w:lang/>
              </w:rPr>
              <w:t>1.</w:t>
            </w:r>
          </w:p>
          <w:p w:rsidR="00D21A90" w:rsidRPr="004A57D2" w:rsidRDefault="00D21A90" w:rsidP="00D77D85">
            <w:pPr>
              <w:jc w:val="both"/>
              <w:rPr>
                <w:b/>
                <w:bCs/>
                <w:i/>
                <w:iCs/>
                <w:color w:val="auto"/>
                <w:lang/>
              </w:rPr>
            </w:pPr>
          </w:p>
        </w:tc>
        <w:tc>
          <w:tcPr>
            <w:tcW w:w="3118" w:type="dxa"/>
          </w:tcPr>
          <w:p w:rsidR="00D21A90" w:rsidRPr="004A57D2" w:rsidRDefault="00D21A90" w:rsidP="00D77D85">
            <w:pPr>
              <w:jc w:val="both"/>
              <w:rPr>
                <w:bCs/>
                <w:iCs/>
                <w:color w:val="auto"/>
                <w:lang/>
              </w:rPr>
            </w:pPr>
          </w:p>
          <w:p w:rsidR="00D21A90" w:rsidRPr="004A57D2" w:rsidRDefault="00D21A90" w:rsidP="00D77D85">
            <w:pPr>
              <w:jc w:val="both"/>
              <w:rPr>
                <w:bCs/>
                <w:iCs/>
                <w:color w:val="auto"/>
                <w:lang/>
              </w:rPr>
            </w:pPr>
          </w:p>
          <w:p w:rsidR="00D21A90" w:rsidRPr="004A57D2" w:rsidRDefault="00D21A90" w:rsidP="00D77D85">
            <w:pPr>
              <w:jc w:val="both"/>
              <w:rPr>
                <w:bCs/>
                <w:iCs/>
                <w:color w:val="auto"/>
                <w:lang/>
              </w:rPr>
            </w:pPr>
          </w:p>
          <w:p w:rsidR="00D21A90" w:rsidRPr="004A57D2" w:rsidRDefault="00D21A90" w:rsidP="00D77D85">
            <w:pPr>
              <w:jc w:val="both"/>
              <w:rPr>
                <w:bCs/>
                <w:iCs/>
                <w:color w:val="auto"/>
                <w:lang/>
              </w:rPr>
            </w:pPr>
          </w:p>
          <w:p w:rsidR="00D21A90" w:rsidRPr="004A57D2" w:rsidRDefault="00D21A90" w:rsidP="00D77D85">
            <w:pPr>
              <w:jc w:val="both"/>
              <w:rPr>
                <w:bCs/>
                <w:iCs/>
                <w:color w:val="auto"/>
                <w:lang/>
              </w:rPr>
            </w:pPr>
            <w:r w:rsidRPr="004A57D2">
              <w:rPr>
                <w:bCs/>
                <w:iCs/>
                <w:color w:val="auto"/>
                <w:lang/>
              </w:rPr>
              <w:t>-да је регистрован код надлежног органа односно уписан у одговарајући регистар</w:t>
            </w:r>
          </w:p>
          <w:p w:rsidR="00D21A90" w:rsidRPr="004A57D2" w:rsidRDefault="00D21A90" w:rsidP="00D77D85">
            <w:pPr>
              <w:jc w:val="both"/>
              <w:rPr>
                <w:b/>
                <w:bCs/>
                <w:i/>
                <w:iCs/>
                <w:color w:val="auto"/>
                <w:lang/>
              </w:rPr>
            </w:pPr>
          </w:p>
        </w:tc>
        <w:tc>
          <w:tcPr>
            <w:tcW w:w="6757" w:type="dxa"/>
          </w:tcPr>
          <w:p w:rsidR="00D21A90" w:rsidRPr="004A57D2" w:rsidRDefault="00D21A90" w:rsidP="00D77D85">
            <w:pPr>
              <w:jc w:val="both"/>
              <w:rPr>
                <w:b/>
                <w:bCs/>
                <w:iCs/>
                <w:color w:val="auto"/>
                <w:sz w:val="22"/>
                <w:szCs w:val="22"/>
                <w:lang/>
              </w:rPr>
            </w:pPr>
            <w:r w:rsidRPr="004A57D2">
              <w:rPr>
                <w:b/>
                <w:bCs/>
                <w:iCs/>
                <w:color w:val="auto"/>
                <w:sz w:val="22"/>
                <w:szCs w:val="22"/>
                <w:lang/>
              </w:rPr>
              <w:t>ПРАВНО ЛИЦЕ:</w:t>
            </w:r>
          </w:p>
          <w:p w:rsidR="00D21A90" w:rsidRPr="004A57D2" w:rsidRDefault="00D21A90" w:rsidP="00D77D85">
            <w:pPr>
              <w:jc w:val="both"/>
              <w:rPr>
                <w:bCs/>
                <w:iCs/>
                <w:color w:val="auto"/>
                <w:sz w:val="22"/>
                <w:szCs w:val="22"/>
                <w:lang/>
              </w:rPr>
            </w:pPr>
            <w:r w:rsidRPr="004A57D2">
              <w:rPr>
                <w:bCs/>
                <w:iCs/>
                <w:color w:val="auto"/>
                <w:sz w:val="22"/>
                <w:szCs w:val="22"/>
                <w:lang/>
              </w:rPr>
              <w:t>Извод из регистра Агенције за привредне регистре, односно Извод из регистра надлежног Привредног суда</w:t>
            </w:r>
          </w:p>
          <w:p w:rsidR="00D21A90" w:rsidRPr="004A57D2" w:rsidRDefault="00D21A90" w:rsidP="00D77D85">
            <w:pPr>
              <w:jc w:val="both"/>
              <w:rPr>
                <w:b/>
                <w:bCs/>
                <w:iCs/>
                <w:color w:val="auto"/>
                <w:sz w:val="22"/>
                <w:szCs w:val="22"/>
                <w:lang/>
              </w:rPr>
            </w:pPr>
            <w:r w:rsidRPr="004A57D2">
              <w:rPr>
                <w:b/>
                <w:bCs/>
                <w:iCs/>
                <w:color w:val="auto"/>
                <w:sz w:val="22"/>
                <w:szCs w:val="22"/>
                <w:lang/>
              </w:rPr>
              <w:t xml:space="preserve">ПРЕДУЗЕТНИК. </w:t>
            </w:r>
          </w:p>
          <w:p w:rsidR="00D21A90" w:rsidRPr="004A57D2" w:rsidRDefault="00D21A90" w:rsidP="00D77D85">
            <w:pPr>
              <w:jc w:val="both"/>
              <w:rPr>
                <w:bCs/>
                <w:iCs/>
                <w:color w:val="auto"/>
                <w:sz w:val="22"/>
                <w:szCs w:val="22"/>
                <w:lang/>
              </w:rPr>
            </w:pPr>
            <w:r w:rsidRPr="004A57D2">
              <w:rPr>
                <w:bCs/>
                <w:iCs/>
                <w:color w:val="auto"/>
                <w:sz w:val="22"/>
                <w:szCs w:val="22"/>
                <w:lang/>
              </w:rPr>
              <w:t>Извод из регистра Агенције за привредне регистре</w:t>
            </w:r>
          </w:p>
          <w:p w:rsidR="00D21A90" w:rsidRPr="004A57D2" w:rsidRDefault="00D21A90" w:rsidP="00D77D85">
            <w:pPr>
              <w:jc w:val="both"/>
              <w:rPr>
                <w:b/>
                <w:bCs/>
                <w:iCs/>
                <w:color w:val="auto"/>
                <w:sz w:val="22"/>
                <w:szCs w:val="22"/>
                <w:lang/>
              </w:rPr>
            </w:pPr>
            <w:r w:rsidRPr="004A57D2">
              <w:rPr>
                <w:b/>
                <w:bCs/>
                <w:iCs/>
                <w:color w:val="auto"/>
                <w:sz w:val="22"/>
                <w:szCs w:val="22"/>
                <w:lang/>
              </w:rPr>
              <w:t>Напомена:</w:t>
            </w:r>
          </w:p>
          <w:p w:rsidR="00D21A90" w:rsidRPr="004A57D2" w:rsidRDefault="00D21A90" w:rsidP="00D77D85">
            <w:pPr>
              <w:jc w:val="both"/>
              <w:rPr>
                <w:bCs/>
                <w:iCs/>
                <w:color w:val="auto"/>
                <w:sz w:val="22"/>
                <w:szCs w:val="22"/>
                <w:lang/>
              </w:rPr>
            </w:pPr>
            <w:r w:rsidRPr="004A57D2">
              <w:rPr>
                <w:bCs/>
                <w:iCs/>
                <w:color w:val="auto"/>
                <w:sz w:val="22"/>
                <w:szCs w:val="22"/>
                <w:lang/>
              </w:rPr>
              <w:t>-У случају да понуду подноси група понуђача овај доказ доставити за сваког учесника из групе</w:t>
            </w:r>
          </w:p>
          <w:p w:rsidR="00D21A90" w:rsidRPr="004A57D2" w:rsidRDefault="00D21A90" w:rsidP="00D77D85">
            <w:pPr>
              <w:jc w:val="both"/>
              <w:rPr>
                <w:bCs/>
                <w:iCs/>
                <w:color w:val="auto"/>
                <w:sz w:val="22"/>
                <w:szCs w:val="22"/>
                <w:lang/>
              </w:rPr>
            </w:pPr>
            <w:r w:rsidRPr="004A57D2">
              <w:rPr>
                <w:bCs/>
                <w:iCs/>
                <w:color w:val="auto"/>
                <w:sz w:val="22"/>
                <w:szCs w:val="22"/>
                <w:lang/>
              </w:rPr>
              <w:t>- У случају да понуђач подноси понуду са подизвођачем, овај доказ доставити и за подизвођача (ако је више подизвођача доставити за сваког од њих)</w:t>
            </w:r>
          </w:p>
        </w:tc>
      </w:tr>
      <w:tr w:rsidR="00D21A90" w:rsidRPr="004A57D2" w:rsidTr="00D77D85">
        <w:tc>
          <w:tcPr>
            <w:tcW w:w="710" w:type="dxa"/>
          </w:tcPr>
          <w:p w:rsidR="00D21A90" w:rsidRPr="004A57D2" w:rsidRDefault="00D21A90" w:rsidP="00D77D85">
            <w:pPr>
              <w:jc w:val="both"/>
              <w:rPr>
                <w:bCs/>
                <w:iCs/>
                <w:color w:val="auto"/>
                <w:lang/>
              </w:rPr>
            </w:pPr>
          </w:p>
          <w:p w:rsidR="00D21A90" w:rsidRPr="004A57D2" w:rsidRDefault="00D21A90" w:rsidP="00D77D85">
            <w:pPr>
              <w:jc w:val="both"/>
              <w:rPr>
                <w:bCs/>
                <w:iCs/>
                <w:color w:val="auto"/>
                <w:lang/>
              </w:rPr>
            </w:pPr>
          </w:p>
          <w:p w:rsidR="00D21A90" w:rsidRPr="004A57D2" w:rsidRDefault="00D21A90" w:rsidP="00D77D85">
            <w:pPr>
              <w:jc w:val="both"/>
              <w:rPr>
                <w:bCs/>
                <w:iCs/>
                <w:color w:val="auto"/>
                <w:lang/>
              </w:rPr>
            </w:pPr>
          </w:p>
          <w:p w:rsidR="00D21A90" w:rsidRPr="004A57D2" w:rsidRDefault="00D21A90" w:rsidP="00D77D85">
            <w:pPr>
              <w:jc w:val="both"/>
              <w:rPr>
                <w:bCs/>
                <w:iCs/>
                <w:color w:val="auto"/>
                <w:lang/>
              </w:rPr>
            </w:pPr>
          </w:p>
          <w:p w:rsidR="00D21A90" w:rsidRPr="004A57D2" w:rsidRDefault="00D21A90" w:rsidP="00D77D85">
            <w:pPr>
              <w:jc w:val="both"/>
              <w:rPr>
                <w:bCs/>
                <w:iCs/>
                <w:color w:val="auto"/>
                <w:lang/>
              </w:rPr>
            </w:pPr>
          </w:p>
          <w:p w:rsidR="00D21A90" w:rsidRPr="004A57D2" w:rsidRDefault="00D21A90" w:rsidP="00D77D85">
            <w:pPr>
              <w:jc w:val="both"/>
              <w:rPr>
                <w:bCs/>
                <w:iCs/>
                <w:color w:val="auto"/>
                <w:lang/>
              </w:rPr>
            </w:pPr>
          </w:p>
          <w:p w:rsidR="00D21A90" w:rsidRPr="004A57D2" w:rsidRDefault="00D21A90" w:rsidP="00D77D85">
            <w:pPr>
              <w:jc w:val="both"/>
              <w:rPr>
                <w:bCs/>
                <w:iCs/>
                <w:color w:val="auto"/>
                <w:lang/>
              </w:rPr>
            </w:pPr>
          </w:p>
          <w:p w:rsidR="00D21A90" w:rsidRPr="004A57D2" w:rsidRDefault="00D21A90" w:rsidP="00D77D85">
            <w:pPr>
              <w:jc w:val="both"/>
              <w:rPr>
                <w:bCs/>
                <w:iCs/>
                <w:color w:val="auto"/>
                <w:lang/>
              </w:rPr>
            </w:pPr>
          </w:p>
          <w:p w:rsidR="00D21A90" w:rsidRPr="004A57D2" w:rsidRDefault="00D21A90" w:rsidP="00D77D85">
            <w:pPr>
              <w:jc w:val="both"/>
              <w:rPr>
                <w:bCs/>
                <w:iCs/>
                <w:color w:val="auto"/>
                <w:lang/>
              </w:rPr>
            </w:pPr>
          </w:p>
          <w:p w:rsidR="00D21A90" w:rsidRPr="004A57D2" w:rsidRDefault="00D21A90" w:rsidP="00D77D85">
            <w:pPr>
              <w:jc w:val="both"/>
              <w:rPr>
                <w:bCs/>
                <w:iCs/>
                <w:color w:val="auto"/>
                <w:lang/>
              </w:rPr>
            </w:pPr>
          </w:p>
          <w:p w:rsidR="00D21A90" w:rsidRPr="004A57D2" w:rsidRDefault="00D21A90" w:rsidP="00D77D85">
            <w:pPr>
              <w:jc w:val="both"/>
              <w:rPr>
                <w:bCs/>
                <w:iCs/>
                <w:color w:val="auto"/>
                <w:lang/>
              </w:rPr>
            </w:pPr>
          </w:p>
          <w:p w:rsidR="00D21A90" w:rsidRPr="004A57D2" w:rsidRDefault="00D21A90" w:rsidP="00D77D85">
            <w:pPr>
              <w:jc w:val="both"/>
              <w:rPr>
                <w:bCs/>
                <w:iCs/>
                <w:color w:val="auto"/>
                <w:lang/>
              </w:rPr>
            </w:pPr>
            <w:r w:rsidRPr="004A57D2">
              <w:rPr>
                <w:bCs/>
                <w:iCs/>
                <w:color w:val="auto"/>
                <w:lang/>
              </w:rPr>
              <w:t>2.</w:t>
            </w:r>
          </w:p>
        </w:tc>
        <w:tc>
          <w:tcPr>
            <w:tcW w:w="3118" w:type="dxa"/>
          </w:tcPr>
          <w:p w:rsidR="00D21A90" w:rsidRPr="004A57D2" w:rsidRDefault="00D21A90" w:rsidP="00D77D85">
            <w:pPr>
              <w:jc w:val="both"/>
              <w:rPr>
                <w:bCs/>
                <w:iCs/>
                <w:color w:val="auto"/>
                <w:lang/>
              </w:rPr>
            </w:pPr>
          </w:p>
          <w:p w:rsidR="00D21A90" w:rsidRPr="004A57D2" w:rsidRDefault="00D21A90" w:rsidP="00D77D85">
            <w:pPr>
              <w:jc w:val="both"/>
              <w:rPr>
                <w:bCs/>
                <w:iCs/>
                <w:color w:val="auto"/>
                <w:lang/>
              </w:rPr>
            </w:pPr>
          </w:p>
          <w:p w:rsidR="00D21A90" w:rsidRPr="004A57D2" w:rsidRDefault="00D21A90" w:rsidP="00D77D85">
            <w:pPr>
              <w:jc w:val="both"/>
              <w:rPr>
                <w:bCs/>
                <w:iCs/>
                <w:color w:val="auto"/>
                <w:lang/>
              </w:rPr>
            </w:pPr>
          </w:p>
          <w:p w:rsidR="00D21A90" w:rsidRPr="004A57D2" w:rsidRDefault="00D21A90" w:rsidP="00D77D85">
            <w:pPr>
              <w:jc w:val="both"/>
              <w:rPr>
                <w:bCs/>
                <w:iCs/>
                <w:color w:val="auto"/>
                <w:lang/>
              </w:rPr>
            </w:pPr>
          </w:p>
          <w:p w:rsidR="00D21A90" w:rsidRPr="004A57D2" w:rsidRDefault="00D21A90" w:rsidP="00D77D85">
            <w:pPr>
              <w:jc w:val="both"/>
              <w:rPr>
                <w:bCs/>
                <w:iCs/>
                <w:color w:val="auto"/>
                <w:lang/>
              </w:rPr>
            </w:pPr>
          </w:p>
          <w:p w:rsidR="00D21A90" w:rsidRPr="004A57D2" w:rsidRDefault="00D21A90" w:rsidP="00D77D85">
            <w:pPr>
              <w:jc w:val="both"/>
              <w:rPr>
                <w:bCs/>
                <w:iCs/>
                <w:color w:val="auto"/>
                <w:lang/>
              </w:rPr>
            </w:pPr>
          </w:p>
          <w:p w:rsidR="00D21A90" w:rsidRPr="004A57D2" w:rsidRDefault="00D21A90" w:rsidP="00D77D85">
            <w:pPr>
              <w:jc w:val="both"/>
              <w:rPr>
                <w:bCs/>
                <w:iCs/>
                <w:color w:val="auto"/>
                <w:lang/>
              </w:rPr>
            </w:pPr>
          </w:p>
          <w:p w:rsidR="00D21A90" w:rsidRPr="004A57D2" w:rsidRDefault="00D21A90" w:rsidP="00D77D85">
            <w:pPr>
              <w:jc w:val="both"/>
              <w:rPr>
                <w:bCs/>
                <w:iCs/>
                <w:color w:val="auto"/>
                <w:lang/>
              </w:rPr>
            </w:pPr>
          </w:p>
          <w:p w:rsidR="00D21A90" w:rsidRPr="004A57D2" w:rsidRDefault="00D21A90" w:rsidP="00D77D85">
            <w:pPr>
              <w:jc w:val="both"/>
              <w:rPr>
                <w:bCs/>
                <w:iCs/>
                <w:color w:val="auto"/>
                <w:lang/>
              </w:rPr>
            </w:pPr>
          </w:p>
          <w:p w:rsidR="00D21A90" w:rsidRPr="004A57D2" w:rsidRDefault="00D21A90" w:rsidP="00D77D85">
            <w:pPr>
              <w:jc w:val="both"/>
              <w:rPr>
                <w:bCs/>
                <w:iCs/>
                <w:color w:val="auto"/>
                <w:lang/>
              </w:rPr>
            </w:pPr>
          </w:p>
          <w:p w:rsidR="00D21A90" w:rsidRPr="004A57D2" w:rsidRDefault="00D21A90" w:rsidP="00D77D85">
            <w:pPr>
              <w:jc w:val="both"/>
              <w:rPr>
                <w:bCs/>
                <w:iCs/>
                <w:color w:val="auto"/>
                <w:lang/>
              </w:rPr>
            </w:pPr>
            <w:r w:rsidRPr="004A57D2">
              <w:rPr>
                <w:bCs/>
                <w:iCs/>
                <w:color w:val="auto"/>
                <w:lang/>
              </w:rPr>
              <w:t>- да он и његов законски заступник нису осуђивани за неко од кривичних дела као чланови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кривично дело преваре</w:t>
            </w:r>
          </w:p>
        </w:tc>
        <w:tc>
          <w:tcPr>
            <w:tcW w:w="6757" w:type="dxa"/>
          </w:tcPr>
          <w:p w:rsidR="00D21A90" w:rsidRPr="004A57D2" w:rsidRDefault="00D21A90" w:rsidP="00D77D85">
            <w:pPr>
              <w:jc w:val="both"/>
              <w:rPr>
                <w:b/>
                <w:bCs/>
                <w:i/>
                <w:iCs/>
                <w:color w:val="auto"/>
                <w:sz w:val="22"/>
                <w:szCs w:val="22"/>
                <w:lang/>
              </w:rPr>
            </w:pPr>
            <w:r w:rsidRPr="004A57D2">
              <w:rPr>
                <w:b/>
                <w:bCs/>
                <w:iCs/>
                <w:color w:val="auto"/>
                <w:sz w:val="22"/>
                <w:szCs w:val="22"/>
                <w:lang/>
              </w:rPr>
              <w:t>ЗАКОНСКИ-СТАТУТАРНИ ЗАСТУПНИК, ФИЗИЧКО ЛИЦЕ И ПРЕДУЗЕТНИК</w:t>
            </w:r>
            <w:r w:rsidRPr="004A57D2">
              <w:rPr>
                <w:b/>
                <w:bCs/>
                <w:i/>
                <w:iCs/>
                <w:color w:val="auto"/>
                <w:sz w:val="22"/>
                <w:szCs w:val="22"/>
                <w:lang/>
              </w:rPr>
              <w:t>:</w:t>
            </w:r>
          </w:p>
          <w:p w:rsidR="00D21A90" w:rsidRPr="004A57D2" w:rsidRDefault="00D21A90" w:rsidP="00D77D85">
            <w:pPr>
              <w:jc w:val="both"/>
              <w:rPr>
                <w:bCs/>
                <w:iCs/>
                <w:color w:val="auto"/>
                <w:sz w:val="22"/>
                <w:szCs w:val="22"/>
                <w:lang/>
              </w:rPr>
            </w:pPr>
            <w:r w:rsidRPr="004A57D2">
              <w:rPr>
                <w:bCs/>
                <w:iCs/>
                <w:color w:val="auto"/>
                <w:sz w:val="22"/>
                <w:szCs w:val="22"/>
                <w:lang/>
              </w:rPr>
              <w:t>Извод из казнене евиденције односно уверење оне полицијске управе министарства унутрашњих послова где је пребивалиште лица,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D21A90" w:rsidRPr="004A57D2" w:rsidRDefault="00D21A90" w:rsidP="00D77D85">
            <w:pPr>
              <w:numPr>
                <w:ilvl w:val="0"/>
                <w:numId w:val="6"/>
              </w:numPr>
              <w:suppressAutoHyphens w:val="0"/>
              <w:snapToGrid w:val="0"/>
              <w:spacing w:line="240" w:lineRule="auto"/>
              <w:ind w:left="175" w:hanging="142"/>
              <w:contextualSpacing/>
              <w:jc w:val="both"/>
              <w:rPr>
                <w:rFonts w:eastAsia="Calibri"/>
                <w:color w:val="auto"/>
                <w:sz w:val="22"/>
                <w:szCs w:val="22"/>
                <w:lang/>
              </w:rPr>
            </w:pPr>
            <w:r w:rsidRPr="004A57D2">
              <w:rPr>
                <w:bCs/>
                <w:iCs/>
                <w:color w:val="auto"/>
                <w:sz w:val="22"/>
                <w:szCs w:val="22"/>
                <w:lang/>
              </w:rPr>
              <w:t>Напомена:</w:t>
            </w:r>
            <w:r w:rsidRPr="004A57D2">
              <w:rPr>
                <w:rFonts w:eastAsia="Calibri"/>
                <w:color w:val="auto"/>
                <w:sz w:val="22"/>
                <w:szCs w:val="22"/>
                <w:lang/>
              </w:rPr>
              <w:t xml:space="preserve"> У случају да правно лице има више законских-статутарних заступника, доказе доставити за сваког од њих</w:t>
            </w:r>
          </w:p>
          <w:p w:rsidR="00D21A90" w:rsidRPr="004A57D2" w:rsidRDefault="00D21A90" w:rsidP="00D77D85">
            <w:pPr>
              <w:jc w:val="both"/>
              <w:rPr>
                <w:bCs/>
                <w:iCs/>
                <w:color w:val="auto"/>
                <w:sz w:val="22"/>
                <w:szCs w:val="22"/>
                <w:lang/>
              </w:rPr>
            </w:pPr>
          </w:p>
          <w:p w:rsidR="00D21A90" w:rsidRPr="004A57D2" w:rsidRDefault="00D21A90" w:rsidP="00D77D85">
            <w:pPr>
              <w:jc w:val="both"/>
              <w:rPr>
                <w:b/>
                <w:bCs/>
                <w:iCs/>
                <w:color w:val="auto"/>
                <w:sz w:val="22"/>
                <w:szCs w:val="22"/>
                <w:lang/>
              </w:rPr>
            </w:pPr>
            <w:r w:rsidRPr="004A57D2">
              <w:rPr>
                <w:b/>
                <w:bCs/>
                <w:iCs/>
                <w:color w:val="auto"/>
                <w:sz w:val="22"/>
                <w:szCs w:val="22"/>
                <w:lang/>
              </w:rPr>
              <w:t>ПРАВНО ЛИЦЕ:</w:t>
            </w:r>
          </w:p>
          <w:p w:rsidR="00D21A90" w:rsidRPr="004A57D2" w:rsidRDefault="00D21A90" w:rsidP="00D77D85">
            <w:pPr>
              <w:jc w:val="both"/>
              <w:rPr>
                <w:bCs/>
                <w:iCs/>
                <w:color w:val="auto"/>
                <w:sz w:val="22"/>
                <w:szCs w:val="22"/>
                <w:lang/>
              </w:rPr>
            </w:pPr>
            <w:r w:rsidRPr="004A57D2">
              <w:rPr>
                <w:bCs/>
                <w:iCs/>
                <w:color w:val="auto"/>
                <w:sz w:val="22"/>
                <w:szCs w:val="22"/>
                <w:lang/>
              </w:rPr>
              <w:t>Уверење првостепеног суда на чијем подручју је седиште домаћег правног лица односно седиште представништва или огранка страног правног лица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D21A90" w:rsidRPr="004A57D2" w:rsidRDefault="00D21A90" w:rsidP="00D77D85">
            <w:pPr>
              <w:jc w:val="both"/>
              <w:rPr>
                <w:bCs/>
                <w:iCs/>
                <w:color w:val="auto"/>
                <w:sz w:val="22"/>
                <w:szCs w:val="22"/>
                <w:lang/>
              </w:rPr>
            </w:pPr>
            <w:r w:rsidRPr="004A57D2">
              <w:rPr>
                <w:bCs/>
                <w:iCs/>
                <w:color w:val="auto"/>
                <w:sz w:val="22"/>
                <w:szCs w:val="22"/>
                <w:lang/>
              </w:rPr>
              <w:t>За побројана кривична дела првостепени судови, чије је уверење потребно доставити су:</w:t>
            </w:r>
          </w:p>
          <w:p w:rsidR="00D21A90" w:rsidRPr="004A57D2" w:rsidRDefault="00D21A90" w:rsidP="00D77D85">
            <w:pPr>
              <w:jc w:val="both"/>
              <w:rPr>
                <w:bCs/>
                <w:iCs/>
                <w:color w:val="auto"/>
                <w:sz w:val="22"/>
                <w:szCs w:val="22"/>
                <w:lang/>
              </w:rPr>
            </w:pPr>
            <w:r w:rsidRPr="004A57D2">
              <w:rPr>
                <w:bCs/>
                <w:iCs/>
                <w:color w:val="auto"/>
                <w:sz w:val="22"/>
                <w:szCs w:val="22"/>
                <w:lang/>
              </w:rPr>
              <w:t>-Основни суд на чијем подручју је седиште правног лица</w:t>
            </w:r>
          </w:p>
          <w:p w:rsidR="00D21A90" w:rsidRPr="004A57D2" w:rsidRDefault="00D21A90" w:rsidP="00D77D85">
            <w:pPr>
              <w:jc w:val="both"/>
              <w:rPr>
                <w:bCs/>
                <w:iCs/>
                <w:color w:val="auto"/>
                <w:sz w:val="22"/>
                <w:szCs w:val="22"/>
                <w:lang/>
              </w:rPr>
            </w:pPr>
            <w:r w:rsidRPr="004A57D2">
              <w:rPr>
                <w:bCs/>
                <w:iCs/>
                <w:color w:val="auto"/>
                <w:sz w:val="22"/>
                <w:szCs w:val="22"/>
                <w:lang/>
              </w:rPr>
              <w:t>-Виши суд на чијем подручју је седиште правног лица</w:t>
            </w:r>
          </w:p>
          <w:p w:rsidR="00D21A90" w:rsidRPr="004A57D2" w:rsidRDefault="00D21A90" w:rsidP="00D77D85">
            <w:pPr>
              <w:jc w:val="both"/>
              <w:rPr>
                <w:bCs/>
                <w:iCs/>
                <w:color w:val="auto"/>
                <w:sz w:val="22"/>
                <w:szCs w:val="22"/>
                <w:lang/>
              </w:rPr>
            </w:pPr>
            <w:r w:rsidRPr="004A57D2">
              <w:rPr>
                <w:bCs/>
                <w:iCs/>
                <w:color w:val="auto"/>
                <w:sz w:val="22"/>
                <w:szCs w:val="22"/>
                <w:lang/>
              </w:rPr>
              <w:t>-Посебно одељење за организовани криминал Вишег суда у Београду којим се потврђуједа правно лице није осуђивано за неко од кривичних дела као члан организоване криминалне групе</w:t>
            </w:r>
          </w:p>
          <w:p w:rsidR="00D21A90" w:rsidRPr="004A57D2" w:rsidRDefault="00D21A90" w:rsidP="00D77D85">
            <w:pPr>
              <w:autoSpaceDE w:val="0"/>
              <w:autoSpaceDN w:val="0"/>
              <w:adjustRightInd w:val="0"/>
              <w:rPr>
                <w:rFonts w:eastAsia="Calibri"/>
                <w:color w:val="auto"/>
                <w:sz w:val="22"/>
                <w:szCs w:val="22"/>
                <w:lang/>
              </w:rPr>
            </w:pPr>
            <w:r w:rsidRPr="004A57D2">
              <w:rPr>
                <w:rFonts w:eastAsia="Calibri"/>
                <w:b/>
                <w:color w:val="auto"/>
                <w:sz w:val="22"/>
                <w:szCs w:val="22"/>
                <w:u w:val="single"/>
              </w:rPr>
              <w:t>Напомена</w:t>
            </w:r>
            <w:r w:rsidRPr="004A57D2">
              <w:rPr>
                <w:rFonts w:eastAsia="Calibri"/>
                <w:color w:val="auto"/>
                <w:sz w:val="22"/>
                <w:szCs w:val="22"/>
              </w:rPr>
              <w:t xml:space="preserve">: </w:t>
            </w:r>
          </w:p>
          <w:p w:rsidR="00D21A90" w:rsidRPr="004A57D2" w:rsidRDefault="00D21A90" w:rsidP="00D77D85">
            <w:pPr>
              <w:numPr>
                <w:ilvl w:val="0"/>
                <w:numId w:val="6"/>
              </w:numPr>
              <w:tabs>
                <w:tab w:val="left" w:pos="680"/>
              </w:tabs>
              <w:suppressAutoHyphens w:val="0"/>
              <w:snapToGrid w:val="0"/>
              <w:spacing w:line="240" w:lineRule="auto"/>
              <w:ind w:left="714" w:hanging="357"/>
              <w:contextualSpacing/>
              <w:jc w:val="both"/>
              <w:rPr>
                <w:rFonts w:eastAsia="Calibri"/>
                <w:color w:val="auto"/>
                <w:sz w:val="22"/>
                <w:szCs w:val="22"/>
                <w:lang/>
              </w:rPr>
            </w:pPr>
            <w:r w:rsidRPr="004A57D2">
              <w:rPr>
                <w:rFonts w:eastAsia="Calibri"/>
                <w:color w:val="auto"/>
                <w:sz w:val="22"/>
                <w:szCs w:val="22"/>
                <w:lang/>
              </w:rPr>
              <w:t xml:space="preserve">У случају да понуду подноси правно лице потребно је доставити овај доказ за правно лице </w:t>
            </w:r>
          </w:p>
          <w:p w:rsidR="00D21A90" w:rsidRPr="004A57D2" w:rsidRDefault="00D21A90" w:rsidP="00D77D85">
            <w:pPr>
              <w:numPr>
                <w:ilvl w:val="0"/>
                <w:numId w:val="6"/>
              </w:numPr>
              <w:tabs>
                <w:tab w:val="left" w:pos="680"/>
              </w:tabs>
              <w:suppressAutoHyphens w:val="0"/>
              <w:snapToGrid w:val="0"/>
              <w:spacing w:line="240" w:lineRule="auto"/>
              <w:ind w:left="714" w:hanging="357"/>
              <w:contextualSpacing/>
              <w:jc w:val="both"/>
              <w:rPr>
                <w:rFonts w:eastAsia="Calibri"/>
                <w:color w:val="auto"/>
                <w:sz w:val="22"/>
                <w:szCs w:val="22"/>
                <w:lang/>
              </w:rPr>
            </w:pPr>
            <w:r w:rsidRPr="004A57D2">
              <w:rPr>
                <w:rFonts w:eastAsia="Calibri"/>
                <w:color w:val="auto"/>
                <w:sz w:val="22"/>
                <w:szCs w:val="22"/>
                <w:lang/>
              </w:rPr>
              <w:t>У случају да понуду подноси група понуђача, ове доказе доставити за сваког учесника из групе</w:t>
            </w:r>
          </w:p>
          <w:p w:rsidR="00D21A90" w:rsidRPr="004A57D2" w:rsidRDefault="00D21A90" w:rsidP="00D77D85">
            <w:pPr>
              <w:numPr>
                <w:ilvl w:val="0"/>
                <w:numId w:val="6"/>
              </w:numPr>
              <w:tabs>
                <w:tab w:val="left" w:pos="680"/>
              </w:tabs>
              <w:suppressAutoHyphens w:val="0"/>
              <w:snapToGrid w:val="0"/>
              <w:spacing w:line="240" w:lineRule="auto"/>
              <w:ind w:left="714" w:hanging="357"/>
              <w:contextualSpacing/>
              <w:jc w:val="both"/>
              <w:rPr>
                <w:rFonts w:eastAsia="Calibri"/>
                <w:color w:val="auto"/>
                <w:sz w:val="22"/>
                <w:szCs w:val="22"/>
                <w:lang/>
              </w:rPr>
            </w:pPr>
            <w:r w:rsidRPr="004A57D2">
              <w:rPr>
                <w:rFonts w:eastAsia="Calibri"/>
                <w:color w:val="auto"/>
                <w:sz w:val="22"/>
                <w:szCs w:val="22"/>
                <w:lang/>
              </w:rPr>
              <w:t>У случају да понуђач подноси понуду са подизвођачем, ове доказе доставити и за подизвођача (ако је више подизвођача доставити за сваког од њих)</w:t>
            </w:r>
          </w:p>
          <w:p w:rsidR="00D21A90" w:rsidRPr="004A57D2" w:rsidRDefault="00D21A90" w:rsidP="00D77D85">
            <w:pPr>
              <w:jc w:val="both"/>
              <w:rPr>
                <w:rFonts w:eastAsia="Calibri"/>
                <w:b/>
                <w:color w:val="auto"/>
                <w:sz w:val="22"/>
                <w:szCs w:val="22"/>
                <w:u w:val="single"/>
                <w:lang/>
              </w:rPr>
            </w:pPr>
          </w:p>
          <w:p w:rsidR="00D21A90" w:rsidRPr="004A57D2" w:rsidRDefault="00D21A90" w:rsidP="00D77D85">
            <w:pPr>
              <w:jc w:val="both"/>
              <w:rPr>
                <w:bCs/>
                <w:iCs/>
                <w:color w:val="auto"/>
                <w:sz w:val="22"/>
                <w:szCs w:val="22"/>
                <w:lang/>
              </w:rPr>
            </w:pPr>
            <w:r w:rsidRPr="004A57D2">
              <w:rPr>
                <w:rFonts w:eastAsia="Calibri"/>
                <w:b/>
                <w:color w:val="auto"/>
                <w:sz w:val="22"/>
                <w:szCs w:val="22"/>
                <w:u w:val="single"/>
                <w:lang/>
              </w:rPr>
              <w:t>Ови докази не могу бити старији од два месеца пре отварања понуда</w:t>
            </w:r>
            <w:r w:rsidRPr="004A57D2">
              <w:rPr>
                <w:rFonts w:eastAsia="Calibri"/>
                <w:color w:val="auto"/>
                <w:sz w:val="22"/>
                <w:szCs w:val="22"/>
                <w:lang/>
              </w:rPr>
              <w:t>.</w:t>
            </w:r>
          </w:p>
        </w:tc>
      </w:tr>
      <w:tr w:rsidR="00D21A90" w:rsidRPr="004A57D2" w:rsidTr="00D77D85">
        <w:tc>
          <w:tcPr>
            <w:tcW w:w="710" w:type="dxa"/>
          </w:tcPr>
          <w:p w:rsidR="00D21A90" w:rsidRPr="004A57D2" w:rsidRDefault="00D21A90" w:rsidP="00D77D85">
            <w:pPr>
              <w:jc w:val="both"/>
              <w:rPr>
                <w:b/>
                <w:bCs/>
                <w:i/>
                <w:iCs/>
                <w:color w:val="auto"/>
                <w:lang/>
              </w:rPr>
            </w:pPr>
          </w:p>
          <w:p w:rsidR="00D21A90" w:rsidRPr="004A57D2" w:rsidRDefault="00D21A90" w:rsidP="00D77D85">
            <w:pPr>
              <w:jc w:val="both"/>
              <w:rPr>
                <w:b/>
                <w:bCs/>
                <w:i/>
                <w:iCs/>
                <w:color w:val="auto"/>
                <w:lang/>
              </w:rPr>
            </w:pPr>
          </w:p>
          <w:p w:rsidR="00D21A90" w:rsidRPr="004A57D2" w:rsidRDefault="00D21A90" w:rsidP="00D77D85">
            <w:pPr>
              <w:jc w:val="both"/>
              <w:rPr>
                <w:b/>
                <w:bCs/>
                <w:i/>
                <w:iCs/>
                <w:color w:val="auto"/>
                <w:lang/>
              </w:rPr>
            </w:pPr>
          </w:p>
          <w:p w:rsidR="00D21A90" w:rsidRPr="004A57D2" w:rsidRDefault="00D21A90" w:rsidP="00D77D85">
            <w:pPr>
              <w:jc w:val="both"/>
              <w:rPr>
                <w:b/>
                <w:bCs/>
                <w:i/>
                <w:iCs/>
                <w:color w:val="auto"/>
                <w:lang/>
              </w:rPr>
            </w:pPr>
          </w:p>
          <w:p w:rsidR="00D21A90" w:rsidRPr="004A57D2" w:rsidRDefault="00D21A90" w:rsidP="00D77D85">
            <w:pPr>
              <w:jc w:val="both"/>
              <w:rPr>
                <w:b/>
                <w:bCs/>
                <w:i/>
                <w:iCs/>
                <w:color w:val="auto"/>
                <w:lang/>
              </w:rPr>
            </w:pPr>
          </w:p>
          <w:p w:rsidR="00D21A90" w:rsidRPr="004A57D2" w:rsidRDefault="00D21A90" w:rsidP="00D77D85">
            <w:pPr>
              <w:jc w:val="both"/>
              <w:rPr>
                <w:b/>
                <w:bCs/>
                <w:i/>
                <w:iCs/>
                <w:color w:val="auto"/>
                <w:lang/>
              </w:rPr>
            </w:pPr>
          </w:p>
          <w:p w:rsidR="00D21A90" w:rsidRPr="004A57D2" w:rsidRDefault="00D21A90" w:rsidP="00D77D85">
            <w:pPr>
              <w:jc w:val="both"/>
              <w:rPr>
                <w:b/>
                <w:bCs/>
                <w:i/>
                <w:iCs/>
                <w:color w:val="auto"/>
                <w:lang/>
              </w:rPr>
            </w:pPr>
          </w:p>
          <w:p w:rsidR="00D21A90" w:rsidRPr="004A57D2" w:rsidRDefault="00D21A90" w:rsidP="00D77D85">
            <w:pPr>
              <w:jc w:val="both"/>
              <w:rPr>
                <w:b/>
                <w:bCs/>
                <w:i/>
                <w:iCs/>
                <w:color w:val="auto"/>
                <w:lang/>
              </w:rPr>
            </w:pPr>
          </w:p>
          <w:p w:rsidR="00D21A90" w:rsidRPr="004A57D2" w:rsidRDefault="00D21A90" w:rsidP="00D77D85">
            <w:pPr>
              <w:jc w:val="both"/>
              <w:rPr>
                <w:b/>
                <w:bCs/>
                <w:i/>
                <w:iCs/>
                <w:color w:val="auto"/>
                <w:lang/>
              </w:rPr>
            </w:pPr>
          </w:p>
          <w:p w:rsidR="00D21A90" w:rsidRPr="004A57D2" w:rsidRDefault="00D21A90" w:rsidP="00D77D85">
            <w:pPr>
              <w:jc w:val="both"/>
              <w:rPr>
                <w:bCs/>
                <w:iCs/>
                <w:color w:val="auto"/>
                <w:lang/>
              </w:rPr>
            </w:pPr>
            <w:r w:rsidRPr="004A57D2">
              <w:rPr>
                <w:bCs/>
                <w:iCs/>
                <w:color w:val="auto"/>
                <w:lang/>
              </w:rPr>
              <w:t>3.</w:t>
            </w:r>
          </w:p>
        </w:tc>
        <w:tc>
          <w:tcPr>
            <w:tcW w:w="3118" w:type="dxa"/>
            <w:vAlign w:val="center"/>
          </w:tcPr>
          <w:p w:rsidR="00D21A90" w:rsidRPr="004A57D2" w:rsidRDefault="00D21A90" w:rsidP="00D77D85">
            <w:pPr>
              <w:tabs>
                <w:tab w:val="left" w:pos="680"/>
              </w:tabs>
              <w:snapToGrid w:val="0"/>
              <w:spacing w:line="276" w:lineRule="auto"/>
              <w:jc w:val="both"/>
              <w:rPr>
                <w:rFonts w:eastAsia="Calibri"/>
                <w:color w:val="auto"/>
                <w:lang w:eastAsia="en-US"/>
              </w:rPr>
            </w:pPr>
          </w:p>
          <w:p w:rsidR="00D21A90" w:rsidRPr="004A57D2" w:rsidRDefault="00D21A90" w:rsidP="00D77D85">
            <w:pPr>
              <w:tabs>
                <w:tab w:val="left" w:pos="680"/>
              </w:tabs>
              <w:snapToGrid w:val="0"/>
              <w:spacing w:line="276" w:lineRule="auto"/>
              <w:jc w:val="both"/>
              <w:rPr>
                <w:rFonts w:eastAsia="Calibri"/>
                <w:color w:val="auto"/>
                <w:lang w:val="ru-RU" w:eastAsia="en-US"/>
              </w:rPr>
            </w:pPr>
            <w:r w:rsidRPr="004A57D2">
              <w:rPr>
                <w:rFonts w:eastAsia="Calibri"/>
                <w:color w:val="auto"/>
                <w:lang w:val="ru-RU" w:eastAsia="en-US"/>
              </w:rPr>
              <w:t xml:space="preserve">- </w:t>
            </w:r>
            <w:r w:rsidRPr="004A57D2">
              <w:rPr>
                <w:rFonts w:eastAsia="Calibri"/>
                <w:color w:val="auto"/>
                <w:lang w:eastAsia="en-US"/>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tc>
        <w:tc>
          <w:tcPr>
            <w:tcW w:w="6757" w:type="dxa"/>
            <w:vAlign w:val="center"/>
          </w:tcPr>
          <w:p w:rsidR="00D21A90" w:rsidRPr="004A57D2" w:rsidRDefault="00D21A90" w:rsidP="00D77D85">
            <w:pPr>
              <w:snapToGrid w:val="0"/>
              <w:spacing w:line="240" w:lineRule="auto"/>
              <w:jc w:val="both"/>
              <w:rPr>
                <w:rFonts w:eastAsia="Calibri"/>
                <w:color w:val="auto"/>
                <w:sz w:val="22"/>
                <w:szCs w:val="22"/>
                <w:lang w:val="ru-RU" w:eastAsia="en-US"/>
              </w:rPr>
            </w:pPr>
            <w:r w:rsidRPr="004A57D2">
              <w:rPr>
                <w:rFonts w:eastAsia="Calibri"/>
                <w:color w:val="auto"/>
                <w:sz w:val="22"/>
                <w:szCs w:val="22"/>
                <w:lang w:val="ru-RU" w:eastAsia="en-US"/>
              </w:rPr>
              <w:t xml:space="preserve">- </w:t>
            </w:r>
            <w:r w:rsidRPr="004A57D2">
              <w:rPr>
                <w:rFonts w:eastAsia="Calibri"/>
                <w:b/>
                <w:color w:val="auto"/>
                <w:sz w:val="22"/>
                <w:szCs w:val="22"/>
                <w:u w:val="single"/>
                <w:lang w:val="ru-RU" w:eastAsia="en-US"/>
              </w:rPr>
              <w:t>ПРАВНО ЛИЦЕ, ПРЕДУЗЕТНИК, ФИЗИЧКО ЛИЦЕ:</w:t>
            </w:r>
            <w:r w:rsidRPr="004A57D2">
              <w:rPr>
                <w:rFonts w:eastAsia="Calibri"/>
                <w:color w:val="auto"/>
                <w:sz w:val="22"/>
                <w:szCs w:val="22"/>
                <w:lang w:val="ru-RU" w:eastAsia="en-US"/>
              </w:rPr>
              <w:t xml:space="preserve"> </w:t>
            </w:r>
          </w:p>
          <w:p w:rsidR="00D21A90" w:rsidRPr="004A57D2" w:rsidRDefault="00D21A90" w:rsidP="00D77D85">
            <w:pPr>
              <w:pStyle w:val="BodyTextIndent"/>
              <w:spacing w:after="0"/>
              <w:ind w:left="0"/>
              <w:jc w:val="both"/>
              <w:rPr>
                <w:rFonts w:ascii="Times New Roman" w:hAnsi="Times New Roman"/>
                <w:sz w:val="22"/>
                <w:szCs w:val="22"/>
                <w:lang w:val="sl-SI"/>
              </w:rPr>
            </w:pPr>
            <w:r w:rsidRPr="004A57D2">
              <w:rPr>
                <w:rFonts w:ascii="Times New Roman" w:hAnsi="Times New Roman"/>
                <w:sz w:val="22"/>
                <w:szCs w:val="22"/>
                <w:lang w:val="sr-Cyrl-CS"/>
              </w:rPr>
              <w:t xml:space="preserve">Понуђач доставља - </w:t>
            </w:r>
            <w:r w:rsidRPr="004A57D2">
              <w:rPr>
                <w:rFonts w:ascii="Times New Roman" w:hAnsi="Times New Roman"/>
                <w:sz w:val="22"/>
                <w:szCs w:val="22"/>
                <w:lang w:val="sl-SI"/>
              </w:rPr>
              <w:t>Потврду (уверење) надлежног пореског органа да је понуђач измирио доспеле порезе и друге јавне дажбине у складу са прописама Републике Србије (2 потврде - уверења):</w:t>
            </w:r>
          </w:p>
          <w:p w:rsidR="00D21A90" w:rsidRPr="004A57D2" w:rsidRDefault="00D21A90" w:rsidP="00D77D85">
            <w:pPr>
              <w:pStyle w:val="BodyTextIndent"/>
              <w:spacing w:after="0"/>
              <w:ind w:left="0"/>
              <w:jc w:val="both"/>
              <w:rPr>
                <w:rFonts w:ascii="Times New Roman" w:hAnsi="Times New Roman"/>
                <w:sz w:val="22"/>
                <w:szCs w:val="22"/>
                <w:lang w:val="sl-SI"/>
              </w:rPr>
            </w:pPr>
            <w:r w:rsidRPr="004A57D2">
              <w:rPr>
                <w:rFonts w:ascii="Times New Roman" w:hAnsi="Times New Roman"/>
                <w:sz w:val="22"/>
                <w:szCs w:val="22"/>
                <w:lang w:val="sl-SI"/>
              </w:rPr>
              <w:t>а) Потвр</w:t>
            </w:r>
            <w:r w:rsidRPr="004A57D2">
              <w:rPr>
                <w:rFonts w:ascii="Times New Roman" w:hAnsi="Times New Roman"/>
                <w:sz w:val="22"/>
                <w:szCs w:val="22"/>
                <w:lang w:val="sr-Cyrl-CS"/>
              </w:rPr>
              <w:t>д</w:t>
            </w:r>
            <w:r w:rsidRPr="004A57D2">
              <w:rPr>
                <w:rFonts w:ascii="Times New Roman" w:hAnsi="Times New Roman"/>
                <w:sz w:val="22"/>
                <w:szCs w:val="22"/>
                <w:lang w:val="sl-SI"/>
              </w:rPr>
              <w:t>а (уверење) Републичке пореске Управе,</w:t>
            </w:r>
          </w:p>
          <w:p w:rsidR="00D21A90" w:rsidRPr="004A57D2" w:rsidRDefault="00D21A90" w:rsidP="00D77D85">
            <w:pPr>
              <w:pStyle w:val="BodyTextIndent"/>
              <w:spacing w:after="0"/>
              <w:ind w:left="0"/>
              <w:jc w:val="both"/>
              <w:rPr>
                <w:rFonts w:ascii="Times New Roman" w:hAnsi="Times New Roman"/>
                <w:sz w:val="22"/>
                <w:szCs w:val="22"/>
                <w:lang w:val="sl-SI"/>
              </w:rPr>
            </w:pPr>
            <w:r w:rsidRPr="004A57D2">
              <w:rPr>
                <w:rFonts w:ascii="Times New Roman" w:hAnsi="Times New Roman"/>
                <w:sz w:val="22"/>
                <w:szCs w:val="22"/>
                <w:lang w:val="sl-SI"/>
              </w:rPr>
              <w:t>б) Потврда (уверење) Пореске управе јединице локалне самоуправе</w:t>
            </w:r>
          </w:p>
          <w:p w:rsidR="00D21A90" w:rsidRPr="004A57D2" w:rsidRDefault="00D21A90" w:rsidP="00D77D85">
            <w:pPr>
              <w:autoSpaceDE w:val="0"/>
              <w:autoSpaceDN w:val="0"/>
              <w:adjustRightInd w:val="0"/>
              <w:spacing w:line="240" w:lineRule="auto"/>
              <w:jc w:val="both"/>
              <w:rPr>
                <w:rFonts w:eastAsia="Calibri"/>
                <w:color w:val="auto"/>
                <w:sz w:val="22"/>
                <w:szCs w:val="22"/>
                <w:lang w:val="ru-RU" w:eastAsia="en-US"/>
              </w:rPr>
            </w:pPr>
            <w:r w:rsidRPr="004A57D2">
              <w:rPr>
                <w:rFonts w:eastAsia="Calibri"/>
                <w:b/>
                <w:color w:val="auto"/>
                <w:sz w:val="22"/>
                <w:szCs w:val="22"/>
                <w:u w:val="single"/>
                <w:lang w:val="ru-RU" w:eastAsia="en-US"/>
              </w:rPr>
              <w:t>Напомена</w:t>
            </w:r>
            <w:r w:rsidRPr="004A57D2">
              <w:rPr>
                <w:rFonts w:eastAsia="Calibri"/>
                <w:color w:val="auto"/>
                <w:sz w:val="22"/>
                <w:szCs w:val="22"/>
                <w:lang w:val="ru-RU" w:eastAsia="en-US"/>
              </w:rPr>
              <w:t xml:space="preserve">: </w:t>
            </w:r>
          </w:p>
          <w:p w:rsidR="00D21A90" w:rsidRPr="004A57D2" w:rsidRDefault="00D21A90" w:rsidP="00D77D85">
            <w:pPr>
              <w:numPr>
                <w:ilvl w:val="0"/>
                <w:numId w:val="8"/>
              </w:numPr>
              <w:suppressAutoHyphens w:val="0"/>
              <w:autoSpaceDE w:val="0"/>
              <w:autoSpaceDN w:val="0"/>
              <w:adjustRightInd w:val="0"/>
              <w:spacing w:line="240" w:lineRule="auto"/>
              <w:contextualSpacing/>
              <w:jc w:val="both"/>
              <w:rPr>
                <w:rFonts w:eastAsia="Calibri"/>
                <w:color w:val="auto"/>
                <w:sz w:val="22"/>
                <w:szCs w:val="22"/>
                <w:lang w:val="ru-RU" w:eastAsia="en-US"/>
              </w:rPr>
            </w:pPr>
            <w:r w:rsidRPr="004A57D2">
              <w:rPr>
                <w:rFonts w:eastAsia="TimesNewRomanPSMT"/>
                <w:color w:val="auto"/>
                <w:sz w:val="22"/>
                <w:szCs w:val="22"/>
                <w:lang w:eastAsia="en-US"/>
              </w:rPr>
              <w:t xml:space="preserve">   Уколико је понуђач у поступку приватизације, уместо 2 горе наведена доказа треба доставити </w:t>
            </w:r>
            <w:r w:rsidRPr="004A57D2">
              <w:rPr>
                <w:rFonts w:eastAsia="TimesNewRomanPSMT"/>
                <w:b/>
                <w:color w:val="auto"/>
                <w:sz w:val="22"/>
                <w:szCs w:val="22"/>
                <w:lang w:eastAsia="en-US"/>
              </w:rPr>
              <w:t>у</w:t>
            </w:r>
            <w:r w:rsidRPr="004A57D2">
              <w:rPr>
                <w:rFonts w:eastAsia="Calibri"/>
                <w:b/>
                <w:color w:val="auto"/>
                <w:sz w:val="22"/>
                <w:szCs w:val="22"/>
                <w:lang w:val="ru-RU" w:eastAsia="en-US"/>
              </w:rPr>
              <w:t>верење Агенције за приватизацију да се налази у поступку приватизације</w:t>
            </w:r>
          </w:p>
          <w:p w:rsidR="00D21A90" w:rsidRPr="004A57D2" w:rsidRDefault="00D21A90" w:rsidP="00D77D85">
            <w:pPr>
              <w:numPr>
                <w:ilvl w:val="0"/>
                <w:numId w:val="8"/>
              </w:numPr>
              <w:tabs>
                <w:tab w:val="left" w:pos="680"/>
              </w:tabs>
              <w:suppressAutoHyphens w:val="0"/>
              <w:snapToGrid w:val="0"/>
              <w:spacing w:line="240" w:lineRule="auto"/>
              <w:contextualSpacing/>
              <w:jc w:val="both"/>
              <w:rPr>
                <w:rFonts w:eastAsia="Calibri"/>
                <w:color w:val="auto"/>
                <w:sz w:val="22"/>
                <w:szCs w:val="22"/>
                <w:lang w:eastAsia="en-US"/>
              </w:rPr>
            </w:pPr>
            <w:r w:rsidRPr="004A57D2">
              <w:rPr>
                <w:rFonts w:eastAsia="Calibri"/>
                <w:color w:val="auto"/>
                <w:sz w:val="22"/>
                <w:szCs w:val="22"/>
                <w:lang w:eastAsia="en-US"/>
              </w:rPr>
              <w:t>У случају да понуду подноси група понуђача, ове доказе доставити за сваког учесника из групе</w:t>
            </w:r>
          </w:p>
          <w:p w:rsidR="00D21A90" w:rsidRPr="004A57D2" w:rsidRDefault="00D21A90" w:rsidP="00D77D85">
            <w:pPr>
              <w:numPr>
                <w:ilvl w:val="0"/>
                <w:numId w:val="7"/>
              </w:numPr>
              <w:tabs>
                <w:tab w:val="left" w:pos="680"/>
              </w:tabs>
              <w:suppressAutoHyphens w:val="0"/>
              <w:snapToGrid w:val="0"/>
              <w:spacing w:line="240" w:lineRule="auto"/>
              <w:contextualSpacing/>
              <w:jc w:val="both"/>
              <w:rPr>
                <w:rFonts w:eastAsia="Calibri"/>
                <w:color w:val="auto"/>
                <w:sz w:val="22"/>
                <w:szCs w:val="22"/>
                <w:lang w:eastAsia="en-US"/>
              </w:rPr>
            </w:pPr>
            <w:r w:rsidRPr="004A57D2">
              <w:rPr>
                <w:rFonts w:eastAsia="Calibri"/>
                <w:color w:val="auto"/>
                <w:sz w:val="22"/>
                <w:szCs w:val="22"/>
                <w:lang w:eastAsia="en-US"/>
              </w:rPr>
              <w:t>У случају да понуђач подноси понуду са подизвођачем, ове доказе доставити и за подизвођача (ако је више подизвођача доставити за сваког од њих)</w:t>
            </w:r>
          </w:p>
          <w:p w:rsidR="00D21A90" w:rsidRPr="004A57D2" w:rsidRDefault="00D21A90" w:rsidP="00D77D85">
            <w:pPr>
              <w:numPr>
                <w:ilvl w:val="0"/>
                <w:numId w:val="7"/>
              </w:numPr>
              <w:tabs>
                <w:tab w:val="left" w:pos="680"/>
              </w:tabs>
              <w:suppressAutoHyphens w:val="0"/>
              <w:snapToGrid w:val="0"/>
              <w:spacing w:line="240" w:lineRule="auto"/>
              <w:contextualSpacing/>
              <w:jc w:val="both"/>
              <w:rPr>
                <w:rFonts w:eastAsia="Calibri"/>
                <w:color w:val="auto"/>
                <w:sz w:val="22"/>
                <w:szCs w:val="22"/>
                <w:lang w:val="ru-RU" w:eastAsia="en-US"/>
              </w:rPr>
            </w:pPr>
            <w:r w:rsidRPr="004A57D2">
              <w:rPr>
                <w:rFonts w:eastAsia="Calibri"/>
                <w:b/>
                <w:color w:val="auto"/>
                <w:sz w:val="22"/>
                <w:szCs w:val="22"/>
                <w:u w:val="single"/>
                <w:lang w:eastAsia="en-US"/>
              </w:rPr>
              <w:t>Ова уверења не могу бити старија од два месеца пре отварања понуда</w:t>
            </w:r>
          </w:p>
        </w:tc>
      </w:tr>
      <w:tr w:rsidR="00D21A90" w:rsidRPr="004A57D2" w:rsidTr="00D77D85">
        <w:tc>
          <w:tcPr>
            <w:tcW w:w="710" w:type="dxa"/>
          </w:tcPr>
          <w:p w:rsidR="00D21A90" w:rsidRPr="004A57D2" w:rsidRDefault="00D21A90" w:rsidP="00D77D85">
            <w:pPr>
              <w:jc w:val="both"/>
              <w:rPr>
                <w:bCs/>
                <w:iCs/>
                <w:color w:val="auto"/>
              </w:rPr>
            </w:pPr>
          </w:p>
        </w:tc>
        <w:tc>
          <w:tcPr>
            <w:tcW w:w="3118" w:type="dxa"/>
          </w:tcPr>
          <w:p w:rsidR="00D21A90" w:rsidRPr="004A57D2" w:rsidRDefault="00D21A90" w:rsidP="00D77D85">
            <w:pPr>
              <w:jc w:val="both"/>
              <w:rPr>
                <w:color w:val="auto"/>
              </w:rPr>
            </w:pPr>
          </w:p>
        </w:tc>
        <w:tc>
          <w:tcPr>
            <w:tcW w:w="6757" w:type="dxa"/>
            <w:vAlign w:val="center"/>
          </w:tcPr>
          <w:p w:rsidR="00D21A90" w:rsidRPr="004A57D2" w:rsidRDefault="00D21A90" w:rsidP="00D77D85">
            <w:pPr>
              <w:rPr>
                <w:color w:val="auto"/>
                <w:sz w:val="22"/>
                <w:szCs w:val="22"/>
              </w:rPr>
            </w:pPr>
          </w:p>
        </w:tc>
      </w:tr>
      <w:tr w:rsidR="00D21A90" w:rsidRPr="004A57D2" w:rsidTr="00D77D85">
        <w:tc>
          <w:tcPr>
            <w:tcW w:w="710" w:type="dxa"/>
          </w:tcPr>
          <w:p w:rsidR="00D21A90" w:rsidRPr="004A57D2" w:rsidRDefault="00D21A90" w:rsidP="00D77D85">
            <w:pPr>
              <w:jc w:val="both"/>
              <w:rPr>
                <w:bCs/>
                <w:iCs/>
                <w:color w:val="auto"/>
                <w:lang w:val="en-US"/>
              </w:rPr>
            </w:pPr>
            <w:r w:rsidRPr="004A57D2">
              <w:rPr>
                <w:bCs/>
                <w:iCs/>
                <w:color w:val="auto"/>
                <w:lang w:val="en-US"/>
              </w:rPr>
              <w:t>4.</w:t>
            </w:r>
          </w:p>
        </w:tc>
        <w:tc>
          <w:tcPr>
            <w:tcW w:w="3118" w:type="dxa"/>
          </w:tcPr>
          <w:p w:rsidR="00D21A90" w:rsidRPr="004A57D2" w:rsidRDefault="00D21A90" w:rsidP="00D77D85">
            <w:pPr>
              <w:pStyle w:val="ListParagraph"/>
              <w:ind w:left="0"/>
              <w:jc w:val="both"/>
              <w:rPr>
                <w:i/>
                <w:iCs/>
                <w:color w:val="auto"/>
                <w:sz w:val="22"/>
                <w:szCs w:val="22"/>
                <w:lang/>
              </w:rPr>
            </w:pPr>
            <w:r w:rsidRPr="004A57D2">
              <w:rPr>
                <w:color w:val="auto"/>
                <w:sz w:val="22"/>
                <w:szCs w:val="22"/>
              </w:rPr>
              <w:t xml:space="preserve">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 као и да </w:t>
            </w:r>
            <w:r w:rsidRPr="004A57D2">
              <w:rPr>
                <w:color w:val="auto"/>
                <w:sz w:val="22"/>
                <w:szCs w:val="22"/>
                <w:lang w:val="sr-Cyrl-CS"/>
              </w:rPr>
              <w:t xml:space="preserve">нема забрану обављања делатности која је на снази у време подношења понуде. </w:t>
            </w:r>
            <w:r w:rsidRPr="004A57D2">
              <w:rPr>
                <w:i/>
                <w:iCs/>
                <w:color w:val="auto"/>
                <w:sz w:val="22"/>
                <w:szCs w:val="22"/>
                <w:lang w:val="sr-Cyrl-CS"/>
              </w:rPr>
              <w:t>(чл. 75. ст. 2. Закона)</w:t>
            </w:r>
          </w:p>
        </w:tc>
        <w:tc>
          <w:tcPr>
            <w:tcW w:w="6757" w:type="dxa"/>
            <w:vAlign w:val="center"/>
          </w:tcPr>
          <w:p w:rsidR="00D21A90" w:rsidRPr="004A57D2" w:rsidRDefault="00D21A90" w:rsidP="00D77D85">
            <w:pPr>
              <w:pStyle w:val="ListParagraph"/>
              <w:ind w:left="360"/>
              <w:jc w:val="both"/>
              <w:rPr>
                <w:i/>
                <w:color w:val="auto"/>
                <w:sz w:val="22"/>
                <w:szCs w:val="22"/>
                <w:lang w:val="sr-Cyrl-CS"/>
              </w:rPr>
            </w:pPr>
            <w:r w:rsidRPr="004A57D2">
              <w:rPr>
                <w:i/>
                <w:iCs/>
                <w:color w:val="auto"/>
                <w:sz w:val="22"/>
                <w:szCs w:val="22"/>
                <w:lang w:val="sr-Cyrl-CS"/>
              </w:rPr>
              <w:t xml:space="preserve">Потписан о оверен </w:t>
            </w:r>
            <w:r w:rsidRPr="004A57D2">
              <w:rPr>
                <w:i/>
                <w:iCs/>
                <w:color w:val="auto"/>
                <w:sz w:val="22"/>
                <w:szCs w:val="22"/>
                <w:lang w:val="en-US"/>
              </w:rPr>
              <w:t>O</w:t>
            </w:r>
            <w:r w:rsidRPr="004A57D2">
              <w:rPr>
                <w:i/>
                <w:iCs/>
                <w:color w:val="auto"/>
                <w:sz w:val="22"/>
                <w:szCs w:val="22"/>
                <w:lang w:val="sr-Cyrl-CS"/>
              </w:rPr>
              <w:t xml:space="preserve">бразац </w:t>
            </w:r>
            <w:r w:rsidRPr="004A57D2">
              <w:rPr>
                <w:i/>
                <w:iCs/>
                <w:color w:val="auto"/>
                <w:sz w:val="22"/>
                <w:szCs w:val="22"/>
                <w:lang/>
              </w:rPr>
              <w:t>и</w:t>
            </w:r>
            <w:r w:rsidRPr="004A57D2">
              <w:rPr>
                <w:i/>
                <w:iCs/>
                <w:color w:val="auto"/>
                <w:sz w:val="22"/>
                <w:szCs w:val="22"/>
                <w:lang w:val="sr-Cyrl-CS"/>
              </w:rPr>
              <w:t>зјаве (</w:t>
            </w:r>
            <w:r w:rsidRPr="004A57D2">
              <w:rPr>
                <w:i/>
                <w:color w:val="auto"/>
                <w:sz w:val="22"/>
                <w:szCs w:val="22"/>
                <w:lang w:val="sr-Cyrl-CS"/>
              </w:rPr>
              <w:t xml:space="preserve">Образац изјаве, дат је у поглављу </w:t>
            </w:r>
            <w:r w:rsidRPr="004A57D2">
              <w:rPr>
                <w:b/>
                <w:bCs/>
                <w:i/>
                <w:iCs/>
                <w:color w:val="auto"/>
                <w:sz w:val="22"/>
                <w:szCs w:val="22"/>
                <w:lang w:val="en-US"/>
              </w:rPr>
              <w:t>XII</w:t>
            </w:r>
            <w:r w:rsidRPr="004A57D2">
              <w:rPr>
                <w:i/>
                <w:iCs/>
                <w:color w:val="auto"/>
                <w:sz w:val="22"/>
                <w:szCs w:val="22"/>
                <w:lang w:val="sr-Cyrl-CS"/>
              </w:rPr>
              <w:t xml:space="preserve">). </w:t>
            </w:r>
            <w:r w:rsidRPr="004A57D2">
              <w:rPr>
                <w:color w:val="auto"/>
                <w:sz w:val="22"/>
                <w:szCs w:val="22"/>
              </w:rPr>
              <w:t xml:space="preserve">Изјава мора да буде потписана од стране овлашћеног лица понуђача и оверена печатом. </w:t>
            </w:r>
            <w:r w:rsidRPr="004A57D2">
              <w:rPr>
                <w:b/>
                <w:bCs/>
                <w:iCs/>
                <w:color w:val="auto"/>
                <w:sz w:val="22"/>
                <w:szCs w:val="22"/>
                <w:u w:val="single"/>
              </w:rPr>
              <w:t>Уколико понуду подноси група понуђача</w:t>
            </w:r>
            <w:r w:rsidRPr="004A57D2">
              <w:rPr>
                <w:bCs/>
                <w:iCs/>
                <w:color w:val="auto"/>
                <w:sz w:val="22"/>
                <w:szCs w:val="22"/>
              </w:rPr>
              <w:t>,</w:t>
            </w:r>
            <w:r w:rsidRPr="004A57D2">
              <w:rPr>
                <w:bCs/>
                <w:iCs/>
                <w:color w:val="auto"/>
                <w:sz w:val="22"/>
                <w:szCs w:val="22"/>
                <w:lang/>
              </w:rPr>
              <w:t xml:space="preserve"> Изјава мора бити потписана од стране овлашћеног лица </w:t>
            </w:r>
            <w:r w:rsidRPr="004A57D2">
              <w:rPr>
                <w:bCs/>
                <w:iCs/>
                <w:color w:val="auto"/>
                <w:sz w:val="22"/>
                <w:szCs w:val="22"/>
              </w:rPr>
              <w:t>свак</w:t>
            </w:r>
            <w:r w:rsidRPr="004A57D2">
              <w:rPr>
                <w:bCs/>
                <w:iCs/>
                <w:color w:val="auto"/>
                <w:sz w:val="22"/>
                <w:szCs w:val="22"/>
                <w:lang/>
              </w:rPr>
              <w:t>ог</w:t>
            </w:r>
            <w:r w:rsidRPr="004A57D2">
              <w:rPr>
                <w:bCs/>
                <w:iCs/>
                <w:color w:val="auto"/>
                <w:sz w:val="22"/>
                <w:szCs w:val="22"/>
              </w:rPr>
              <w:t xml:space="preserve"> понуђач</w:t>
            </w:r>
            <w:r w:rsidRPr="004A57D2">
              <w:rPr>
                <w:bCs/>
                <w:iCs/>
                <w:color w:val="auto"/>
                <w:sz w:val="22"/>
                <w:szCs w:val="22"/>
                <w:lang/>
              </w:rPr>
              <w:t>а</w:t>
            </w:r>
            <w:r w:rsidRPr="004A57D2">
              <w:rPr>
                <w:bCs/>
                <w:iCs/>
                <w:color w:val="auto"/>
                <w:sz w:val="22"/>
                <w:szCs w:val="22"/>
              </w:rPr>
              <w:t xml:space="preserve"> из групе понуђача</w:t>
            </w:r>
            <w:r w:rsidRPr="004A57D2">
              <w:rPr>
                <w:bCs/>
                <w:iCs/>
                <w:color w:val="auto"/>
                <w:sz w:val="22"/>
                <w:szCs w:val="22"/>
                <w:lang/>
              </w:rPr>
              <w:t xml:space="preserve"> и оверена печатом.</w:t>
            </w:r>
            <w:r w:rsidRPr="004A57D2">
              <w:rPr>
                <w:bCs/>
                <w:iCs/>
                <w:color w:val="auto"/>
                <w:sz w:val="22"/>
                <w:szCs w:val="22"/>
              </w:rPr>
              <w:t xml:space="preserve"> </w:t>
            </w:r>
          </w:p>
          <w:p w:rsidR="00D21A90" w:rsidRPr="004A57D2" w:rsidRDefault="00D21A90" w:rsidP="00D77D85">
            <w:pPr>
              <w:suppressAutoHyphens w:val="0"/>
              <w:snapToGrid w:val="0"/>
              <w:spacing w:line="276" w:lineRule="auto"/>
              <w:ind w:left="360"/>
              <w:jc w:val="both"/>
              <w:rPr>
                <w:color w:val="auto"/>
                <w:sz w:val="22"/>
                <w:szCs w:val="22"/>
                <w:lang/>
              </w:rPr>
            </w:pPr>
          </w:p>
        </w:tc>
      </w:tr>
      <w:tr w:rsidR="00D21A90" w:rsidRPr="004A57D2" w:rsidTr="00D77D85">
        <w:tc>
          <w:tcPr>
            <w:tcW w:w="710" w:type="dxa"/>
          </w:tcPr>
          <w:p w:rsidR="00D21A90" w:rsidRPr="004A57D2" w:rsidRDefault="00D21A90" w:rsidP="00D77D85">
            <w:pPr>
              <w:jc w:val="both"/>
              <w:rPr>
                <w:bCs/>
                <w:iCs/>
                <w:color w:val="auto"/>
              </w:rPr>
            </w:pPr>
          </w:p>
        </w:tc>
        <w:tc>
          <w:tcPr>
            <w:tcW w:w="3118" w:type="dxa"/>
          </w:tcPr>
          <w:p w:rsidR="00D21A90" w:rsidRPr="004A57D2" w:rsidRDefault="00D21A90" w:rsidP="00D77D85">
            <w:pPr>
              <w:pStyle w:val="ListParagraph"/>
              <w:ind w:left="0"/>
              <w:jc w:val="both"/>
              <w:rPr>
                <w:color w:val="auto"/>
                <w:sz w:val="22"/>
                <w:szCs w:val="22"/>
              </w:rPr>
            </w:pPr>
            <w:r w:rsidRPr="004A57D2">
              <w:rPr>
                <w:color w:val="auto"/>
                <w:sz w:val="22"/>
                <w:szCs w:val="22"/>
              </w:rPr>
              <w:t>Додатни услови</w:t>
            </w:r>
          </w:p>
        </w:tc>
        <w:tc>
          <w:tcPr>
            <w:tcW w:w="6757" w:type="dxa"/>
            <w:vAlign w:val="center"/>
          </w:tcPr>
          <w:p w:rsidR="00D21A90" w:rsidRPr="004A57D2" w:rsidRDefault="00D21A90" w:rsidP="00D77D85">
            <w:pPr>
              <w:pStyle w:val="ListParagraph"/>
              <w:ind w:left="360"/>
              <w:jc w:val="both"/>
              <w:rPr>
                <w:i/>
                <w:iCs/>
                <w:color w:val="auto"/>
                <w:sz w:val="22"/>
                <w:szCs w:val="22"/>
                <w:lang w:val="sr-Cyrl-CS"/>
              </w:rPr>
            </w:pPr>
          </w:p>
        </w:tc>
      </w:tr>
      <w:tr w:rsidR="00D21A90" w:rsidRPr="004A57D2" w:rsidTr="00D77D85">
        <w:tc>
          <w:tcPr>
            <w:tcW w:w="710" w:type="dxa"/>
          </w:tcPr>
          <w:p w:rsidR="00D21A90" w:rsidRPr="004A57D2" w:rsidRDefault="00D21A90" w:rsidP="00D77D85">
            <w:pPr>
              <w:jc w:val="both"/>
              <w:rPr>
                <w:bCs/>
                <w:iCs/>
                <w:color w:val="auto"/>
                <w:lang/>
              </w:rPr>
            </w:pPr>
            <w:r w:rsidRPr="004A57D2">
              <w:rPr>
                <w:bCs/>
                <w:iCs/>
                <w:color w:val="auto"/>
                <w:lang/>
              </w:rPr>
              <w:t>5.</w:t>
            </w:r>
          </w:p>
        </w:tc>
        <w:tc>
          <w:tcPr>
            <w:tcW w:w="3118" w:type="dxa"/>
            <w:vAlign w:val="center"/>
          </w:tcPr>
          <w:p w:rsidR="00D21A90" w:rsidRPr="004A57D2" w:rsidRDefault="00D21A90" w:rsidP="00D77D85">
            <w:pPr>
              <w:ind w:left="-50"/>
              <w:rPr>
                <w:color w:val="auto"/>
                <w:lang/>
              </w:rPr>
            </w:pPr>
            <w:r w:rsidRPr="004A57D2">
              <w:rPr>
                <w:color w:val="auto"/>
                <w:lang w:val="ru-RU"/>
              </w:rPr>
              <w:t>Сертификат ISO 9001</w:t>
            </w:r>
            <w:r w:rsidRPr="004A57D2">
              <w:rPr>
                <w:color w:val="auto"/>
                <w:lang/>
              </w:rPr>
              <w:t xml:space="preserve"> </w:t>
            </w:r>
            <w:r w:rsidRPr="004A57D2">
              <w:rPr>
                <w:color w:val="auto"/>
                <w:lang w:val="ru-RU"/>
              </w:rPr>
              <w:t>за понуђача</w:t>
            </w:r>
          </w:p>
        </w:tc>
        <w:tc>
          <w:tcPr>
            <w:tcW w:w="6757" w:type="dxa"/>
            <w:vAlign w:val="center"/>
          </w:tcPr>
          <w:p w:rsidR="00D21A90" w:rsidRPr="004A57D2" w:rsidRDefault="00D21A90" w:rsidP="00D77D85">
            <w:pPr>
              <w:rPr>
                <w:rFonts w:eastAsia="Calibri"/>
                <w:color w:val="auto"/>
                <w:sz w:val="22"/>
                <w:szCs w:val="22"/>
                <w:lang w:eastAsia="en-US"/>
              </w:rPr>
            </w:pPr>
            <w:r w:rsidRPr="004A57D2">
              <w:rPr>
                <w:rFonts w:eastAsia="Calibri"/>
                <w:color w:val="auto"/>
                <w:sz w:val="22"/>
                <w:szCs w:val="22"/>
                <w:lang w:eastAsia="en-US"/>
              </w:rPr>
              <w:t>Доказ: Копија  важећег сертификата</w:t>
            </w:r>
          </w:p>
        </w:tc>
      </w:tr>
      <w:tr w:rsidR="00D21A90" w:rsidRPr="004A57D2" w:rsidTr="00D77D85">
        <w:tc>
          <w:tcPr>
            <w:tcW w:w="710" w:type="dxa"/>
          </w:tcPr>
          <w:p w:rsidR="00D21A90" w:rsidRPr="004A57D2" w:rsidRDefault="00D21A90" w:rsidP="00D77D85">
            <w:pPr>
              <w:jc w:val="both"/>
              <w:rPr>
                <w:bCs/>
                <w:iCs/>
                <w:color w:val="auto"/>
                <w:lang/>
              </w:rPr>
            </w:pPr>
            <w:r w:rsidRPr="004A57D2">
              <w:rPr>
                <w:bCs/>
                <w:iCs/>
                <w:color w:val="auto"/>
                <w:lang/>
              </w:rPr>
              <w:t>6.</w:t>
            </w:r>
          </w:p>
        </w:tc>
        <w:tc>
          <w:tcPr>
            <w:tcW w:w="3118" w:type="dxa"/>
            <w:vAlign w:val="center"/>
          </w:tcPr>
          <w:p w:rsidR="00D21A90" w:rsidRPr="004A57D2" w:rsidRDefault="00D21A90" w:rsidP="00D77D85">
            <w:pPr>
              <w:ind w:left="-50"/>
              <w:rPr>
                <w:color w:val="auto"/>
                <w:lang/>
              </w:rPr>
            </w:pPr>
            <w:r w:rsidRPr="004A57D2">
              <w:rPr>
                <w:color w:val="auto"/>
                <w:lang w:val="ru-RU"/>
              </w:rPr>
              <w:t>Сертификат ISO 9001</w:t>
            </w:r>
            <w:r w:rsidRPr="004A57D2">
              <w:rPr>
                <w:color w:val="auto"/>
                <w:lang/>
              </w:rPr>
              <w:t xml:space="preserve"> </w:t>
            </w:r>
            <w:r w:rsidRPr="004A57D2">
              <w:rPr>
                <w:color w:val="auto"/>
                <w:lang w:val="ru-RU"/>
              </w:rPr>
              <w:t>за</w:t>
            </w:r>
            <w:r w:rsidRPr="004A57D2">
              <w:rPr>
                <w:color w:val="auto"/>
                <w:lang/>
              </w:rPr>
              <w:t xml:space="preserve"> </w:t>
            </w:r>
            <w:r w:rsidRPr="004A57D2">
              <w:rPr>
                <w:color w:val="auto"/>
              </w:rPr>
              <w:t>произвођача опреме која се нуди</w:t>
            </w:r>
          </w:p>
        </w:tc>
        <w:tc>
          <w:tcPr>
            <w:tcW w:w="6757" w:type="dxa"/>
            <w:vAlign w:val="center"/>
          </w:tcPr>
          <w:p w:rsidR="00D21A90" w:rsidRPr="004A57D2" w:rsidRDefault="00D21A90" w:rsidP="00D77D85">
            <w:pPr>
              <w:rPr>
                <w:rFonts w:eastAsia="Calibri"/>
                <w:color w:val="auto"/>
                <w:sz w:val="22"/>
                <w:szCs w:val="22"/>
                <w:lang w:eastAsia="en-US"/>
              </w:rPr>
            </w:pPr>
            <w:r w:rsidRPr="004A57D2">
              <w:rPr>
                <w:rFonts w:eastAsia="Calibri"/>
                <w:color w:val="auto"/>
                <w:sz w:val="22"/>
                <w:szCs w:val="22"/>
                <w:lang w:eastAsia="en-US"/>
              </w:rPr>
              <w:t>Доказ: Копија  важећег сертификата</w:t>
            </w:r>
          </w:p>
        </w:tc>
      </w:tr>
      <w:tr w:rsidR="00D21A90" w:rsidRPr="004A57D2" w:rsidTr="00D77D85">
        <w:tc>
          <w:tcPr>
            <w:tcW w:w="710" w:type="dxa"/>
          </w:tcPr>
          <w:p w:rsidR="00D21A90" w:rsidRPr="004A57D2" w:rsidRDefault="00D21A90" w:rsidP="00D77D85">
            <w:pPr>
              <w:jc w:val="both"/>
              <w:rPr>
                <w:bCs/>
                <w:iCs/>
                <w:color w:val="auto"/>
                <w:lang w:val="en-US"/>
              </w:rPr>
            </w:pPr>
            <w:r w:rsidRPr="004A57D2">
              <w:rPr>
                <w:bCs/>
                <w:iCs/>
                <w:color w:val="auto"/>
                <w:lang w:val="en-US"/>
              </w:rPr>
              <w:t>7.</w:t>
            </w:r>
          </w:p>
        </w:tc>
        <w:tc>
          <w:tcPr>
            <w:tcW w:w="3118" w:type="dxa"/>
            <w:vAlign w:val="center"/>
          </w:tcPr>
          <w:p w:rsidR="00D21A90" w:rsidRPr="004A57D2" w:rsidRDefault="00D21A90" w:rsidP="00D77D85">
            <w:pPr>
              <w:rPr>
                <w:color w:val="auto"/>
                <w:lang/>
              </w:rPr>
            </w:pPr>
            <w:r w:rsidRPr="004A57D2">
              <w:rPr>
                <w:color w:val="auto"/>
                <w:lang w:val="pl-PL"/>
              </w:rPr>
              <w:t>Уколико</w:t>
            </w:r>
            <w:r w:rsidRPr="004A57D2">
              <w:rPr>
                <w:color w:val="auto"/>
                <w:lang w:val="en-US"/>
              </w:rPr>
              <w:t xml:space="preserve"> </w:t>
            </w:r>
            <w:r w:rsidRPr="004A57D2">
              <w:rPr>
                <w:color w:val="auto"/>
                <w:lang w:val="pl-PL"/>
              </w:rPr>
              <w:t>понуђач</w:t>
            </w:r>
            <w:r w:rsidRPr="004A57D2">
              <w:rPr>
                <w:color w:val="auto"/>
                <w:lang w:val="en-US"/>
              </w:rPr>
              <w:t xml:space="preserve"> </w:t>
            </w:r>
            <w:r w:rsidRPr="004A57D2">
              <w:rPr>
                <w:color w:val="auto"/>
                <w:lang w:val="pl-PL"/>
              </w:rPr>
              <w:t>нуди</w:t>
            </w:r>
            <w:r w:rsidRPr="004A57D2">
              <w:rPr>
                <w:color w:val="auto"/>
                <w:lang w:val="en-US"/>
              </w:rPr>
              <w:t xml:space="preserve"> </w:t>
            </w:r>
            <w:r w:rsidRPr="004A57D2">
              <w:rPr>
                <w:color w:val="auto"/>
                <w:lang w:val="pl-PL"/>
              </w:rPr>
              <w:t>робу</w:t>
            </w:r>
            <w:r w:rsidRPr="004A57D2">
              <w:rPr>
                <w:color w:val="auto"/>
                <w:lang w:val="en-US"/>
              </w:rPr>
              <w:t xml:space="preserve"> </w:t>
            </w:r>
            <w:r w:rsidRPr="004A57D2">
              <w:rPr>
                <w:color w:val="auto"/>
                <w:lang w:val="pl-PL"/>
              </w:rPr>
              <w:t>увозног</w:t>
            </w:r>
            <w:r w:rsidRPr="004A57D2">
              <w:rPr>
                <w:color w:val="auto"/>
                <w:lang w:val="en-US"/>
              </w:rPr>
              <w:t xml:space="preserve"> </w:t>
            </w:r>
            <w:r w:rsidRPr="004A57D2">
              <w:rPr>
                <w:color w:val="auto"/>
                <w:lang w:val="pl-PL"/>
              </w:rPr>
              <w:t>порекла</w:t>
            </w:r>
            <w:r w:rsidRPr="004A57D2">
              <w:rPr>
                <w:color w:val="auto"/>
                <w:lang w:val="en-US"/>
              </w:rPr>
              <w:t>,</w:t>
            </w:r>
            <w:r w:rsidRPr="004A57D2">
              <w:rPr>
                <w:color w:val="auto"/>
                <w:lang/>
              </w:rPr>
              <w:t xml:space="preserve"> доказ о могућности испоручивања добра за време трајања уговора</w:t>
            </w:r>
          </w:p>
        </w:tc>
        <w:tc>
          <w:tcPr>
            <w:tcW w:w="6757" w:type="dxa"/>
            <w:vAlign w:val="center"/>
          </w:tcPr>
          <w:p w:rsidR="00D21A90" w:rsidRPr="004A57D2" w:rsidRDefault="00D21A90" w:rsidP="00D77D85">
            <w:pPr>
              <w:rPr>
                <w:rFonts w:eastAsia="Calibri"/>
                <w:color w:val="auto"/>
                <w:sz w:val="22"/>
                <w:szCs w:val="22"/>
                <w:lang w:eastAsia="en-US"/>
              </w:rPr>
            </w:pPr>
            <w:r w:rsidRPr="004A57D2">
              <w:rPr>
                <w:rStyle w:val="FontStyle49"/>
                <w:color w:val="auto"/>
                <w:lang w:eastAsia="sr-Cyrl-CS"/>
              </w:rPr>
              <w:t>Д</w:t>
            </w:r>
            <w:r w:rsidRPr="004A57D2">
              <w:rPr>
                <w:rStyle w:val="FontStyle49"/>
                <w:color w:val="auto"/>
                <w:lang w:val="sr-Cyrl-CS" w:eastAsia="sr-Cyrl-CS"/>
              </w:rPr>
              <w:t xml:space="preserve">оказ да је овлашћени заступник, дистрибутер или продавац </w:t>
            </w:r>
            <w:r w:rsidRPr="004A57D2">
              <w:rPr>
                <w:rStyle w:val="FontStyle49"/>
                <w:color w:val="auto"/>
                <w:lang w:eastAsia="sr-Cyrl-CS"/>
              </w:rPr>
              <w:t>опреме</w:t>
            </w:r>
            <w:r w:rsidRPr="004A57D2">
              <w:rPr>
                <w:rStyle w:val="FontStyle49"/>
                <w:color w:val="auto"/>
                <w:lang w:val="sr-Cyrl-CS" w:eastAsia="sr-Cyrl-CS"/>
              </w:rPr>
              <w:t xml:space="preserve"> кој</w:t>
            </w:r>
            <w:r w:rsidRPr="004A57D2">
              <w:rPr>
                <w:rStyle w:val="FontStyle49"/>
                <w:color w:val="auto"/>
                <w:lang w:eastAsia="sr-Cyrl-CS"/>
              </w:rPr>
              <w:t>у</w:t>
            </w:r>
            <w:r w:rsidRPr="004A57D2">
              <w:rPr>
                <w:rStyle w:val="FontStyle49"/>
                <w:color w:val="auto"/>
                <w:lang w:val="sr-Cyrl-CS" w:eastAsia="sr-Cyrl-CS"/>
              </w:rPr>
              <w:t xml:space="preserve"> нуди -уговор о заступању, праву продаје или дистрибуције за понуђен</w:t>
            </w:r>
            <w:r w:rsidRPr="004A57D2">
              <w:rPr>
                <w:rStyle w:val="FontStyle49"/>
                <w:color w:val="auto"/>
                <w:lang w:eastAsia="sr-Cyrl-CS"/>
              </w:rPr>
              <w:t>у</w:t>
            </w:r>
            <w:r w:rsidRPr="004A57D2">
              <w:rPr>
                <w:rStyle w:val="FontStyle49"/>
                <w:color w:val="auto"/>
                <w:lang w:val="sr-Cyrl-CS" w:eastAsia="sr-Cyrl-CS"/>
              </w:rPr>
              <w:t xml:space="preserve"> </w:t>
            </w:r>
            <w:r w:rsidRPr="004A57D2">
              <w:rPr>
                <w:rStyle w:val="FontStyle49"/>
                <w:color w:val="auto"/>
                <w:lang w:eastAsia="sr-Cyrl-CS"/>
              </w:rPr>
              <w:t>опрему</w:t>
            </w:r>
            <w:r w:rsidRPr="004A57D2">
              <w:rPr>
                <w:rStyle w:val="FontStyle49"/>
                <w:color w:val="auto"/>
                <w:lang w:val="sr-Cyrl-CS" w:eastAsia="sr-Cyrl-CS"/>
              </w:rPr>
              <w:t xml:space="preserve"> (уколико није произвођач </w:t>
            </w:r>
            <w:r w:rsidRPr="004A57D2">
              <w:rPr>
                <w:rStyle w:val="FontStyle49"/>
                <w:color w:val="auto"/>
                <w:lang w:eastAsia="sr-Cyrl-CS"/>
              </w:rPr>
              <w:t>опреме</w:t>
            </w:r>
            <w:r w:rsidRPr="004A57D2">
              <w:rPr>
                <w:rStyle w:val="FontStyle49"/>
                <w:color w:val="auto"/>
                <w:lang w:val="sr-Cyrl-CS" w:eastAsia="sr-Cyrl-CS"/>
              </w:rPr>
              <w:t>),</w:t>
            </w:r>
            <w:r w:rsidRPr="004A57D2">
              <w:rPr>
                <w:rStyle w:val="FontStyle49"/>
                <w:b/>
                <w:color w:val="auto"/>
                <w:lang w:eastAsia="sr-Cyrl-CS"/>
              </w:rPr>
              <w:t xml:space="preserve"> </w:t>
            </w:r>
            <w:r w:rsidRPr="004A57D2">
              <w:rPr>
                <w:rStyle w:val="FontStyle49"/>
                <w:color w:val="auto"/>
                <w:lang w:eastAsia="sr-Cyrl-CS"/>
              </w:rPr>
              <w:t xml:space="preserve">или било који документ оверен од произвођача или овлашћеног заступника из кога се недвосмислено може утврдити да је понуђач </w:t>
            </w:r>
            <w:r w:rsidRPr="004A57D2">
              <w:rPr>
                <w:rStyle w:val="FontStyle49"/>
                <w:color w:val="auto"/>
                <w:lang w:val="sr-Cyrl-CS" w:eastAsia="sr-Cyrl-CS"/>
              </w:rPr>
              <w:t xml:space="preserve">овлашћени заступник, дистрибутер или продавац </w:t>
            </w:r>
            <w:r w:rsidRPr="004A57D2">
              <w:rPr>
                <w:rStyle w:val="FontStyle49"/>
                <w:color w:val="auto"/>
                <w:lang w:eastAsia="sr-Cyrl-CS"/>
              </w:rPr>
              <w:t>опреме</w:t>
            </w:r>
            <w:r w:rsidRPr="004A57D2">
              <w:rPr>
                <w:rStyle w:val="FontStyle49"/>
                <w:color w:val="auto"/>
                <w:lang w:val="sr-Cyrl-CS" w:eastAsia="sr-Cyrl-CS"/>
              </w:rPr>
              <w:t xml:space="preserve"> кој</w:t>
            </w:r>
            <w:r w:rsidRPr="004A57D2">
              <w:rPr>
                <w:rStyle w:val="FontStyle49"/>
                <w:color w:val="auto"/>
                <w:lang w:eastAsia="sr-Cyrl-CS"/>
              </w:rPr>
              <w:t>у</w:t>
            </w:r>
            <w:r w:rsidRPr="004A57D2">
              <w:rPr>
                <w:rStyle w:val="FontStyle49"/>
                <w:color w:val="auto"/>
                <w:lang w:val="sr-Cyrl-CS" w:eastAsia="sr-Cyrl-CS"/>
              </w:rPr>
              <w:t xml:space="preserve"> нуди</w:t>
            </w:r>
            <w:r w:rsidRPr="004A57D2">
              <w:rPr>
                <w:rStyle w:val="FontStyle49"/>
                <w:color w:val="auto"/>
                <w:lang w:eastAsia="sr-Cyrl-CS"/>
              </w:rPr>
              <w:t xml:space="preserve">, </w:t>
            </w:r>
            <w:r w:rsidRPr="004A57D2">
              <w:rPr>
                <w:rStyle w:val="FontStyle49"/>
                <w:b/>
                <w:color w:val="auto"/>
                <w:lang w:eastAsia="sr-Cyrl-CS"/>
              </w:rPr>
              <w:t>овај документ може бити достављен и на енглеском језику</w:t>
            </w:r>
          </w:p>
        </w:tc>
      </w:tr>
    </w:tbl>
    <w:p w:rsidR="00D21A90" w:rsidRPr="004A57D2" w:rsidRDefault="00D21A90" w:rsidP="00D21A90">
      <w:pPr>
        <w:autoSpaceDE w:val="0"/>
        <w:autoSpaceDN w:val="0"/>
        <w:adjustRightInd w:val="0"/>
        <w:jc w:val="both"/>
        <w:rPr>
          <w:rFonts w:eastAsia="TimesNewRomanPS-BoldMT"/>
          <w:b/>
          <w:bCs/>
          <w:color w:val="auto"/>
          <w:u w:val="single"/>
          <w:lang w:eastAsia="en-US"/>
        </w:rPr>
      </w:pPr>
    </w:p>
    <w:p w:rsidR="00D21A90" w:rsidRPr="004A57D2" w:rsidRDefault="00D21A90" w:rsidP="00D21A90">
      <w:pPr>
        <w:autoSpaceDE w:val="0"/>
        <w:autoSpaceDN w:val="0"/>
        <w:adjustRightInd w:val="0"/>
        <w:jc w:val="both"/>
        <w:rPr>
          <w:rFonts w:eastAsia="TimesNewRomanPS-BoldMT"/>
          <w:b/>
          <w:bCs/>
          <w:color w:val="auto"/>
          <w:u w:val="single"/>
          <w:lang w:eastAsia="en-US"/>
        </w:rPr>
      </w:pPr>
    </w:p>
    <w:p w:rsidR="00D21A90" w:rsidRPr="004A57D2" w:rsidRDefault="00D21A90" w:rsidP="00D21A90">
      <w:pPr>
        <w:autoSpaceDE w:val="0"/>
        <w:autoSpaceDN w:val="0"/>
        <w:adjustRightInd w:val="0"/>
        <w:jc w:val="both"/>
        <w:rPr>
          <w:rFonts w:eastAsia="TimesNewRomanPS-BoldMT"/>
          <w:b/>
          <w:bCs/>
          <w:color w:val="auto"/>
          <w:u w:val="single"/>
          <w:lang w:eastAsia="en-US"/>
        </w:rPr>
      </w:pPr>
      <w:r w:rsidRPr="004A57D2">
        <w:rPr>
          <w:rFonts w:eastAsia="TimesNewRomanPS-BoldMT"/>
          <w:b/>
          <w:bCs/>
          <w:color w:val="auto"/>
          <w:u w:val="single"/>
          <w:lang w:val="ru-RU" w:eastAsia="en-US"/>
        </w:rPr>
        <w:t>Д</w:t>
      </w:r>
      <w:r w:rsidRPr="004A57D2">
        <w:rPr>
          <w:rFonts w:eastAsia="TimesNewRomanPS-BoldMT"/>
          <w:b/>
          <w:bCs/>
          <w:color w:val="auto"/>
          <w:u w:val="single"/>
          <w:lang w:eastAsia="en-US"/>
        </w:rPr>
        <w:t>ОПУНСКЕ НАПОМЕНЕ:</w:t>
      </w:r>
    </w:p>
    <w:p w:rsidR="00D21A90" w:rsidRPr="004A57D2" w:rsidRDefault="00D21A90" w:rsidP="00D21A90">
      <w:pPr>
        <w:autoSpaceDE w:val="0"/>
        <w:autoSpaceDN w:val="0"/>
        <w:adjustRightInd w:val="0"/>
        <w:jc w:val="both"/>
        <w:rPr>
          <w:rFonts w:eastAsia="TimesNewRomanPS-BoldMT"/>
          <w:b/>
          <w:bCs/>
          <w:color w:val="auto"/>
          <w:sz w:val="20"/>
          <w:szCs w:val="20"/>
          <w:u w:val="single"/>
          <w:lang w:eastAsia="en-US"/>
        </w:rPr>
      </w:pPr>
    </w:p>
    <w:p w:rsidR="00D21A90" w:rsidRPr="004A57D2" w:rsidRDefault="00D21A90" w:rsidP="00D21A90">
      <w:pPr>
        <w:tabs>
          <w:tab w:val="left" w:pos="-135"/>
          <w:tab w:val="left" w:pos="120"/>
          <w:tab w:val="left" w:pos="330"/>
        </w:tabs>
        <w:jc w:val="both"/>
        <w:rPr>
          <w:rFonts w:eastAsia="TimesNewRomanPSMT"/>
          <w:b/>
          <w:bCs/>
          <w:color w:val="auto"/>
          <w:lang w:val="ru-RU" w:eastAsia="en-US"/>
        </w:rPr>
      </w:pPr>
      <w:r w:rsidRPr="004A57D2">
        <w:rPr>
          <w:rFonts w:eastAsia="TimesNewRomanPSMT"/>
          <w:b/>
          <w:bCs/>
          <w:color w:val="auto"/>
          <w:lang w:eastAsia="en-US"/>
        </w:rPr>
        <w:t xml:space="preserve">Понуда понуђача који не докаже да испуњава </w:t>
      </w:r>
      <w:r w:rsidRPr="004A57D2">
        <w:rPr>
          <w:rFonts w:eastAsia="TimesNewRomanPSMT"/>
          <w:b/>
          <w:bCs/>
          <w:color w:val="auto"/>
          <w:lang w:val="ru-RU" w:eastAsia="en-US"/>
        </w:rPr>
        <w:t xml:space="preserve">наведене обавезне </w:t>
      </w:r>
      <w:r w:rsidRPr="004A57D2">
        <w:rPr>
          <w:rFonts w:eastAsia="TimesNewRomanPSMT"/>
          <w:b/>
          <w:bCs/>
          <w:color w:val="auto"/>
          <w:lang w:eastAsia="en-US"/>
        </w:rPr>
        <w:t xml:space="preserve">и додатне </w:t>
      </w:r>
      <w:r w:rsidRPr="004A57D2">
        <w:rPr>
          <w:rFonts w:eastAsia="TimesNewRomanPSMT"/>
          <w:b/>
          <w:bCs/>
          <w:color w:val="auto"/>
          <w:lang w:val="ru-RU" w:eastAsia="en-US"/>
        </w:rPr>
        <w:t>услове</w:t>
      </w:r>
      <w:r w:rsidRPr="004A57D2">
        <w:rPr>
          <w:rFonts w:eastAsia="TimesNewRomanPSMT"/>
          <w:b/>
          <w:bCs/>
          <w:color w:val="auto"/>
          <w:lang w:eastAsia="en-US"/>
        </w:rPr>
        <w:t xml:space="preserve"> из тачака 1. до 7. овог обрасца</w:t>
      </w:r>
      <w:r w:rsidRPr="004A57D2">
        <w:rPr>
          <w:rFonts w:eastAsia="TimesNewRomanPSMT"/>
          <w:b/>
          <w:bCs/>
          <w:color w:val="auto"/>
          <w:lang w:val="ru-RU" w:eastAsia="en-US"/>
        </w:rPr>
        <w:t>, биће одбијена као не</w:t>
      </w:r>
      <w:r w:rsidRPr="004A57D2">
        <w:rPr>
          <w:rFonts w:eastAsia="TimesNewRomanPSMT"/>
          <w:b/>
          <w:bCs/>
          <w:color w:val="auto"/>
          <w:lang w:eastAsia="en-US"/>
        </w:rPr>
        <w:t>прихватљива</w:t>
      </w:r>
      <w:r w:rsidRPr="004A57D2">
        <w:rPr>
          <w:rFonts w:eastAsia="TimesNewRomanPSMT"/>
          <w:b/>
          <w:bCs/>
          <w:color w:val="auto"/>
          <w:lang w:val="ru-RU" w:eastAsia="en-US"/>
        </w:rPr>
        <w:t>.</w:t>
      </w:r>
    </w:p>
    <w:p w:rsidR="00D21A90" w:rsidRPr="004A57D2" w:rsidRDefault="00D21A90" w:rsidP="00D21A90">
      <w:pPr>
        <w:autoSpaceDE w:val="0"/>
        <w:autoSpaceDN w:val="0"/>
        <w:adjustRightInd w:val="0"/>
        <w:jc w:val="both"/>
        <w:rPr>
          <w:rFonts w:eastAsia="TimesNewRomanPS-BoldMT"/>
          <w:b/>
          <w:bCs/>
          <w:color w:val="auto"/>
          <w:sz w:val="20"/>
          <w:szCs w:val="20"/>
          <w:lang w:val="ru-RU" w:eastAsia="en-US"/>
        </w:rPr>
      </w:pPr>
    </w:p>
    <w:p w:rsidR="00D21A90" w:rsidRPr="004A57D2" w:rsidRDefault="00D21A90" w:rsidP="00D21A90">
      <w:pPr>
        <w:tabs>
          <w:tab w:val="left" w:pos="680"/>
        </w:tabs>
        <w:spacing w:line="276" w:lineRule="auto"/>
        <w:jc w:val="both"/>
        <w:rPr>
          <w:rFonts w:eastAsia="TimesNewRomanPS-BoldMT"/>
          <w:b/>
          <w:bCs/>
          <w:color w:val="auto"/>
          <w:lang w:eastAsia="en-US"/>
        </w:rPr>
      </w:pPr>
      <w:r w:rsidRPr="004A57D2">
        <w:rPr>
          <w:rFonts w:eastAsia="TimesNewRomanPS-BoldMT"/>
          <w:b/>
          <w:bCs/>
          <w:color w:val="auto"/>
          <w:lang w:eastAsia="en-US"/>
        </w:rPr>
        <w:t>ДОКАЗИ КОЈЕ ПОНУЂАЧИ НЕ МОРАЈУ ДА ДОСТАВЕ:</w:t>
      </w:r>
    </w:p>
    <w:p w:rsidR="00D21A90" w:rsidRPr="004A57D2" w:rsidRDefault="00D21A90" w:rsidP="00D21A90">
      <w:pPr>
        <w:numPr>
          <w:ilvl w:val="0"/>
          <w:numId w:val="9"/>
        </w:numPr>
        <w:tabs>
          <w:tab w:val="left" w:pos="680"/>
        </w:tabs>
        <w:suppressAutoHyphens w:val="0"/>
        <w:spacing w:after="200" w:line="276" w:lineRule="auto"/>
        <w:contextualSpacing/>
        <w:jc w:val="both"/>
        <w:rPr>
          <w:rFonts w:eastAsia="TimesNewRomanPS-BoldMT"/>
          <w:bCs/>
          <w:color w:val="auto"/>
          <w:lang w:eastAsia="en-US"/>
        </w:rPr>
      </w:pPr>
      <w:r w:rsidRPr="004A57D2">
        <w:rPr>
          <w:rFonts w:eastAsia="TimesNewRomanPS-BoldMT"/>
          <w:bCs/>
          <w:color w:val="auto"/>
          <w:lang w:eastAsia="en-US"/>
        </w:rPr>
        <w:t xml:space="preserve">Понуђачи који су регистровани у регистру који води Агенција за привредне регистре не морају да доставе доказ под бројем 1. (извод из регистра Агенције за </w:t>
      </w:r>
      <w:r w:rsidRPr="004A57D2">
        <w:rPr>
          <w:rFonts w:eastAsia="TimesNewRomanPS-BoldMT"/>
          <w:bCs/>
          <w:color w:val="auto"/>
          <w:lang w:eastAsia="en-US"/>
        </w:rPr>
        <w:lastRenderedPageBreak/>
        <w:t>привредне регистре)</w:t>
      </w:r>
      <w:r w:rsidRPr="004A57D2">
        <w:rPr>
          <w:rFonts w:eastAsia="TimesNewRomanPS-BoldMT"/>
          <w:bCs/>
          <w:color w:val="auto"/>
          <w:lang w:val="sr-Cyrl-CS" w:eastAsia="en-US"/>
        </w:rPr>
        <w:t xml:space="preserve"> </w:t>
      </w:r>
      <w:r w:rsidRPr="004A57D2">
        <w:rPr>
          <w:rFonts w:eastAsia="TimesNewRomanPS-BoldMT"/>
          <w:bCs/>
          <w:color w:val="auto"/>
          <w:lang w:eastAsia="en-US"/>
        </w:rPr>
        <w:t xml:space="preserve">јер </w:t>
      </w:r>
      <w:r w:rsidRPr="004A57D2">
        <w:rPr>
          <w:rFonts w:eastAsia="TimesNewRomanPS-BoldMT"/>
          <w:bCs/>
          <w:color w:val="auto"/>
          <w:lang w:val="sr-Cyrl-CS" w:eastAsia="en-US"/>
        </w:rPr>
        <w:t>су</w:t>
      </w:r>
      <w:r w:rsidRPr="004A57D2">
        <w:rPr>
          <w:rFonts w:eastAsia="TimesNewRomanPS-BoldMT"/>
          <w:bCs/>
          <w:color w:val="auto"/>
          <w:lang w:eastAsia="en-US"/>
        </w:rPr>
        <w:t xml:space="preserve"> то доказ</w:t>
      </w:r>
      <w:r w:rsidRPr="004A57D2">
        <w:rPr>
          <w:rFonts w:eastAsia="TimesNewRomanPS-BoldMT"/>
          <w:bCs/>
          <w:color w:val="auto"/>
          <w:lang w:val="sr-Cyrl-CS" w:eastAsia="en-US"/>
        </w:rPr>
        <w:t xml:space="preserve">и </w:t>
      </w:r>
      <w:r w:rsidRPr="004A57D2">
        <w:rPr>
          <w:rFonts w:eastAsia="TimesNewRomanPS-BoldMT"/>
          <w:bCs/>
          <w:color w:val="auto"/>
          <w:lang w:eastAsia="en-US"/>
        </w:rPr>
        <w:t xml:space="preserve"> који </w:t>
      </w:r>
      <w:r w:rsidRPr="004A57D2">
        <w:rPr>
          <w:rFonts w:eastAsia="TimesNewRomanPS-BoldMT"/>
          <w:bCs/>
          <w:color w:val="auto"/>
          <w:lang w:val="sr-Cyrl-CS" w:eastAsia="en-US"/>
        </w:rPr>
        <w:t>су</w:t>
      </w:r>
      <w:r w:rsidRPr="004A57D2">
        <w:rPr>
          <w:rFonts w:eastAsia="TimesNewRomanPS-BoldMT"/>
          <w:bCs/>
          <w:color w:val="auto"/>
          <w:lang w:eastAsia="en-US"/>
        </w:rPr>
        <w:t xml:space="preserve"> јавно доступн</w:t>
      </w:r>
      <w:r w:rsidRPr="004A57D2">
        <w:rPr>
          <w:rFonts w:eastAsia="TimesNewRomanPS-BoldMT"/>
          <w:bCs/>
          <w:color w:val="auto"/>
          <w:lang w:val="sr-Cyrl-CS" w:eastAsia="en-US"/>
        </w:rPr>
        <w:t>и</w:t>
      </w:r>
      <w:r w:rsidRPr="004A57D2">
        <w:rPr>
          <w:rFonts w:eastAsia="TimesNewRomanPS-BoldMT"/>
          <w:bCs/>
          <w:color w:val="auto"/>
          <w:lang w:eastAsia="en-US"/>
        </w:rPr>
        <w:t xml:space="preserve"> на интернет страници Агенције за привредне регистре</w:t>
      </w:r>
      <w:r w:rsidRPr="004A57D2">
        <w:rPr>
          <w:rFonts w:eastAsia="TimesNewRomanPS-BoldMT"/>
          <w:bCs/>
          <w:color w:val="auto"/>
          <w:lang w:val="sr-Cyrl-CS" w:eastAsia="en-US"/>
        </w:rPr>
        <w:t xml:space="preserve"> </w:t>
      </w:r>
    </w:p>
    <w:p w:rsidR="00D21A90" w:rsidRPr="004A57D2" w:rsidRDefault="00D21A90" w:rsidP="00D21A90">
      <w:pPr>
        <w:numPr>
          <w:ilvl w:val="0"/>
          <w:numId w:val="9"/>
        </w:numPr>
        <w:tabs>
          <w:tab w:val="left" w:pos="680"/>
        </w:tabs>
        <w:suppressAutoHyphens w:val="0"/>
        <w:spacing w:after="200" w:line="276" w:lineRule="auto"/>
        <w:contextualSpacing/>
        <w:jc w:val="both"/>
        <w:rPr>
          <w:rFonts w:eastAsia="TimesNewRomanPS-BoldMT"/>
          <w:bCs/>
          <w:color w:val="auto"/>
          <w:lang w:eastAsia="en-US"/>
        </w:rPr>
      </w:pPr>
      <w:r w:rsidRPr="004A57D2">
        <w:rPr>
          <w:rFonts w:eastAsia="TimesNewRomanPS-BoldMT"/>
          <w:bCs/>
          <w:color w:val="auto"/>
          <w:lang w:eastAsia="en-US"/>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D21A90" w:rsidRPr="004A57D2" w:rsidRDefault="00D21A90" w:rsidP="00D21A90">
      <w:pPr>
        <w:numPr>
          <w:ilvl w:val="0"/>
          <w:numId w:val="9"/>
        </w:numPr>
        <w:tabs>
          <w:tab w:val="left" w:pos="680"/>
        </w:tabs>
        <w:suppressAutoHyphens w:val="0"/>
        <w:spacing w:after="200" w:line="276" w:lineRule="auto"/>
        <w:contextualSpacing/>
        <w:jc w:val="both"/>
        <w:rPr>
          <w:rFonts w:eastAsia="TimesNewRomanPS-BoldMT"/>
          <w:bCs/>
          <w:color w:val="auto"/>
          <w:lang w:eastAsia="en-US"/>
        </w:rPr>
      </w:pPr>
      <w:r w:rsidRPr="004A57D2">
        <w:rPr>
          <w:rFonts w:eastAsia="TimesNewRomanPS-BoldMT"/>
          <w:b/>
          <w:bCs/>
          <w:color w:val="auto"/>
          <w:lang w:eastAsia="en-US"/>
        </w:rPr>
        <w:t>Уколико је понуђач регистрован у Регистру понуђача при Агенцији за привредне регистре није у обавези да достави доказе из тачке 1-3, већ само изјаву да је регистрован у Регистру понуђача са навођењем свог матичног броја ради провере.</w:t>
      </w:r>
    </w:p>
    <w:p w:rsidR="00D21A90" w:rsidRPr="004A57D2" w:rsidRDefault="00D21A90" w:rsidP="00D21A90">
      <w:pPr>
        <w:numPr>
          <w:ilvl w:val="0"/>
          <w:numId w:val="9"/>
        </w:numPr>
        <w:tabs>
          <w:tab w:val="left" w:pos="680"/>
        </w:tabs>
        <w:suppressAutoHyphens w:val="0"/>
        <w:spacing w:after="200" w:line="276" w:lineRule="auto"/>
        <w:contextualSpacing/>
        <w:jc w:val="both"/>
        <w:rPr>
          <w:rFonts w:eastAsia="TimesNewRomanPS-BoldMT"/>
          <w:bCs/>
          <w:color w:val="auto"/>
          <w:lang w:eastAsia="en-US"/>
        </w:rPr>
      </w:pPr>
      <w:r w:rsidRPr="004A57D2">
        <w:rPr>
          <w:rFonts w:eastAsia="TimesNewRomanPS-BoldMT"/>
          <w:bCs/>
          <w:color w:val="auto"/>
          <w:lang w:eastAsia="en-US"/>
        </w:rPr>
        <w:t>Понуђач не мора да достави образац трошкова припреме понуде (образац бр. 3)</w:t>
      </w:r>
    </w:p>
    <w:p w:rsidR="00D21A90" w:rsidRPr="004A57D2" w:rsidRDefault="00D21A90" w:rsidP="00D21A90">
      <w:pPr>
        <w:pStyle w:val="ListParagraph"/>
        <w:ind w:left="0"/>
        <w:jc w:val="both"/>
        <w:rPr>
          <w:b/>
          <w:bCs/>
          <w:iCs/>
          <w:color w:val="auto"/>
          <w:lang w:val="sr-Cyrl-CS"/>
        </w:rPr>
      </w:pPr>
      <w:r w:rsidRPr="004A57D2">
        <w:rPr>
          <w:b/>
          <w:bCs/>
          <w:iCs/>
          <w:color w:val="auto"/>
          <w:u w:val="single"/>
          <w:lang/>
        </w:rPr>
        <w:t>У</w:t>
      </w:r>
      <w:r w:rsidRPr="004A57D2">
        <w:rPr>
          <w:b/>
          <w:bCs/>
          <w:iCs/>
          <w:color w:val="auto"/>
          <w:u w:val="single"/>
        </w:rPr>
        <w:t>колико п</w:t>
      </w:r>
      <w:r w:rsidRPr="004A57D2">
        <w:rPr>
          <w:b/>
          <w:bCs/>
          <w:iCs/>
          <w:color w:val="auto"/>
          <w:u w:val="single"/>
          <w:lang w:val="sr-Cyrl-CS"/>
        </w:rPr>
        <w:t>онуду</w:t>
      </w:r>
      <w:r w:rsidRPr="004A57D2">
        <w:rPr>
          <w:b/>
          <w:bCs/>
          <w:iCs/>
          <w:color w:val="auto"/>
          <w:u w:val="single"/>
        </w:rPr>
        <w:t xml:space="preserve"> подноси </w:t>
      </w:r>
      <w:r w:rsidRPr="004A57D2">
        <w:rPr>
          <w:b/>
          <w:bCs/>
          <w:iCs/>
          <w:color w:val="auto"/>
          <w:u w:val="single"/>
          <w:lang w:val="sr-Cyrl-CS"/>
        </w:rPr>
        <w:t>група понуђача</w:t>
      </w:r>
      <w:r w:rsidRPr="004A57D2">
        <w:rPr>
          <w:bCs/>
          <w:iCs/>
          <w:color w:val="auto"/>
        </w:rPr>
        <w:t xml:space="preserve"> понуђач је дужан да </w:t>
      </w:r>
      <w:r w:rsidRPr="004A57D2">
        <w:rPr>
          <w:bCs/>
          <w:iCs/>
          <w:color w:val="auto"/>
          <w:lang w:val="sr-Cyrl-CS"/>
        </w:rPr>
        <w:t xml:space="preserve">за  сваког члана групе достави наведене доказе да испуњава услове из члана 75. став 1. тач. 1) до 4), а доказ из члана 75. став 1. тач. 5) Закона, дужан је да достави понуђач из групе понуђача којем је поверено извршење дела набавке за који је неопходна испуњеност тог услова. </w:t>
      </w:r>
    </w:p>
    <w:p w:rsidR="00D21A90" w:rsidRPr="004A57D2" w:rsidRDefault="00D21A90" w:rsidP="00D21A90">
      <w:pPr>
        <w:pStyle w:val="ListParagraph"/>
        <w:ind w:left="0"/>
        <w:jc w:val="both"/>
        <w:rPr>
          <w:bCs/>
          <w:iCs/>
          <w:color w:val="auto"/>
        </w:rPr>
      </w:pPr>
      <w:r w:rsidRPr="004A57D2">
        <w:rPr>
          <w:b/>
          <w:bCs/>
          <w:iCs/>
          <w:color w:val="auto"/>
          <w:lang w:val="sr-Cyrl-CS"/>
        </w:rPr>
        <w:t>Додатне услове група понуђача испуњава заједно.</w:t>
      </w:r>
    </w:p>
    <w:p w:rsidR="00D21A90" w:rsidRPr="004A57D2" w:rsidRDefault="00D21A90" w:rsidP="00D21A90">
      <w:pPr>
        <w:pStyle w:val="ListParagraph"/>
        <w:ind w:left="0"/>
        <w:jc w:val="both"/>
        <w:rPr>
          <w:bCs/>
          <w:iCs/>
          <w:color w:val="auto"/>
          <w:sz w:val="20"/>
          <w:szCs w:val="20"/>
        </w:rPr>
      </w:pPr>
    </w:p>
    <w:p w:rsidR="00D21A90" w:rsidRPr="004A57D2" w:rsidRDefault="00D21A90" w:rsidP="00D21A90">
      <w:pPr>
        <w:pStyle w:val="ListParagraph"/>
        <w:ind w:left="0"/>
        <w:jc w:val="both"/>
        <w:rPr>
          <w:bCs/>
          <w:iCs/>
          <w:color w:val="auto"/>
          <w:lang/>
        </w:rPr>
      </w:pPr>
      <w:r w:rsidRPr="004A57D2">
        <w:rPr>
          <w:b/>
          <w:bCs/>
          <w:iCs/>
          <w:color w:val="auto"/>
          <w:u w:val="single"/>
          <w:lang w:val="sr-Cyrl-CS"/>
        </w:rPr>
        <w:t>У</w:t>
      </w:r>
      <w:r w:rsidRPr="004A57D2">
        <w:rPr>
          <w:b/>
          <w:bCs/>
          <w:iCs/>
          <w:color w:val="auto"/>
          <w:u w:val="single"/>
        </w:rPr>
        <w:t>колико понуђач подноси понуду са подизвођачем</w:t>
      </w:r>
      <w:r w:rsidRPr="004A57D2">
        <w:rPr>
          <w:bCs/>
          <w:iCs/>
          <w:color w:val="auto"/>
        </w:rPr>
        <w:t xml:space="preserve">, понуђач је дужан да </w:t>
      </w:r>
      <w:r w:rsidRPr="004A57D2">
        <w:rPr>
          <w:bCs/>
          <w:iCs/>
          <w:color w:val="auto"/>
          <w:lang w:val="sr-Cyrl-CS"/>
        </w:rPr>
        <w:t xml:space="preserve">за подизвођача достави доказе да испуњава услове из члана 75. став 1. тач. 1) до 4) Закона, а доказ из члана 75. став 1. тач. 5) Закона, за део набавке који ће понуђач извршити преко подизвођача.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42"/>
      </w:tblGrid>
      <w:tr w:rsidR="00D21A90" w:rsidRPr="004A57D2" w:rsidTr="00D77D85">
        <w:trPr>
          <w:trHeight w:val="2288"/>
        </w:trPr>
        <w:tc>
          <w:tcPr>
            <w:tcW w:w="9242" w:type="dxa"/>
            <w:shd w:val="clear" w:color="auto" w:fill="auto"/>
          </w:tcPr>
          <w:p w:rsidR="00D21A90" w:rsidRPr="004A57D2" w:rsidRDefault="00D21A90" w:rsidP="00D77D85">
            <w:pPr>
              <w:pStyle w:val="ListParagraph"/>
              <w:ind w:left="0"/>
              <w:jc w:val="both"/>
              <w:rPr>
                <w:bCs/>
                <w:i/>
                <w:iCs/>
                <w:color w:val="auto"/>
              </w:rPr>
            </w:pPr>
            <w:r w:rsidRPr="004A57D2">
              <w:rPr>
                <w:b/>
                <w:bCs/>
                <w:i/>
                <w:iCs/>
                <w:color w:val="auto"/>
              </w:rPr>
              <w:t xml:space="preserve">Напомена: </w:t>
            </w:r>
          </w:p>
          <w:p w:rsidR="00D21A90" w:rsidRPr="004A57D2" w:rsidRDefault="00D21A90" w:rsidP="00D77D85">
            <w:pPr>
              <w:pStyle w:val="ListParagraph"/>
              <w:ind w:left="0"/>
              <w:jc w:val="both"/>
              <w:rPr>
                <w:bCs/>
                <w:iCs/>
                <w:color w:val="auto"/>
                <w:lang w:val="sr-Cyrl-CS"/>
              </w:rPr>
            </w:pPr>
            <w:r w:rsidRPr="004A57D2">
              <w:rPr>
                <w:bCs/>
                <w:i/>
                <w:iCs/>
                <w:color w:val="auto"/>
              </w:rPr>
              <w:t>Ако је за извршење дела јавне набавке чија вредност не прелази 10% укупне вредности јавне набавке потребно испунити обавезан услов из члана 75. став 1. тачка 5) Закона, понуђач може доказати испуњеност тог услова преко по</w:t>
            </w:r>
            <w:r w:rsidRPr="004A57D2">
              <w:rPr>
                <w:bCs/>
                <w:i/>
                <w:iCs/>
                <w:color w:val="auto"/>
                <w:lang/>
              </w:rPr>
              <w:t>д</w:t>
            </w:r>
            <w:r w:rsidRPr="004A57D2">
              <w:rPr>
                <w:bCs/>
                <w:i/>
                <w:iCs/>
                <w:color w:val="auto"/>
              </w:rPr>
              <w:t>извођача, којем је поверио извршење тог дела набавке. Поред обавезних услова, наручилац конкурсном документацијом одређује које још услове подизвођач мора да испуни и на који начин то доказује, при чему ти услови не могу бити такви да ограниче подношење понуде са подизвођачем.</w:t>
            </w:r>
          </w:p>
        </w:tc>
      </w:tr>
    </w:tbl>
    <w:p w:rsidR="00D21A90" w:rsidRPr="004A57D2" w:rsidRDefault="00D21A90" w:rsidP="00D21A90">
      <w:pPr>
        <w:pStyle w:val="ListParagraph"/>
        <w:ind w:left="0"/>
        <w:jc w:val="both"/>
        <w:rPr>
          <w:bCs/>
          <w:color w:val="auto"/>
          <w:lang w:val="sr-Cyrl-CS"/>
        </w:rPr>
      </w:pPr>
      <w:r w:rsidRPr="004A57D2">
        <w:rPr>
          <w:bCs/>
          <w:iCs/>
          <w:color w:val="auto"/>
          <w:lang w:val="sr-Cyrl-CS"/>
        </w:rPr>
        <w:t xml:space="preserve"> </w:t>
      </w:r>
      <w:r w:rsidRPr="004A57D2">
        <w:rPr>
          <w:rFonts w:eastAsia="TimesNewRomanPS-BoldMT"/>
          <w:bCs/>
          <w:color w:val="auto"/>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D21A90" w:rsidRPr="004A57D2" w:rsidRDefault="00D21A90" w:rsidP="00D21A90">
      <w:pPr>
        <w:pStyle w:val="ListParagraph"/>
        <w:tabs>
          <w:tab w:val="left" w:pos="680"/>
        </w:tabs>
        <w:ind w:left="0"/>
        <w:jc w:val="both"/>
        <w:rPr>
          <w:bCs/>
          <w:color w:val="auto"/>
          <w:sz w:val="20"/>
          <w:szCs w:val="20"/>
          <w:lang w:val="sr-Cyrl-CS"/>
        </w:rPr>
      </w:pPr>
    </w:p>
    <w:p w:rsidR="00D21A90" w:rsidRPr="004A57D2" w:rsidRDefault="00D21A90" w:rsidP="00D21A90">
      <w:pPr>
        <w:pStyle w:val="ListParagraph"/>
        <w:tabs>
          <w:tab w:val="left" w:pos="680"/>
        </w:tabs>
        <w:ind w:left="0"/>
        <w:jc w:val="both"/>
        <w:rPr>
          <w:bCs/>
          <w:color w:val="auto"/>
          <w:lang w:val="sr-Cyrl-CS"/>
        </w:rPr>
      </w:pPr>
      <w:r w:rsidRPr="004A57D2">
        <w:rPr>
          <w:bCs/>
          <w:color w:val="auto"/>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4A57D2">
        <w:rPr>
          <w:bCs/>
          <w:color w:val="auto"/>
          <w:lang/>
        </w:rPr>
        <w:t>т</w:t>
      </w:r>
      <w:r w:rsidRPr="004A57D2">
        <w:rPr>
          <w:bCs/>
          <w:color w:val="auto"/>
          <w:lang w:val="sr-Cyrl-CS"/>
        </w:rPr>
        <w:t>љиву.</w:t>
      </w:r>
    </w:p>
    <w:p w:rsidR="00D21A90" w:rsidRPr="004A57D2" w:rsidRDefault="00D21A90" w:rsidP="00D21A90">
      <w:pPr>
        <w:pStyle w:val="ListParagraph"/>
        <w:tabs>
          <w:tab w:val="left" w:pos="680"/>
        </w:tabs>
        <w:jc w:val="both"/>
        <w:rPr>
          <w:bCs/>
          <w:color w:val="auto"/>
          <w:lang w:val="sr-Cyrl-CS"/>
        </w:rPr>
      </w:pPr>
    </w:p>
    <w:p w:rsidR="00D21A90" w:rsidRPr="004A57D2" w:rsidRDefault="00D21A90" w:rsidP="00D21A90">
      <w:pPr>
        <w:pStyle w:val="ListParagraph"/>
        <w:tabs>
          <w:tab w:val="left" w:pos="680"/>
        </w:tabs>
        <w:ind w:left="0"/>
        <w:jc w:val="both"/>
        <w:rPr>
          <w:color w:val="auto"/>
        </w:rPr>
      </w:pPr>
      <w:r w:rsidRPr="004A57D2">
        <w:rPr>
          <w:rFonts w:eastAsia="TimesNewRomanPS-BoldMT"/>
          <w:bCs/>
          <w:color w:val="auto"/>
        </w:rPr>
        <w:t xml:space="preserve">Понуђачи који су регистровани у регистру који води Агенција за привредне регистре не морају да доставе доказ </w:t>
      </w:r>
      <w:r w:rsidRPr="004A57D2">
        <w:rPr>
          <w:rFonts w:eastAsia="TimesNewRomanPS-BoldMT"/>
          <w:bCs/>
          <w:color w:val="auto"/>
          <w:lang w:val="sr-Cyrl-CS"/>
        </w:rPr>
        <w:t>из чл.  75. ст. 1. тач. 1) И</w:t>
      </w:r>
      <w:r w:rsidRPr="004A57D2">
        <w:rPr>
          <w:rFonts w:eastAsia="TimesNewRomanPS-BoldMT"/>
          <w:bCs/>
          <w:color w:val="auto"/>
        </w:rPr>
        <w:t xml:space="preserve">звод из регистра Агенције за привредне регистре, </w:t>
      </w:r>
      <w:r w:rsidRPr="004A57D2">
        <w:rPr>
          <w:rFonts w:eastAsia="TimesNewRomanPS-BoldMT"/>
          <w:bCs/>
          <w:color w:val="auto"/>
          <w:lang w:val="sr-Cyrl-CS"/>
        </w:rPr>
        <w:t xml:space="preserve">који </w:t>
      </w:r>
      <w:r w:rsidRPr="004A57D2">
        <w:rPr>
          <w:rFonts w:eastAsia="TimesNewRomanPS-BoldMT"/>
          <w:bCs/>
          <w:color w:val="auto"/>
        </w:rPr>
        <w:t>је јавно доступан на интернет страници Агенције за привредне регистре.</w:t>
      </w:r>
    </w:p>
    <w:p w:rsidR="00D21A90" w:rsidRPr="004A57D2" w:rsidRDefault="00D21A90" w:rsidP="00D21A90">
      <w:pPr>
        <w:pStyle w:val="ListParagraph"/>
        <w:tabs>
          <w:tab w:val="left" w:pos="680"/>
        </w:tabs>
        <w:ind w:left="0"/>
        <w:jc w:val="both"/>
        <w:rPr>
          <w:color w:val="auto"/>
          <w:sz w:val="20"/>
          <w:szCs w:val="20"/>
        </w:rPr>
      </w:pPr>
    </w:p>
    <w:p w:rsidR="00D21A90" w:rsidRPr="004A57D2" w:rsidRDefault="00D21A90" w:rsidP="00D21A90">
      <w:pPr>
        <w:pStyle w:val="ListParagraph"/>
        <w:tabs>
          <w:tab w:val="left" w:pos="680"/>
        </w:tabs>
        <w:ind w:left="0"/>
        <w:jc w:val="both"/>
        <w:rPr>
          <w:rFonts w:eastAsia="TimesNewRomanPS-BoldMT"/>
          <w:bCs/>
          <w:color w:val="auto"/>
          <w:lang/>
        </w:rPr>
      </w:pPr>
      <w:r w:rsidRPr="004A57D2">
        <w:rPr>
          <w:rFonts w:eastAsia="TimesNewRomanPS-BoldMT"/>
          <w:bCs/>
          <w:color w:val="auto"/>
        </w:rPr>
        <w:t xml:space="preserve">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w:t>
      </w:r>
      <w:r w:rsidRPr="004A57D2">
        <w:rPr>
          <w:rFonts w:eastAsia="TimesNewRomanPS-BoldMT"/>
          <w:bCs/>
          <w:color w:val="auto"/>
          <w:lang/>
        </w:rPr>
        <w:t>н</w:t>
      </w:r>
      <w:r w:rsidRPr="004A57D2">
        <w:rPr>
          <w:rFonts w:eastAsia="TimesNewRomanPS-BoldMT"/>
          <w:bCs/>
          <w:color w:val="auto"/>
        </w:rPr>
        <w:t>а којој су подаци који су тражени у оквиру услова јавно доступни.</w:t>
      </w:r>
    </w:p>
    <w:p w:rsidR="00D21A90" w:rsidRPr="004A57D2" w:rsidRDefault="00D21A90" w:rsidP="00D21A90">
      <w:pPr>
        <w:pStyle w:val="ListParagraph"/>
        <w:tabs>
          <w:tab w:val="left" w:pos="680"/>
        </w:tabs>
        <w:ind w:left="0"/>
        <w:jc w:val="both"/>
        <w:rPr>
          <w:color w:val="auto"/>
          <w:sz w:val="20"/>
          <w:szCs w:val="20"/>
          <w:lang/>
        </w:rPr>
      </w:pPr>
    </w:p>
    <w:p w:rsidR="00D21A90" w:rsidRPr="004A57D2" w:rsidRDefault="00D21A90" w:rsidP="00D21A90">
      <w:pPr>
        <w:jc w:val="both"/>
        <w:rPr>
          <w:color w:val="auto"/>
        </w:rPr>
      </w:pPr>
      <w:r w:rsidRPr="004A57D2">
        <w:rPr>
          <w:color w:val="auto"/>
        </w:rPr>
        <w:lastRenderedPageBreak/>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D21A90" w:rsidRPr="004A57D2" w:rsidRDefault="00D21A90" w:rsidP="00D21A90">
      <w:pPr>
        <w:pStyle w:val="ListParagraph"/>
        <w:tabs>
          <w:tab w:val="left" w:pos="680"/>
        </w:tabs>
        <w:ind w:left="0"/>
        <w:jc w:val="both"/>
        <w:rPr>
          <w:color w:val="auto"/>
          <w:sz w:val="20"/>
          <w:szCs w:val="20"/>
        </w:rPr>
      </w:pPr>
    </w:p>
    <w:p w:rsidR="00D21A90" w:rsidRPr="004A57D2" w:rsidRDefault="00D21A90" w:rsidP="00D21A90">
      <w:pPr>
        <w:pStyle w:val="ListParagraph"/>
        <w:tabs>
          <w:tab w:val="left" w:pos="680"/>
        </w:tabs>
        <w:ind w:left="0"/>
        <w:jc w:val="both"/>
        <w:rPr>
          <w:color w:val="auto"/>
        </w:rPr>
      </w:pPr>
      <w:r w:rsidRPr="004A57D2">
        <w:rPr>
          <w:rFonts w:eastAsia="TimesNewRomanPSMT"/>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D21A90" w:rsidRPr="004A57D2" w:rsidRDefault="00D21A90" w:rsidP="00D21A90">
      <w:pPr>
        <w:pStyle w:val="ListParagraph"/>
        <w:tabs>
          <w:tab w:val="left" w:pos="680"/>
        </w:tabs>
        <w:ind w:left="0"/>
        <w:jc w:val="both"/>
        <w:rPr>
          <w:color w:val="auto"/>
          <w:sz w:val="20"/>
          <w:szCs w:val="20"/>
        </w:rPr>
      </w:pPr>
    </w:p>
    <w:p w:rsidR="00D21A90" w:rsidRPr="004A57D2" w:rsidRDefault="00D21A90" w:rsidP="00D21A90">
      <w:pPr>
        <w:pStyle w:val="ListParagraph"/>
        <w:tabs>
          <w:tab w:val="left" w:pos="680"/>
        </w:tabs>
        <w:ind w:left="0"/>
        <w:jc w:val="both"/>
        <w:rPr>
          <w:rFonts w:eastAsia="TimesNewRomanPSMT"/>
          <w:b/>
          <w:bCs/>
          <w:color w:val="auto"/>
        </w:rPr>
      </w:pPr>
      <w:r w:rsidRPr="004A57D2">
        <w:rPr>
          <w:rFonts w:eastAsia="TimesNewRomanPS-BoldMT"/>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4A57D2">
        <w:rPr>
          <w:rFonts w:eastAsia="TimesNewRomanPSMT"/>
          <w:bCs/>
          <w:color w:val="auto"/>
        </w:rPr>
        <w:t>.</w:t>
      </w:r>
    </w:p>
    <w:p w:rsidR="00D21A90" w:rsidRPr="004A57D2" w:rsidRDefault="00D21A90" w:rsidP="00D21A90">
      <w:pPr>
        <w:jc w:val="both"/>
        <w:rPr>
          <w:rFonts w:eastAsia="TimesNewRomanPSMT"/>
          <w:b/>
          <w:bCs/>
          <w:color w:val="auto"/>
          <w:sz w:val="20"/>
          <w:szCs w:val="20"/>
        </w:rPr>
      </w:pPr>
    </w:p>
    <w:p w:rsidR="00D21A90" w:rsidRPr="004A57D2" w:rsidRDefault="00D21A90" w:rsidP="00D21A90">
      <w:pPr>
        <w:pStyle w:val="ListParagraph"/>
        <w:tabs>
          <w:tab w:val="left" w:pos="680"/>
        </w:tabs>
        <w:ind w:left="0"/>
        <w:jc w:val="both"/>
        <w:rPr>
          <w:rFonts w:eastAsia="TimesNewRomanPSMT"/>
          <w:bCs/>
          <w:color w:val="auto"/>
        </w:rPr>
      </w:pPr>
      <w:r w:rsidRPr="004A57D2">
        <w:rPr>
          <w:rFonts w:eastAsia="TimesNewRomanPSMT"/>
          <w:bCs/>
          <w:color w:val="auto"/>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D21A90" w:rsidRPr="004A57D2" w:rsidRDefault="00D21A90" w:rsidP="00D21A90">
      <w:pPr>
        <w:pStyle w:val="ListParagraph"/>
        <w:tabs>
          <w:tab w:val="left" w:pos="680"/>
        </w:tabs>
        <w:ind w:left="0"/>
        <w:jc w:val="both"/>
        <w:rPr>
          <w:rFonts w:eastAsia="TimesNewRomanPSMT"/>
          <w:bCs/>
          <w:color w:val="auto"/>
        </w:rPr>
      </w:pPr>
    </w:p>
    <w:p w:rsidR="00D21A90" w:rsidRPr="004A57D2" w:rsidRDefault="00D21A90" w:rsidP="00D21A90">
      <w:pPr>
        <w:pStyle w:val="ListParagraph"/>
        <w:tabs>
          <w:tab w:val="left" w:pos="680"/>
        </w:tabs>
        <w:ind w:left="0"/>
        <w:jc w:val="both"/>
        <w:rPr>
          <w:rFonts w:eastAsia="TimesNewRomanPSMT"/>
          <w:bCs/>
          <w:color w:val="auto"/>
        </w:rPr>
      </w:pPr>
    </w:p>
    <w:p w:rsidR="00D21A90" w:rsidRPr="004A57D2" w:rsidRDefault="00D21A90" w:rsidP="00D21A90">
      <w:pPr>
        <w:pStyle w:val="ListParagraph"/>
        <w:tabs>
          <w:tab w:val="left" w:pos="680"/>
        </w:tabs>
        <w:ind w:left="0"/>
        <w:jc w:val="both"/>
        <w:rPr>
          <w:rFonts w:eastAsia="TimesNewRomanPSMT"/>
          <w:bCs/>
          <w:color w:val="auto"/>
        </w:rPr>
      </w:pPr>
    </w:p>
    <w:p w:rsidR="00D21A90" w:rsidRPr="004A57D2" w:rsidRDefault="00D21A90" w:rsidP="00D21A90">
      <w:pPr>
        <w:pStyle w:val="ListParagraph"/>
        <w:tabs>
          <w:tab w:val="left" w:pos="680"/>
        </w:tabs>
        <w:ind w:left="0"/>
        <w:jc w:val="both"/>
        <w:rPr>
          <w:rFonts w:eastAsia="TimesNewRomanPSMT"/>
          <w:bCs/>
          <w:color w:val="auto"/>
        </w:rPr>
      </w:pPr>
    </w:p>
    <w:p w:rsidR="00D21A90" w:rsidRPr="004A57D2" w:rsidRDefault="00D21A90" w:rsidP="00D21A90">
      <w:pPr>
        <w:pStyle w:val="ListParagraph"/>
        <w:tabs>
          <w:tab w:val="left" w:pos="680"/>
        </w:tabs>
        <w:ind w:left="0"/>
        <w:jc w:val="both"/>
        <w:rPr>
          <w:rFonts w:eastAsia="TimesNewRomanPSMT"/>
          <w:bCs/>
          <w:color w:val="auto"/>
        </w:rPr>
      </w:pPr>
    </w:p>
    <w:p w:rsidR="00D21A90" w:rsidRPr="004A57D2" w:rsidRDefault="00D21A90" w:rsidP="00D21A90">
      <w:pPr>
        <w:pStyle w:val="ListParagraph"/>
        <w:tabs>
          <w:tab w:val="left" w:pos="680"/>
        </w:tabs>
        <w:ind w:left="0"/>
        <w:jc w:val="both"/>
        <w:rPr>
          <w:rFonts w:eastAsia="TimesNewRomanPSMT"/>
          <w:bCs/>
          <w:color w:val="auto"/>
        </w:rPr>
      </w:pPr>
    </w:p>
    <w:p w:rsidR="00D21A90" w:rsidRPr="004A57D2" w:rsidRDefault="00D21A90" w:rsidP="00D21A90">
      <w:pPr>
        <w:pStyle w:val="ListParagraph"/>
        <w:tabs>
          <w:tab w:val="left" w:pos="680"/>
        </w:tabs>
        <w:ind w:left="0"/>
        <w:jc w:val="both"/>
        <w:rPr>
          <w:rFonts w:eastAsia="TimesNewRomanPSMT"/>
          <w:bCs/>
          <w:color w:val="auto"/>
        </w:rPr>
      </w:pPr>
    </w:p>
    <w:p w:rsidR="00D21A90" w:rsidRPr="004A57D2" w:rsidRDefault="00D21A90" w:rsidP="00D21A90">
      <w:pPr>
        <w:pStyle w:val="ListParagraph"/>
        <w:tabs>
          <w:tab w:val="left" w:pos="680"/>
        </w:tabs>
        <w:ind w:left="0"/>
        <w:jc w:val="both"/>
        <w:rPr>
          <w:rFonts w:eastAsia="TimesNewRomanPSMT"/>
          <w:bCs/>
          <w:color w:val="auto"/>
        </w:rPr>
      </w:pPr>
    </w:p>
    <w:p w:rsidR="00D21A90" w:rsidRPr="004A57D2" w:rsidRDefault="00D21A90" w:rsidP="00D21A90">
      <w:pPr>
        <w:pStyle w:val="ListParagraph"/>
        <w:tabs>
          <w:tab w:val="left" w:pos="680"/>
        </w:tabs>
        <w:ind w:left="0"/>
        <w:jc w:val="both"/>
        <w:rPr>
          <w:rFonts w:eastAsia="TimesNewRomanPSMT"/>
          <w:bCs/>
          <w:color w:val="auto"/>
        </w:rPr>
      </w:pPr>
    </w:p>
    <w:p w:rsidR="00D21A90" w:rsidRPr="004A57D2" w:rsidRDefault="00D21A90" w:rsidP="00D21A90">
      <w:pPr>
        <w:pStyle w:val="ListParagraph"/>
        <w:tabs>
          <w:tab w:val="left" w:pos="680"/>
        </w:tabs>
        <w:ind w:left="0"/>
        <w:jc w:val="both"/>
        <w:rPr>
          <w:rFonts w:eastAsia="TimesNewRomanPSMT"/>
          <w:bCs/>
          <w:color w:val="auto"/>
        </w:rPr>
      </w:pPr>
    </w:p>
    <w:p w:rsidR="00D21A90" w:rsidRPr="004A57D2" w:rsidRDefault="00D21A90" w:rsidP="00D21A90">
      <w:pPr>
        <w:pStyle w:val="ListParagraph"/>
        <w:tabs>
          <w:tab w:val="left" w:pos="680"/>
        </w:tabs>
        <w:ind w:left="0"/>
        <w:jc w:val="both"/>
        <w:rPr>
          <w:rFonts w:eastAsia="TimesNewRomanPSMT"/>
          <w:bCs/>
          <w:color w:val="auto"/>
        </w:rPr>
      </w:pPr>
    </w:p>
    <w:p w:rsidR="00D21A90" w:rsidRPr="004A57D2" w:rsidRDefault="00D21A90" w:rsidP="00D21A90">
      <w:pPr>
        <w:pStyle w:val="ListParagraph"/>
        <w:tabs>
          <w:tab w:val="left" w:pos="680"/>
        </w:tabs>
        <w:ind w:left="0"/>
        <w:jc w:val="both"/>
        <w:rPr>
          <w:rFonts w:eastAsia="TimesNewRomanPSMT"/>
          <w:bCs/>
          <w:color w:val="auto"/>
        </w:rPr>
      </w:pPr>
    </w:p>
    <w:p w:rsidR="00D21A90" w:rsidRPr="004A57D2" w:rsidRDefault="00D21A90" w:rsidP="00D21A90">
      <w:pPr>
        <w:pStyle w:val="ListParagraph"/>
        <w:tabs>
          <w:tab w:val="left" w:pos="680"/>
        </w:tabs>
        <w:ind w:left="0"/>
        <w:jc w:val="both"/>
        <w:rPr>
          <w:rFonts w:eastAsia="TimesNewRomanPSMT"/>
          <w:bCs/>
          <w:color w:val="auto"/>
        </w:rPr>
      </w:pPr>
    </w:p>
    <w:p w:rsidR="00D21A90" w:rsidRPr="004A57D2" w:rsidRDefault="00D21A90" w:rsidP="00D21A90">
      <w:pPr>
        <w:pStyle w:val="ListParagraph"/>
        <w:tabs>
          <w:tab w:val="left" w:pos="680"/>
        </w:tabs>
        <w:ind w:left="0"/>
        <w:jc w:val="both"/>
        <w:rPr>
          <w:rFonts w:eastAsia="TimesNewRomanPSMT"/>
          <w:bCs/>
          <w:color w:val="auto"/>
        </w:rPr>
      </w:pPr>
    </w:p>
    <w:p w:rsidR="00D21A90" w:rsidRPr="004A57D2" w:rsidRDefault="00D21A90" w:rsidP="00D21A90">
      <w:pPr>
        <w:pStyle w:val="ListParagraph"/>
        <w:tabs>
          <w:tab w:val="left" w:pos="680"/>
        </w:tabs>
        <w:ind w:left="0"/>
        <w:jc w:val="both"/>
        <w:rPr>
          <w:rFonts w:eastAsia="TimesNewRomanPSMT"/>
          <w:bCs/>
          <w:color w:val="auto"/>
        </w:rPr>
      </w:pPr>
    </w:p>
    <w:p w:rsidR="00D21A90" w:rsidRPr="004A57D2" w:rsidRDefault="00D21A90" w:rsidP="00D21A90">
      <w:pPr>
        <w:pStyle w:val="ListParagraph"/>
        <w:tabs>
          <w:tab w:val="left" w:pos="680"/>
        </w:tabs>
        <w:ind w:left="0"/>
        <w:jc w:val="both"/>
        <w:rPr>
          <w:rFonts w:eastAsia="TimesNewRomanPSMT"/>
          <w:bCs/>
          <w:color w:val="auto"/>
        </w:rPr>
      </w:pPr>
    </w:p>
    <w:p w:rsidR="00D21A90" w:rsidRPr="004A57D2" w:rsidRDefault="00D21A90" w:rsidP="00D21A90">
      <w:pPr>
        <w:pStyle w:val="ListParagraph"/>
        <w:tabs>
          <w:tab w:val="left" w:pos="680"/>
        </w:tabs>
        <w:ind w:left="0"/>
        <w:jc w:val="both"/>
        <w:rPr>
          <w:rFonts w:eastAsia="TimesNewRomanPSMT"/>
          <w:bCs/>
          <w:color w:val="auto"/>
        </w:rPr>
      </w:pPr>
    </w:p>
    <w:p w:rsidR="00D21A90" w:rsidRPr="004A57D2" w:rsidRDefault="00D21A90" w:rsidP="00D21A90">
      <w:pPr>
        <w:pStyle w:val="ListParagraph"/>
        <w:tabs>
          <w:tab w:val="left" w:pos="680"/>
        </w:tabs>
        <w:ind w:left="0"/>
        <w:jc w:val="both"/>
        <w:rPr>
          <w:rFonts w:eastAsia="TimesNewRomanPSMT"/>
          <w:bCs/>
          <w:color w:val="auto"/>
        </w:rPr>
      </w:pPr>
    </w:p>
    <w:p w:rsidR="00D21A90" w:rsidRPr="004A57D2" w:rsidRDefault="00D21A90" w:rsidP="00D21A90">
      <w:pPr>
        <w:pStyle w:val="ListParagraph"/>
        <w:tabs>
          <w:tab w:val="left" w:pos="680"/>
        </w:tabs>
        <w:ind w:left="0"/>
        <w:jc w:val="both"/>
        <w:rPr>
          <w:rFonts w:eastAsia="TimesNewRomanPSMT"/>
          <w:bCs/>
          <w:color w:val="auto"/>
        </w:rPr>
      </w:pPr>
    </w:p>
    <w:p w:rsidR="00D21A90" w:rsidRPr="004A57D2" w:rsidRDefault="00D21A90" w:rsidP="00D21A90">
      <w:pPr>
        <w:pStyle w:val="ListParagraph"/>
        <w:tabs>
          <w:tab w:val="left" w:pos="680"/>
        </w:tabs>
        <w:ind w:left="0"/>
        <w:jc w:val="both"/>
        <w:rPr>
          <w:rFonts w:eastAsia="TimesNewRomanPSMT"/>
          <w:bCs/>
          <w:color w:val="auto"/>
        </w:rPr>
      </w:pPr>
    </w:p>
    <w:p w:rsidR="00D21A90" w:rsidRPr="004A57D2" w:rsidRDefault="00D21A90" w:rsidP="00D21A90">
      <w:pPr>
        <w:pStyle w:val="ListParagraph"/>
        <w:tabs>
          <w:tab w:val="left" w:pos="680"/>
        </w:tabs>
        <w:ind w:left="0"/>
        <w:jc w:val="both"/>
        <w:rPr>
          <w:rFonts w:eastAsia="TimesNewRomanPSMT"/>
          <w:bCs/>
          <w:color w:val="auto"/>
        </w:rPr>
      </w:pPr>
    </w:p>
    <w:p w:rsidR="00D21A90" w:rsidRPr="004A57D2" w:rsidRDefault="00D21A90" w:rsidP="00D21A90">
      <w:pPr>
        <w:pStyle w:val="ListParagraph"/>
        <w:tabs>
          <w:tab w:val="left" w:pos="680"/>
        </w:tabs>
        <w:ind w:left="0"/>
        <w:jc w:val="both"/>
        <w:rPr>
          <w:rFonts w:eastAsia="TimesNewRomanPSMT"/>
          <w:bCs/>
          <w:color w:val="auto"/>
        </w:rPr>
      </w:pPr>
    </w:p>
    <w:p w:rsidR="00D21A90" w:rsidRPr="004A57D2" w:rsidRDefault="00D21A90" w:rsidP="00D21A90">
      <w:pPr>
        <w:pStyle w:val="ListParagraph"/>
        <w:tabs>
          <w:tab w:val="left" w:pos="680"/>
        </w:tabs>
        <w:ind w:left="0"/>
        <w:jc w:val="both"/>
        <w:rPr>
          <w:rFonts w:eastAsia="TimesNewRomanPSMT"/>
          <w:bCs/>
          <w:color w:val="auto"/>
        </w:rPr>
        <w:sectPr w:rsidR="00D21A90" w:rsidRPr="004A57D2">
          <w:pgSz w:w="11906" w:h="16838"/>
          <w:pgMar w:top="1440" w:right="1440" w:bottom="1440" w:left="1440" w:header="720" w:footer="720" w:gutter="0"/>
          <w:cols w:space="720"/>
          <w:docGrid w:linePitch="360" w:charSpace="32768"/>
        </w:sectPr>
      </w:pPr>
    </w:p>
    <w:p w:rsidR="00D21A90" w:rsidRPr="004A57D2" w:rsidRDefault="00D21A90" w:rsidP="00D21A90">
      <w:pPr>
        <w:shd w:val="clear" w:color="auto" w:fill="C6D9F1"/>
        <w:jc w:val="center"/>
        <w:rPr>
          <w:b/>
          <w:bCs/>
          <w:i/>
          <w:iCs/>
          <w:color w:val="auto"/>
        </w:rPr>
      </w:pPr>
      <w:r w:rsidRPr="004A57D2">
        <w:rPr>
          <w:b/>
          <w:bCs/>
          <w:i/>
          <w:iCs/>
          <w:color w:val="auto"/>
          <w:sz w:val="28"/>
          <w:szCs w:val="28"/>
        </w:rPr>
        <w:lastRenderedPageBreak/>
        <w:t>VI  УПУТСТВО ПОНУЂАЧИМА КАКО ДА САЧИНЕ ПОНУДУ</w:t>
      </w:r>
    </w:p>
    <w:p w:rsidR="00D21A90" w:rsidRPr="004A57D2" w:rsidRDefault="00D21A90" w:rsidP="00D21A90">
      <w:pPr>
        <w:shd w:val="clear" w:color="auto" w:fill="C6D9F1"/>
        <w:jc w:val="center"/>
        <w:rPr>
          <w:b/>
          <w:bCs/>
          <w:i/>
          <w:iCs/>
          <w:color w:val="auto"/>
        </w:rPr>
      </w:pPr>
    </w:p>
    <w:p w:rsidR="00D21A90" w:rsidRPr="004A57D2" w:rsidRDefault="00D21A90" w:rsidP="00D21A90">
      <w:pPr>
        <w:jc w:val="both"/>
        <w:rPr>
          <w:b/>
          <w:bCs/>
          <w:i/>
          <w:iCs/>
          <w:color w:val="auto"/>
        </w:rPr>
      </w:pPr>
    </w:p>
    <w:p w:rsidR="00D21A90" w:rsidRPr="004A57D2" w:rsidRDefault="00D21A90" w:rsidP="00D21A90">
      <w:pPr>
        <w:jc w:val="both"/>
        <w:rPr>
          <w:color w:val="auto"/>
          <w:lang w:val="sr-Latn-CS"/>
        </w:rPr>
      </w:pPr>
      <w:r w:rsidRPr="004A57D2">
        <w:rPr>
          <w:color w:val="auto"/>
          <w:lang w:val="sr-Latn-CS"/>
        </w:rPr>
        <w:t xml:space="preserve">Упутство понуђачима сачињено је на основу члана 61. став 4. Закона о јавним набавкама («Службени гласник РС» број </w:t>
      </w:r>
      <w:r w:rsidRPr="004A57D2">
        <w:rPr>
          <w:color w:val="auto"/>
          <w:sz w:val="22"/>
          <w:szCs w:val="22"/>
          <w:lang/>
        </w:rPr>
        <w:t>124/2012, 14/2015 и 68</w:t>
      </w:r>
      <w:r w:rsidRPr="004A57D2">
        <w:rPr>
          <w:color w:val="auto"/>
          <w:sz w:val="22"/>
          <w:szCs w:val="22"/>
          <w:shd w:val="clear" w:color="auto" w:fill="FFFFFF"/>
          <w:lang/>
        </w:rPr>
        <w:t>/2015</w:t>
      </w:r>
      <w:r w:rsidRPr="004A57D2">
        <w:rPr>
          <w:color w:val="auto"/>
          <w:lang w:val="sr-Latn-CS"/>
        </w:rPr>
        <w:t>) а у вези са чланом 9. Упутства понуђачима како да сачине понуду Правилника о обавезним елементима конкурсне документације у поступцима јавних набавки и начину доказивања испуњености услова.</w:t>
      </w:r>
    </w:p>
    <w:p w:rsidR="00D21A90" w:rsidRPr="004A57D2" w:rsidRDefault="00D21A90" w:rsidP="00D21A90">
      <w:pPr>
        <w:jc w:val="both"/>
        <w:rPr>
          <w:color w:val="auto"/>
          <w:lang w:val="sr-Latn-CS"/>
        </w:rPr>
      </w:pPr>
      <w:r w:rsidRPr="004A57D2">
        <w:rPr>
          <w:color w:val="auto"/>
          <w:lang w:val="sr-Latn-CS"/>
        </w:rPr>
        <w:t xml:space="preserve">Упутство садржи податке неопходне за припрему понуде у складу са захтевима наручиоца и информације о условима и начину спровођења поступка јавне набавке. </w:t>
      </w:r>
    </w:p>
    <w:p w:rsidR="00D21A90" w:rsidRPr="004A57D2" w:rsidRDefault="00D21A90" w:rsidP="00D21A90">
      <w:pPr>
        <w:jc w:val="both"/>
        <w:rPr>
          <w:color w:val="auto"/>
          <w:lang w:val="sr-Latn-CS"/>
        </w:rPr>
      </w:pPr>
      <w:r w:rsidRPr="004A57D2">
        <w:rPr>
          <w:color w:val="auto"/>
          <w:lang w:val="sr-Latn-CS"/>
        </w:rPr>
        <w:t xml:space="preserve">Од </w:t>
      </w:r>
      <w:r w:rsidRPr="004A57D2">
        <w:rPr>
          <w:color w:val="auto"/>
          <w:lang w:val="sr-Cyrl-CS"/>
        </w:rPr>
        <w:t>п</w:t>
      </w:r>
      <w:r w:rsidRPr="004A57D2">
        <w:rPr>
          <w:color w:val="auto"/>
          <w:lang w:val="sr-Latn-CS"/>
        </w:rPr>
        <w:t>онуђача се очекује да детаљно размотри сва упутства, обрасце, услове и спецификације садржане у конкурсној документацији.</w:t>
      </w:r>
    </w:p>
    <w:p w:rsidR="00D21A90" w:rsidRPr="004A57D2" w:rsidRDefault="00D21A90" w:rsidP="00D21A90">
      <w:pPr>
        <w:pStyle w:val="BodyTextIndent"/>
        <w:spacing w:after="0"/>
        <w:ind w:left="0"/>
        <w:jc w:val="both"/>
        <w:rPr>
          <w:rFonts w:ascii="Times New Roman" w:hAnsi="Times New Roman"/>
          <w:lang w:val="sr-Latn-CS"/>
        </w:rPr>
      </w:pPr>
      <w:r w:rsidRPr="004A57D2">
        <w:rPr>
          <w:rFonts w:ascii="Times New Roman" w:hAnsi="Times New Roman"/>
          <w:lang w:val="sr-Latn-CS"/>
        </w:rPr>
        <w:t>Непридржавање упутстава и неподношење свих тражених информација и података који су наведени у конкурсној документацији или подношење понуде која не испуњава услове из конкурсне документације представља ризик за понуђача и као резултат може имати одбијање његове понуде.</w:t>
      </w:r>
    </w:p>
    <w:p w:rsidR="00D21A90" w:rsidRPr="004A57D2" w:rsidRDefault="00D21A90" w:rsidP="00D21A90">
      <w:pPr>
        <w:jc w:val="both"/>
        <w:rPr>
          <w:b/>
          <w:bCs/>
          <w:i/>
          <w:iCs/>
          <w:color w:val="auto"/>
        </w:rPr>
      </w:pPr>
    </w:p>
    <w:p w:rsidR="00D21A90" w:rsidRPr="004A57D2" w:rsidRDefault="00D21A90" w:rsidP="00D21A90">
      <w:pPr>
        <w:jc w:val="both"/>
        <w:rPr>
          <w:b/>
          <w:bCs/>
          <w:i/>
          <w:iCs/>
          <w:color w:val="auto"/>
        </w:rPr>
      </w:pPr>
      <w:r w:rsidRPr="004A57D2">
        <w:rPr>
          <w:b/>
          <w:bCs/>
          <w:i/>
          <w:iCs/>
          <w:color w:val="auto"/>
        </w:rPr>
        <w:t>1. ПОДАЦИ О ЈЕЗИКУ НА КОЈЕМ ПОНУДА МОРА ДА БУДЕ САСТАВЉЕНА</w:t>
      </w:r>
    </w:p>
    <w:p w:rsidR="00D21A90" w:rsidRPr="004A57D2" w:rsidRDefault="00D21A90" w:rsidP="00D21A90">
      <w:pPr>
        <w:pStyle w:val="BodyTextIndent"/>
        <w:tabs>
          <w:tab w:val="num" w:pos="720"/>
        </w:tabs>
        <w:spacing w:after="0"/>
        <w:ind w:left="0"/>
        <w:jc w:val="both"/>
        <w:rPr>
          <w:rFonts w:ascii="Times New Roman" w:hAnsi="Times New Roman"/>
          <w:lang w:val="ru-RU"/>
        </w:rPr>
      </w:pPr>
      <w:r w:rsidRPr="004A57D2">
        <w:rPr>
          <w:rFonts w:ascii="Times New Roman" w:hAnsi="Times New Roman"/>
          <w:lang w:val="ru-RU"/>
        </w:rPr>
        <w:t>Наручилац припрема конкурсну документацију и води поступак на српском језику.</w:t>
      </w:r>
    </w:p>
    <w:p w:rsidR="00D21A90" w:rsidRPr="004A57D2" w:rsidRDefault="00D21A90" w:rsidP="00D21A90">
      <w:pPr>
        <w:pStyle w:val="BodyTextIndent"/>
        <w:tabs>
          <w:tab w:val="num" w:pos="720"/>
        </w:tabs>
        <w:spacing w:after="0"/>
        <w:ind w:left="0"/>
        <w:jc w:val="both"/>
        <w:rPr>
          <w:rFonts w:ascii="Times New Roman" w:hAnsi="Times New Roman"/>
          <w:lang w:val="ru-RU"/>
        </w:rPr>
      </w:pPr>
      <w:r w:rsidRPr="004A57D2">
        <w:rPr>
          <w:rFonts w:ascii="Times New Roman" w:hAnsi="Times New Roman"/>
          <w:lang w:val="ru-RU"/>
        </w:rPr>
        <w:t>Понуђач даје понуду на језику на којем је припремљена конкурсна документација, односно на језику који је назначио у конкурсној документацији.</w:t>
      </w:r>
    </w:p>
    <w:p w:rsidR="00D21A90" w:rsidRPr="004A57D2" w:rsidRDefault="00D21A90" w:rsidP="00D21A90">
      <w:pPr>
        <w:pStyle w:val="BodyTextIndent"/>
        <w:tabs>
          <w:tab w:val="num" w:pos="720"/>
        </w:tabs>
        <w:spacing w:after="0"/>
        <w:ind w:left="0"/>
        <w:jc w:val="both"/>
        <w:rPr>
          <w:rFonts w:ascii="Times New Roman" w:hAnsi="Times New Roman"/>
          <w:lang w:val="de-DE"/>
        </w:rPr>
      </w:pPr>
      <w:r w:rsidRPr="004A57D2">
        <w:rPr>
          <w:rFonts w:ascii="Times New Roman" w:hAnsi="Times New Roman"/>
          <w:lang w:val="ru-RU"/>
        </w:rPr>
        <w:t>Значење појмова који су коришћени у изради конкурсне документације дефинисано је чланом 3</w:t>
      </w:r>
      <w:r w:rsidRPr="004A57D2">
        <w:rPr>
          <w:rFonts w:ascii="Times New Roman" w:hAnsi="Times New Roman"/>
          <w:lang w:val="sr-Cyrl-CS"/>
        </w:rPr>
        <w:t>.</w:t>
      </w:r>
      <w:r w:rsidRPr="004A57D2">
        <w:rPr>
          <w:rFonts w:ascii="Times New Roman" w:hAnsi="Times New Roman"/>
          <w:lang w:val="ru-RU"/>
        </w:rPr>
        <w:t xml:space="preserve"> </w:t>
      </w:r>
      <w:r w:rsidRPr="004A57D2">
        <w:rPr>
          <w:rFonts w:ascii="Times New Roman" w:hAnsi="Times New Roman"/>
          <w:lang w:val="de-DE"/>
        </w:rPr>
        <w:t>Закона о јавним набавкама.</w:t>
      </w:r>
    </w:p>
    <w:p w:rsidR="00D21A90" w:rsidRPr="004A57D2" w:rsidRDefault="00D21A90" w:rsidP="00D21A90">
      <w:pPr>
        <w:jc w:val="both"/>
        <w:rPr>
          <w:b/>
          <w:bCs/>
          <w:i/>
          <w:iCs/>
          <w:color w:val="auto"/>
          <w:lang/>
        </w:rPr>
      </w:pPr>
      <w:r w:rsidRPr="004A57D2">
        <w:rPr>
          <w:bCs/>
          <w:iCs/>
          <w:color w:val="auto"/>
          <w:lang/>
        </w:rPr>
        <w:t>Сертификати и техничке карактеристике могу бити датe на енглеском језику.</w:t>
      </w:r>
    </w:p>
    <w:p w:rsidR="00D21A90" w:rsidRPr="004A57D2" w:rsidRDefault="00D21A90" w:rsidP="00D21A90">
      <w:pPr>
        <w:jc w:val="both"/>
        <w:rPr>
          <w:color w:val="auto"/>
        </w:rPr>
      </w:pPr>
    </w:p>
    <w:p w:rsidR="00D21A90" w:rsidRPr="004A57D2" w:rsidRDefault="00D21A90" w:rsidP="00D21A90">
      <w:pPr>
        <w:jc w:val="both"/>
        <w:rPr>
          <w:rFonts w:eastAsia="TimesNewRomanPSMT"/>
          <w:bCs/>
          <w:color w:val="auto"/>
        </w:rPr>
      </w:pPr>
      <w:r w:rsidRPr="004A57D2">
        <w:rPr>
          <w:b/>
          <w:bCs/>
          <w:i/>
          <w:iCs/>
          <w:color w:val="auto"/>
        </w:rPr>
        <w:t>2. НАЧИН НА КОЈИ ПОНУДА МОРА ДА БУДЕ САЧИЊЕНА</w:t>
      </w:r>
    </w:p>
    <w:p w:rsidR="00D21A90" w:rsidRPr="004A57D2" w:rsidRDefault="00D21A90" w:rsidP="00D21A90">
      <w:pPr>
        <w:pStyle w:val="BodyTextIndent"/>
        <w:spacing w:after="0"/>
        <w:ind w:left="0"/>
        <w:jc w:val="both"/>
        <w:rPr>
          <w:rFonts w:ascii="Times New Roman" w:hAnsi="Times New Roman"/>
          <w:lang w:val="sr-Latn-CS"/>
        </w:rPr>
      </w:pPr>
      <w:r w:rsidRPr="004A57D2">
        <w:rPr>
          <w:rFonts w:ascii="Times New Roman" w:hAnsi="Times New Roman"/>
          <w:lang w:val="sr-Latn-CS"/>
        </w:rPr>
        <w:t xml:space="preserve">Понуђач понуду подноси непосредно или путем поште. </w:t>
      </w:r>
    </w:p>
    <w:p w:rsidR="00D21A90" w:rsidRPr="004A57D2" w:rsidRDefault="00D21A90" w:rsidP="00D21A90">
      <w:pPr>
        <w:pStyle w:val="NormalWeb"/>
        <w:shd w:val="clear" w:color="auto" w:fill="FFFFFF"/>
        <w:spacing w:before="0" w:after="0"/>
        <w:jc w:val="both"/>
        <w:rPr>
          <w:lang w:val="ru-RU"/>
        </w:rPr>
      </w:pPr>
      <w:r w:rsidRPr="004A57D2">
        <w:rPr>
          <w:lang w:val="ru-RU"/>
        </w:rPr>
        <w:t>Обрасце који су део конкурсне документације, односно податке који у њима морају бити попуњени, понуђач може да</w:t>
      </w:r>
      <w:r w:rsidRPr="004A57D2">
        <w:rPr>
          <w:lang w:val="sr-Latn-CS"/>
        </w:rPr>
        <w:t> </w:t>
      </w:r>
      <w:r w:rsidRPr="004A57D2">
        <w:rPr>
          <w:lang w:val="ru-RU"/>
        </w:rPr>
        <w:t>попуни</w:t>
      </w:r>
      <w:r w:rsidRPr="004A57D2">
        <w:rPr>
          <w:lang w:val="sr-Latn-CS"/>
        </w:rPr>
        <w:t> </w:t>
      </w:r>
      <w:r w:rsidRPr="004A57D2">
        <w:rPr>
          <w:lang w:val="ru-RU"/>
        </w:rPr>
        <w:t>штампаним словима,</w:t>
      </w:r>
      <w:r w:rsidRPr="004A57D2">
        <w:rPr>
          <w:lang w:val="sr-Latn-CS"/>
        </w:rPr>
        <w:t> </w:t>
      </w:r>
      <w:r w:rsidRPr="004A57D2">
        <w:rPr>
          <w:lang w:val="ru-RU"/>
        </w:rPr>
        <w:t>читко</w:t>
      </w:r>
      <w:r w:rsidRPr="004A57D2">
        <w:rPr>
          <w:lang w:val="sr-Latn-CS"/>
        </w:rPr>
        <w:t>,</w:t>
      </w:r>
      <w:r w:rsidRPr="004A57D2">
        <w:rPr>
          <w:lang w:val="sr-Cyrl-CS"/>
        </w:rPr>
        <w:t xml:space="preserve"> </w:t>
      </w:r>
      <w:r w:rsidRPr="004A57D2">
        <w:rPr>
          <w:lang w:val="ru-RU"/>
        </w:rPr>
        <w:t>јасно</w:t>
      </w:r>
      <w:r w:rsidRPr="004A57D2">
        <w:rPr>
          <w:lang w:val="de-DE"/>
        </w:rPr>
        <w:t> </w:t>
      </w:r>
      <w:r w:rsidRPr="004A57D2">
        <w:rPr>
          <w:lang w:val="ru-RU"/>
        </w:rPr>
        <w:t>и</w:t>
      </w:r>
      <w:r w:rsidRPr="004A57D2">
        <w:rPr>
          <w:lang w:val="de-DE"/>
        </w:rPr>
        <w:t> </w:t>
      </w:r>
      <w:r w:rsidRPr="004A57D2">
        <w:rPr>
          <w:lang w:val="ru-RU"/>
        </w:rPr>
        <w:t>недвосмислено</w:t>
      </w:r>
      <w:r w:rsidRPr="004A57D2">
        <w:rPr>
          <w:lang w:val="de-DE"/>
        </w:rPr>
        <w:t> </w:t>
      </w:r>
      <w:r w:rsidRPr="004A57D2">
        <w:rPr>
          <w:lang w:val="ru-RU"/>
        </w:rPr>
        <w:t>хемијском оловком</w:t>
      </w:r>
      <w:r w:rsidRPr="004A57D2">
        <w:rPr>
          <w:lang w:val="sr-Latn-CS"/>
        </w:rPr>
        <w:t> </w:t>
      </w:r>
      <w:r w:rsidRPr="004A57D2">
        <w:rPr>
          <w:lang w:val="ru-RU"/>
        </w:rPr>
        <w:t>или попуњава у електронској форми.</w:t>
      </w:r>
    </w:p>
    <w:p w:rsidR="00D21A90" w:rsidRPr="004A57D2" w:rsidRDefault="00D21A90" w:rsidP="00D21A90">
      <w:pPr>
        <w:shd w:val="clear" w:color="auto" w:fill="FFFFFF"/>
        <w:jc w:val="both"/>
        <w:rPr>
          <w:color w:val="auto"/>
          <w:lang w:val="ru-RU"/>
        </w:rPr>
      </w:pPr>
      <w:r w:rsidRPr="004A57D2">
        <w:rPr>
          <w:color w:val="auto"/>
          <w:lang w:val="ru-RU"/>
        </w:rPr>
        <w:t>Свака учињена исправка мора бити оверена печатом и потписана од стране овлашћеног лица понуђача.</w:t>
      </w:r>
    </w:p>
    <w:p w:rsidR="00D21A90" w:rsidRPr="004A57D2" w:rsidRDefault="00D21A90" w:rsidP="00D21A90">
      <w:pPr>
        <w:shd w:val="clear" w:color="auto" w:fill="FFFFFF"/>
        <w:jc w:val="both"/>
        <w:rPr>
          <w:color w:val="auto"/>
          <w:lang w:val="ru-RU"/>
        </w:rPr>
      </w:pPr>
      <w:r w:rsidRPr="004A57D2">
        <w:rPr>
          <w:color w:val="auto"/>
          <w:lang w:val="ru-RU"/>
        </w:rPr>
        <w:t>Свако бељење или подебљавање бројева мора бити оверен</w:t>
      </w:r>
      <w:r w:rsidRPr="004A57D2">
        <w:rPr>
          <w:color w:val="auto"/>
          <w:lang/>
        </w:rPr>
        <w:t>о</w:t>
      </w:r>
      <w:r w:rsidRPr="004A57D2">
        <w:rPr>
          <w:color w:val="auto"/>
          <w:lang w:val="ru-RU"/>
        </w:rPr>
        <w:t xml:space="preserve"> печатом и потписан</w:t>
      </w:r>
      <w:r w:rsidRPr="004A57D2">
        <w:rPr>
          <w:color w:val="auto"/>
          <w:lang/>
        </w:rPr>
        <w:t>о</w:t>
      </w:r>
      <w:r w:rsidRPr="004A57D2">
        <w:rPr>
          <w:color w:val="auto"/>
          <w:lang w:val="ru-RU"/>
        </w:rPr>
        <w:t xml:space="preserve"> од стране овлашћеног лица понуђача.</w:t>
      </w:r>
    </w:p>
    <w:p w:rsidR="00D21A90" w:rsidRPr="004A57D2" w:rsidRDefault="00D21A90" w:rsidP="00D21A90">
      <w:pPr>
        <w:shd w:val="clear" w:color="auto" w:fill="FFFFFF"/>
        <w:jc w:val="both"/>
        <w:rPr>
          <w:color w:val="auto"/>
          <w:lang w:val="sr-Cyrl-CS"/>
        </w:rPr>
      </w:pPr>
      <w:r w:rsidRPr="004A57D2">
        <w:rPr>
          <w:color w:val="auto"/>
          <w:lang w:val="sr-Latn-CS"/>
        </w:rPr>
        <w:t xml:space="preserve">Сви документи поднети у понуди,  </w:t>
      </w:r>
      <w:r w:rsidRPr="004A57D2">
        <w:rPr>
          <w:color w:val="auto"/>
          <w:lang w:val="sr-Cyrl-CS"/>
        </w:rPr>
        <w:t xml:space="preserve">пожељно је </w:t>
      </w:r>
      <w:r w:rsidRPr="004A57D2">
        <w:rPr>
          <w:color w:val="auto"/>
          <w:lang w:val="sr-Latn-CS"/>
        </w:rPr>
        <w:t>да буду повезани траком (јемствеником) у целину и запечаћени тако да се не могу накнадно убацити, одстранити или заменити појединачни листови, односно прилози, а да се видно не оштете листови или печат.</w:t>
      </w:r>
    </w:p>
    <w:p w:rsidR="00D21A90" w:rsidRPr="004A57D2" w:rsidRDefault="00D21A90" w:rsidP="00D21A90">
      <w:pPr>
        <w:pStyle w:val="BodyTextIndent"/>
        <w:tabs>
          <w:tab w:val="left" w:pos="720"/>
        </w:tabs>
        <w:spacing w:after="0"/>
        <w:ind w:left="0"/>
        <w:jc w:val="both"/>
        <w:rPr>
          <w:rFonts w:ascii="Times New Roman" w:hAnsi="Times New Roman"/>
          <w:lang w:val="sr-Latn-CS"/>
        </w:rPr>
      </w:pPr>
      <w:r w:rsidRPr="004A57D2">
        <w:rPr>
          <w:rFonts w:ascii="Times New Roman" w:hAnsi="Times New Roman"/>
          <w:lang w:val="sr-Latn-CS"/>
        </w:rPr>
        <w:t xml:space="preserve">Понуђач доставља понуду у запечаћеној коверти, тако да се при отварању може са сигурношћу утврдити да се први пут отвара. Ако коверта није запечаћена и означена на начин описан овим Упутством, Наручилац не преузима никакву одговорност уколико понуда залута или се отвори пре времена. </w:t>
      </w:r>
    </w:p>
    <w:p w:rsidR="00D21A90" w:rsidRPr="004A57D2" w:rsidRDefault="00D21A90" w:rsidP="00D21A90">
      <w:pPr>
        <w:pStyle w:val="BodyTextIndent"/>
        <w:tabs>
          <w:tab w:val="left" w:pos="720"/>
        </w:tabs>
        <w:spacing w:after="0"/>
        <w:ind w:left="0"/>
        <w:jc w:val="both"/>
        <w:rPr>
          <w:rFonts w:ascii="Times New Roman" w:hAnsi="Times New Roman"/>
          <w:lang w:val="sr-Latn-CS"/>
        </w:rPr>
      </w:pPr>
      <w:r w:rsidRPr="004A57D2">
        <w:rPr>
          <w:rFonts w:ascii="Times New Roman" w:hAnsi="Times New Roman"/>
          <w:lang w:val="sr-Latn-CS"/>
        </w:rPr>
        <w:t xml:space="preserve">На задњој страни коверте треба навести назив, адресу и број телефона понуђача, што омогућава да понуда буде враћена неотворена, у случају да се прогласи неблаговременом. </w:t>
      </w:r>
    </w:p>
    <w:p w:rsidR="00D21A90" w:rsidRPr="004A57D2" w:rsidRDefault="00D21A90" w:rsidP="00D21A90">
      <w:pPr>
        <w:pStyle w:val="BodyTextIndent"/>
        <w:tabs>
          <w:tab w:val="left" w:pos="720"/>
        </w:tabs>
        <w:spacing w:after="0"/>
        <w:ind w:left="0"/>
        <w:rPr>
          <w:rFonts w:ascii="Times New Roman" w:hAnsi="Times New Roman"/>
          <w:lang w:val="sr-Latn-CS"/>
        </w:rPr>
      </w:pPr>
      <w:r w:rsidRPr="004A57D2">
        <w:rPr>
          <w:rFonts w:ascii="Times New Roman" w:eastAsia="TimesNewRomanPSMT" w:hAnsi="Times New Roman"/>
          <w:bCs/>
          <w:lang/>
        </w:rPr>
        <w:t>На полеђини коверте или на кутији навести назив</w:t>
      </w:r>
      <w:r w:rsidRPr="004A57D2">
        <w:rPr>
          <w:rFonts w:ascii="Times New Roman" w:eastAsia="TimesNewRomanPSMT" w:hAnsi="Times New Roman"/>
          <w:bCs/>
          <w:lang w:val="sr-Cyrl-CS"/>
        </w:rPr>
        <w:t xml:space="preserve"> и адресу</w:t>
      </w:r>
      <w:r w:rsidRPr="004A57D2">
        <w:rPr>
          <w:rFonts w:ascii="Times New Roman" w:eastAsia="TimesNewRomanPSMT" w:hAnsi="Times New Roman"/>
          <w:bCs/>
          <w:lang/>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D21A90" w:rsidRPr="004A57D2" w:rsidRDefault="00D21A90" w:rsidP="00D21A90">
      <w:pPr>
        <w:jc w:val="both"/>
        <w:rPr>
          <w:i/>
          <w:iCs/>
          <w:color w:val="auto"/>
          <w:lang/>
        </w:rPr>
      </w:pPr>
      <w:r w:rsidRPr="004A57D2">
        <w:rPr>
          <w:rFonts w:eastAsia="TimesNewRomanPSMT"/>
          <w:bCs/>
          <w:color w:val="auto"/>
        </w:rPr>
        <w:t>Понуду доставити на адресу</w:t>
      </w:r>
      <w:r w:rsidRPr="004A57D2">
        <w:rPr>
          <w:b/>
          <w:bCs/>
          <w:iCs/>
          <w:color w:val="auto"/>
        </w:rPr>
        <w:t xml:space="preserve"> </w:t>
      </w:r>
      <w:r w:rsidRPr="004A57D2">
        <w:rPr>
          <w:bCs/>
          <w:iCs/>
          <w:color w:val="auto"/>
        </w:rPr>
        <w:t>Институт за јавно здравље Ниш,Бул. др Зорана Ђинђића 50, 18000 Ниш</w:t>
      </w:r>
      <w:r w:rsidRPr="004A57D2">
        <w:rPr>
          <w:i/>
          <w:iCs/>
          <w:color w:val="auto"/>
        </w:rPr>
        <w:t xml:space="preserve">, </w:t>
      </w:r>
      <w:r w:rsidRPr="004A57D2">
        <w:rPr>
          <w:b/>
          <w:color w:val="auto"/>
          <w:lang w:val="sr-Latn-CS"/>
        </w:rPr>
        <w:t xml:space="preserve">у </w:t>
      </w:r>
      <w:r w:rsidRPr="004A57D2">
        <w:rPr>
          <w:color w:val="auto"/>
          <w:lang w:val="sr-Latn-CS"/>
        </w:rPr>
        <w:t>запечаћеној коверти са назнаком</w:t>
      </w:r>
      <w:r w:rsidRPr="004A57D2">
        <w:rPr>
          <w:rFonts w:eastAsia="TimesNewRomanPSMT"/>
          <w:bCs/>
          <w:color w:val="auto"/>
        </w:rPr>
        <w:t xml:space="preserve">: </w:t>
      </w:r>
      <w:r w:rsidRPr="004A57D2">
        <w:rPr>
          <w:b/>
          <w:color w:val="auto"/>
          <w:lang w:val="sr-Cyrl-CS"/>
        </w:rPr>
        <w:t xml:space="preserve">„Понуда за јавну набавку </w:t>
      </w:r>
      <w:r w:rsidRPr="004A57D2">
        <w:rPr>
          <w:b/>
          <w:color w:val="auto"/>
          <w:lang/>
        </w:rPr>
        <w:t xml:space="preserve">добара Опрема за рад у лабораторији </w:t>
      </w:r>
      <w:r w:rsidRPr="004A57D2">
        <w:rPr>
          <w:b/>
          <w:color w:val="auto"/>
          <w:lang w:val="sr-Cyrl-CS"/>
        </w:rPr>
        <w:t>ЈН</w:t>
      </w:r>
      <w:r w:rsidRPr="004A57D2">
        <w:rPr>
          <w:b/>
          <w:color w:val="auto"/>
          <w:lang/>
        </w:rPr>
        <w:t xml:space="preserve"> 12-1</w:t>
      </w:r>
      <w:r w:rsidRPr="004A57D2">
        <w:rPr>
          <w:b/>
          <w:color w:val="auto"/>
          <w:lang/>
        </w:rPr>
        <w:t xml:space="preserve">/2019 за партију-е </w:t>
      </w:r>
      <w:r w:rsidRPr="004A57D2">
        <w:rPr>
          <w:b/>
          <w:color w:val="auto"/>
          <w:lang/>
        </w:rPr>
        <w:lastRenderedPageBreak/>
        <w:t>______________________________</w:t>
      </w:r>
      <w:r w:rsidRPr="004A57D2">
        <w:rPr>
          <w:b/>
          <w:color w:val="auto"/>
          <w:lang w:val="sr-Cyrl-CS"/>
        </w:rPr>
        <w:t>–НЕ ОТВАРАТИ“.</w:t>
      </w:r>
      <w:r w:rsidRPr="004A57D2">
        <w:rPr>
          <w:color w:val="auto"/>
          <w:lang/>
        </w:rPr>
        <w:t xml:space="preserve"> Понуда се сматра благовременом уколико је примљена од стране наручиоца до </w:t>
      </w:r>
      <w:r w:rsidRPr="004A57D2">
        <w:rPr>
          <w:b/>
          <w:color w:val="auto"/>
          <w:lang/>
        </w:rPr>
        <w:t>09.07.2019. године</w:t>
      </w:r>
      <w:r w:rsidRPr="004A57D2">
        <w:rPr>
          <w:b/>
          <w:i/>
          <w:iCs/>
          <w:color w:val="auto"/>
          <w:lang/>
        </w:rPr>
        <w:t xml:space="preserve"> </w:t>
      </w:r>
      <w:r w:rsidRPr="004A57D2">
        <w:rPr>
          <w:b/>
          <w:color w:val="auto"/>
          <w:lang/>
        </w:rPr>
        <w:t>до 10:00 часова без обзира на начин доставе</w:t>
      </w:r>
      <w:r w:rsidRPr="004A57D2">
        <w:rPr>
          <w:color w:val="auto"/>
          <w:lang/>
        </w:rPr>
        <w:t xml:space="preserve"> </w:t>
      </w:r>
      <w:r w:rsidRPr="004A57D2">
        <w:rPr>
          <w:i/>
          <w:iCs/>
          <w:color w:val="auto"/>
          <w:lang/>
        </w:rPr>
        <w:t>.</w:t>
      </w:r>
    </w:p>
    <w:p w:rsidR="00D21A90" w:rsidRPr="004A57D2" w:rsidRDefault="00D21A90" w:rsidP="00D21A90">
      <w:pPr>
        <w:autoSpaceDE w:val="0"/>
        <w:autoSpaceDN w:val="0"/>
        <w:adjustRightInd w:val="0"/>
        <w:spacing w:line="240" w:lineRule="auto"/>
        <w:jc w:val="both"/>
        <w:rPr>
          <w:color w:val="auto"/>
          <w:lang/>
        </w:rPr>
      </w:pPr>
      <w:r w:rsidRPr="004A57D2">
        <w:rPr>
          <w:rFonts w:eastAsia="TimesNewRomanPS-BoldMT"/>
          <w:b/>
          <w:bCs/>
          <w:color w:val="auto"/>
        </w:rPr>
        <w:t xml:space="preserve"> </w:t>
      </w:r>
      <w:r w:rsidRPr="004A57D2">
        <w:rPr>
          <w:color w:val="auto"/>
          <w:lang/>
        </w:rPr>
        <w:t xml:space="preserve"> </w:t>
      </w:r>
      <w:r w:rsidRPr="004A57D2">
        <w:rPr>
          <w:color w:val="auto"/>
        </w:rPr>
        <w:t xml:space="preserve"> </w:t>
      </w:r>
    </w:p>
    <w:p w:rsidR="00D21A90" w:rsidRPr="004A57D2" w:rsidRDefault="00D21A90" w:rsidP="00D21A90">
      <w:pPr>
        <w:autoSpaceDE w:val="0"/>
        <w:autoSpaceDN w:val="0"/>
        <w:adjustRightInd w:val="0"/>
        <w:spacing w:line="240" w:lineRule="auto"/>
        <w:jc w:val="both"/>
        <w:rPr>
          <w:color w:val="auto"/>
        </w:rPr>
      </w:pPr>
      <w:r w:rsidRPr="004A57D2">
        <w:rPr>
          <w:color w:val="auto"/>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4A57D2">
        <w:rPr>
          <w:color w:val="auto"/>
          <w:lang w:val="sr-Cyrl-CS"/>
        </w:rPr>
        <w:t>н</w:t>
      </w:r>
      <w:r w:rsidRPr="004A57D2">
        <w:rPr>
          <w:color w:val="auto"/>
        </w:rPr>
        <w:t xml:space="preserve">аручулац ће понуђачу предати потврду пријема понуде. У потврди о пријему наручилац ће навести датум и сат пријема понуде. </w:t>
      </w:r>
    </w:p>
    <w:p w:rsidR="00D21A90" w:rsidRPr="004A57D2" w:rsidRDefault="00D21A90" w:rsidP="00D21A90">
      <w:pPr>
        <w:autoSpaceDE w:val="0"/>
        <w:autoSpaceDN w:val="0"/>
        <w:adjustRightInd w:val="0"/>
        <w:spacing w:line="240" w:lineRule="auto"/>
        <w:jc w:val="both"/>
        <w:rPr>
          <w:color w:val="auto"/>
        </w:rPr>
      </w:pPr>
      <w:r w:rsidRPr="004A57D2">
        <w:rPr>
          <w:color w:val="auto"/>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D21A90" w:rsidRPr="004A57D2" w:rsidRDefault="00D21A90" w:rsidP="00D21A90">
      <w:pPr>
        <w:pStyle w:val="BodyTextIndent"/>
        <w:spacing w:after="0"/>
        <w:ind w:left="720" w:hanging="720"/>
        <w:rPr>
          <w:rFonts w:ascii="Times New Roman" w:hAnsi="Times New Roman"/>
          <w:lang w:val="sr-Latn-CS"/>
        </w:rPr>
      </w:pPr>
      <w:r w:rsidRPr="004A57D2">
        <w:rPr>
          <w:rFonts w:ascii="Times New Roman" w:hAnsi="Times New Roman"/>
          <w:lang w:val="sr-Latn-CS"/>
        </w:rPr>
        <w:t>Понуђач може да поднесе само једну понуду.</w:t>
      </w:r>
    </w:p>
    <w:p w:rsidR="00D21A90" w:rsidRPr="004A57D2" w:rsidRDefault="00D21A90" w:rsidP="00D21A90">
      <w:pPr>
        <w:pStyle w:val="BodyTextIndent"/>
        <w:spacing w:after="0"/>
        <w:ind w:left="0"/>
        <w:rPr>
          <w:rFonts w:ascii="Times New Roman" w:hAnsi="Times New Roman"/>
          <w:lang w:val="sr-Latn-CS"/>
        </w:rPr>
      </w:pPr>
      <w:r w:rsidRPr="004A57D2">
        <w:rPr>
          <w:rFonts w:ascii="Times New Roman" w:hAnsi="Times New Roman"/>
          <w:lang w:val="sr-Latn-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D21A90" w:rsidRPr="004A57D2" w:rsidRDefault="00D21A90" w:rsidP="00D21A90">
      <w:pPr>
        <w:pStyle w:val="BodyTextIndent"/>
        <w:spacing w:after="0"/>
        <w:ind w:left="0"/>
        <w:rPr>
          <w:rFonts w:ascii="Times New Roman" w:hAnsi="Times New Roman"/>
          <w:lang w:val="sr-Latn-CS"/>
        </w:rPr>
      </w:pPr>
      <w:r w:rsidRPr="004A57D2">
        <w:rPr>
          <w:rFonts w:ascii="Times New Roman" w:hAnsi="Times New Roman"/>
          <w:lang w:val="sr-Latn-CS"/>
        </w:rPr>
        <w:t>Понуђач је дужан да понуди све ставке по спецификацији у партији.</w:t>
      </w:r>
    </w:p>
    <w:p w:rsidR="00D21A90" w:rsidRPr="004A57D2" w:rsidRDefault="00D21A90" w:rsidP="00D21A90">
      <w:pPr>
        <w:pStyle w:val="BodyTextIndent"/>
        <w:tabs>
          <w:tab w:val="left" w:pos="720"/>
          <w:tab w:val="left" w:pos="900"/>
        </w:tabs>
        <w:spacing w:after="0"/>
        <w:ind w:left="0"/>
        <w:jc w:val="both"/>
        <w:rPr>
          <w:rFonts w:ascii="Times New Roman" w:hAnsi="Times New Roman"/>
          <w:lang w:val="sr-Latn-CS"/>
        </w:rPr>
      </w:pPr>
      <w:r w:rsidRPr="004A57D2">
        <w:rPr>
          <w:rFonts w:ascii="Times New Roman" w:hAnsi="Times New Roman"/>
          <w:lang w:val="ru-RU"/>
        </w:rPr>
        <w:t>Понуда</w:t>
      </w:r>
      <w:r w:rsidRPr="004A57D2">
        <w:rPr>
          <w:rFonts w:ascii="Times New Roman" w:hAnsi="Times New Roman"/>
          <w:lang w:val="sr-Latn-CS"/>
        </w:rPr>
        <w:t xml:space="preserve"> </w:t>
      </w:r>
      <w:r w:rsidRPr="004A57D2">
        <w:rPr>
          <w:rFonts w:ascii="Times New Roman" w:hAnsi="Times New Roman"/>
          <w:lang w:val="ru-RU"/>
        </w:rPr>
        <w:t>са</w:t>
      </w:r>
      <w:r w:rsidRPr="004A57D2">
        <w:rPr>
          <w:rFonts w:ascii="Times New Roman" w:hAnsi="Times New Roman"/>
          <w:lang w:val="sr-Latn-CS"/>
        </w:rPr>
        <w:t xml:space="preserve"> </w:t>
      </w:r>
      <w:r w:rsidRPr="004A57D2">
        <w:rPr>
          <w:rFonts w:ascii="Times New Roman" w:hAnsi="Times New Roman"/>
          <w:lang w:val="ru-RU"/>
        </w:rPr>
        <w:t>варијантама</w:t>
      </w:r>
      <w:r w:rsidRPr="004A57D2">
        <w:rPr>
          <w:rFonts w:ascii="Times New Roman" w:hAnsi="Times New Roman"/>
          <w:lang w:val="sr-Latn-CS"/>
        </w:rPr>
        <w:t xml:space="preserve"> </w:t>
      </w:r>
      <w:r w:rsidRPr="004A57D2">
        <w:rPr>
          <w:rFonts w:ascii="Times New Roman" w:hAnsi="Times New Roman"/>
          <w:lang w:val="ru-RU"/>
        </w:rPr>
        <w:t>неће</w:t>
      </w:r>
      <w:r w:rsidRPr="004A57D2">
        <w:rPr>
          <w:rFonts w:ascii="Times New Roman" w:hAnsi="Times New Roman"/>
          <w:lang w:val="sr-Latn-CS"/>
        </w:rPr>
        <w:t xml:space="preserve"> </w:t>
      </w:r>
      <w:r w:rsidRPr="004A57D2">
        <w:rPr>
          <w:rFonts w:ascii="Times New Roman" w:hAnsi="Times New Roman"/>
          <w:lang w:val="ru-RU"/>
        </w:rPr>
        <w:t>се</w:t>
      </w:r>
      <w:r w:rsidRPr="004A57D2">
        <w:rPr>
          <w:rFonts w:ascii="Times New Roman" w:hAnsi="Times New Roman"/>
          <w:lang w:val="sr-Latn-CS"/>
        </w:rPr>
        <w:t xml:space="preserve"> </w:t>
      </w:r>
      <w:r w:rsidRPr="004A57D2">
        <w:rPr>
          <w:rFonts w:ascii="Times New Roman" w:hAnsi="Times New Roman"/>
          <w:lang w:val="ru-RU"/>
        </w:rPr>
        <w:t>узимати</w:t>
      </w:r>
      <w:r w:rsidRPr="004A57D2">
        <w:rPr>
          <w:rFonts w:ascii="Times New Roman" w:hAnsi="Times New Roman"/>
          <w:lang w:val="sr-Latn-CS"/>
        </w:rPr>
        <w:t xml:space="preserve"> </w:t>
      </w:r>
      <w:r w:rsidRPr="004A57D2">
        <w:rPr>
          <w:rFonts w:ascii="Times New Roman" w:hAnsi="Times New Roman"/>
          <w:lang w:val="ru-RU"/>
        </w:rPr>
        <w:t>у</w:t>
      </w:r>
      <w:r w:rsidRPr="004A57D2">
        <w:rPr>
          <w:rFonts w:ascii="Times New Roman" w:hAnsi="Times New Roman"/>
          <w:lang w:val="sr-Latn-CS"/>
        </w:rPr>
        <w:t xml:space="preserve"> </w:t>
      </w:r>
      <w:r w:rsidRPr="004A57D2">
        <w:rPr>
          <w:rFonts w:ascii="Times New Roman" w:hAnsi="Times New Roman"/>
          <w:lang w:val="ru-RU"/>
        </w:rPr>
        <w:t>разматрање</w:t>
      </w:r>
      <w:r w:rsidRPr="004A57D2">
        <w:rPr>
          <w:rFonts w:ascii="Times New Roman" w:hAnsi="Times New Roman"/>
          <w:lang w:val="sr-Latn-CS"/>
        </w:rPr>
        <w:t>.</w:t>
      </w:r>
    </w:p>
    <w:p w:rsidR="00D21A90" w:rsidRPr="004A57D2" w:rsidRDefault="00D21A90" w:rsidP="00D21A90">
      <w:pPr>
        <w:pStyle w:val="BodyTextIndent"/>
        <w:tabs>
          <w:tab w:val="left" w:pos="720"/>
          <w:tab w:val="left" w:pos="900"/>
        </w:tabs>
        <w:spacing w:after="0"/>
        <w:ind w:left="0"/>
        <w:jc w:val="both"/>
        <w:rPr>
          <w:rFonts w:ascii="Times New Roman" w:hAnsi="Times New Roman"/>
          <w:lang/>
        </w:rPr>
      </w:pPr>
      <w:r w:rsidRPr="004A57D2">
        <w:rPr>
          <w:rFonts w:ascii="Times New Roman" w:hAnsi="Times New Roman"/>
          <w:lang w:val="ru-RU"/>
        </w:rPr>
        <w:t>Рок</w:t>
      </w:r>
      <w:r w:rsidRPr="004A57D2">
        <w:rPr>
          <w:rFonts w:ascii="Times New Roman" w:hAnsi="Times New Roman"/>
          <w:lang w:val="sr-Latn-CS"/>
        </w:rPr>
        <w:t xml:space="preserve"> </w:t>
      </w:r>
      <w:r w:rsidRPr="004A57D2">
        <w:rPr>
          <w:rFonts w:ascii="Times New Roman" w:hAnsi="Times New Roman"/>
          <w:lang w:val="ru-RU"/>
        </w:rPr>
        <w:t>важења</w:t>
      </w:r>
      <w:r w:rsidRPr="004A57D2">
        <w:rPr>
          <w:rFonts w:ascii="Times New Roman" w:hAnsi="Times New Roman"/>
          <w:lang w:val="sr-Latn-CS"/>
        </w:rPr>
        <w:t xml:space="preserve"> </w:t>
      </w:r>
      <w:r w:rsidRPr="004A57D2">
        <w:rPr>
          <w:rFonts w:ascii="Times New Roman" w:hAnsi="Times New Roman"/>
          <w:lang w:val="ru-RU"/>
        </w:rPr>
        <w:t>понуде</w:t>
      </w:r>
      <w:r w:rsidRPr="004A57D2">
        <w:rPr>
          <w:rFonts w:ascii="Times New Roman" w:hAnsi="Times New Roman"/>
          <w:lang w:val="sr-Latn-CS"/>
        </w:rPr>
        <w:t xml:space="preserve"> </w:t>
      </w:r>
      <w:r w:rsidRPr="004A57D2">
        <w:rPr>
          <w:rFonts w:ascii="Times New Roman" w:hAnsi="Times New Roman"/>
          <w:lang w:val="ru-RU"/>
        </w:rPr>
        <w:t>минимум</w:t>
      </w:r>
      <w:r w:rsidRPr="004A57D2">
        <w:rPr>
          <w:rFonts w:ascii="Times New Roman" w:hAnsi="Times New Roman"/>
          <w:lang w:val="sr-Latn-CS"/>
        </w:rPr>
        <w:t xml:space="preserve"> 30 </w:t>
      </w:r>
      <w:r w:rsidRPr="004A57D2">
        <w:rPr>
          <w:rFonts w:ascii="Times New Roman" w:hAnsi="Times New Roman"/>
          <w:lang w:val="ru-RU"/>
        </w:rPr>
        <w:t>дана</w:t>
      </w:r>
      <w:r w:rsidRPr="004A57D2">
        <w:rPr>
          <w:rFonts w:ascii="Times New Roman" w:hAnsi="Times New Roman"/>
          <w:lang w:val="sr-Latn-CS"/>
        </w:rPr>
        <w:t xml:space="preserve"> </w:t>
      </w:r>
      <w:r w:rsidRPr="004A57D2">
        <w:rPr>
          <w:rFonts w:ascii="Times New Roman" w:hAnsi="Times New Roman"/>
          <w:lang w:val="ru-RU"/>
        </w:rPr>
        <w:t>од</w:t>
      </w:r>
      <w:r w:rsidRPr="004A57D2">
        <w:rPr>
          <w:rFonts w:ascii="Times New Roman" w:hAnsi="Times New Roman"/>
          <w:lang w:val="sr-Latn-CS"/>
        </w:rPr>
        <w:t xml:space="preserve"> </w:t>
      </w:r>
      <w:r w:rsidRPr="004A57D2">
        <w:rPr>
          <w:rFonts w:ascii="Times New Roman" w:hAnsi="Times New Roman"/>
          <w:lang w:val="ru-RU"/>
        </w:rPr>
        <w:t>дана</w:t>
      </w:r>
      <w:r w:rsidRPr="004A57D2">
        <w:rPr>
          <w:rFonts w:ascii="Times New Roman" w:hAnsi="Times New Roman"/>
          <w:lang w:val="sr-Latn-CS"/>
        </w:rPr>
        <w:t xml:space="preserve"> </w:t>
      </w:r>
      <w:r w:rsidRPr="004A57D2">
        <w:rPr>
          <w:rFonts w:ascii="Times New Roman" w:hAnsi="Times New Roman"/>
          <w:lang w:val="ru-RU"/>
        </w:rPr>
        <w:t>отварања</w:t>
      </w:r>
      <w:r w:rsidRPr="004A57D2">
        <w:rPr>
          <w:rFonts w:ascii="Times New Roman" w:hAnsi="Times New Roman"/>
          <w:lang w:val="sr-Latn-CS"/>
        </w:rPr>
        <w:t xml:space="preserve"> </w:t>
      </w:r>
      <w:r w:rsidRPr="004A57D2">
        <w:rPr>
          <w:rFonts w:ascii="Times New Roman" w:hAnsi="Times New Roman"/>
          <w:lang w:val="ru-RU"/>
        </w:rPr>
        <w:t>понуда</w:t>
      </w:r>
      <w:r w:rsidRPr="004A57D2">
        <w:rPr>
          <w:rFonts w:ascii="Times New Roman" w:hAnsi="Times New Roman"/>
          <w:lang w:val="sr-Latn-CS"/>
        </w:rPr>
        <w:t xml:space="preserve">. </w:t>
      </w:r>
      <w:r w:rsidRPr="004A57D2">
        <w:rPr>
          <w:rFonts w:ascii="Times New Roman" w:hAnsi="Times New Roman"/>
          <w:lang/>
        </w:rPr>
        <w:t>Наручилац неће разматрати понуде чији је рок важења краћи од 30 дана од дана отварања понуда.</w:t>
      </w:r>
    </w:p>
    <w:p w:rsidR="00D21A90" w:rsidRPr="004A57D2" w:rsidRDefault="00D21A90" w:rsidP="00D21A90">
      <w:pPr>
        <w:autoSpaceDE w:val="0"/>
        <w:autoSpaceDN w:val="0"/>
        <w:adjustRightInd w:val="0"/>
        <w:spacing w:line="240" w:lineRule="auto"/>
        <w:jc w:val="both"/>
        <w:rPr>
          <w:color w:val="auto"/>
          <w:lang/>
        </w:rPr>
      </w:pPr>
    </w:p>
    <w:p w:rsidR="00D21A90" w:rsidRPr="004A57D2" w:rsidRDefault="00D21A90" w:rsidP="00D21A90">
      <w:pPr>
        <w:jc w:val="both"/>
        <w:rPr>
          <w:rFonts w:eastAsia="TimesNewRomanPSMT"/>
          <w:bCs/>
          <w:color w:val="auto"/>
        </w:rPr>
      </w:pPr>
      <w:r w:rsidRPr="004A57D2">
        <w:rPr>
          <w:rFonts w:eastAsia="TimesNewRomanPSMT"/>
          <w:bCs/>
          <w:color w:val="auto"/>
        </w:rPr>
        <w:t>Понуда мора да садржи:</w:t>
      </w:r>
    </w:p>
    <w:p w:rsidR="00D21A90" w:rsidRPr="004A57D2" w:rsidRDefault="00D21A90" w:rsidP="00D21A90">
      <w:pPr>
        <w:pStyle w:val="ListParagraph"/>
        <w:numPr>
          <w:ilvl w:val="0"/>
          <w:numId w:val="4"/>
        </w:numPr>
        <w:ind w:hanging="294"/>
        <w:jc w:val="both"/>
        <w:rPr>
          <w:b/>
          <w:bCs/>
          <w:i/>
          <w:iCs/>
          <w:color w:val="auto"/>
        </w:rPr>
      </w:pPr>
      <w:r w:rsidRPr="004A57D2">
        <w:rPr>
          <w:color w:val="auto"/>
        </w:rPr>
        <w:t>Обавезну садржину понуде чине Образац понуде попуњен, потписан и печатиран за сваку партију посебно; модел уговора попуњен, потписан и печатиран као и сви докази (прилози) о испуњености обавезних и додатних услова тражени</w:t>
      </w:r>
      <w:r w:rsidRPr="004A57D2">
        <w:rPr>
          <w:color w:val="auto"/>
          <w:lang/>
        </w:rPr>
        <w:t>х</w:t>
      </w:r>
      <w:r w:rsidRPr="004A57D2">
        <w:rPr>
          <w:color w:val="auto"/>
        </w:rPr>
        <w:t xml:space="preserve"> конкурсном документацијом и попуњени, потписани и оверени сви обрасци из конкурсне документације на којима је назначено место за потпис и печат.</w:t>
      </w:r>
    </w:p>
    <w:p w:rsidR="00D21A90" w:rsidRPr="004A57D2" w:rsidRDefault="00D21A90" w:rsidP="00D21A90">
      <w:pPr>
        <w:pStyle w:val="ListParagraph"/>
        <w:numPr>
          <w:ilvl w:val="0"/>
          <w:numId w:val="4"/>
        </w:numPr>
        <w:ind w:hanging="294"/>
        <w:jc w:val="both"/>
        <w:rPr>
          <w:rStyle w:val="FontStyle49"/>
          <w:b/>
          <w:bCs/>
          <w:i/>
          <w:iCs/>
          <w:color w:val="auto"/>
        </w:rPr>
      </w:pPr>
      <w:r w:rsidRPr="004A57D2">
        <w:rPr>
          <w:rStyle w:val="FontStyle49"/>
          <w:color w:val="auto"/>
          <w:lang w:eastAsia="sr-Cyrl-CS"/>
        </w:rPr>
        <w:t>Изјаву на меморандуму понуђача оверену од стране овлашћеног лица, којом понуђач под пуном материјалном и кривичном одговорношћу гарантује доступност резервних делова минимум 10 година од дана инсталације опреме за партију 1. односно 5 година за партије 2, 3, 4 и 5</w:t>
      </w:r>
    </w:p>
    <w:p w:rsidR="00D21A90" w:rsidRPr="004A57D2" w:rsidRDefault="00D21A90" w:rsidP="00D21A90">
      <w:pPr>
        <w:pStyle w:val="Style26"/>
        <w:widowControl/>
        <w:numPr>
          <w:ilvl w:val="0"/>
          <w:numId w:val="4"/>
        </w:numPr>
        <w:tabs>
          <w:tab w:val="left" w:pos="168"/>
        </w:tabs>
        <w:spacing w:before="20" w:after="100"/>
        <w:ind w:right="14"/>
        <w:jc w:val="both"/>
        <w:rPr>
          <w:rFonts w:ascii="Times New Roman" w:eastAsia="Arial Unicode MS" w:hAnsi="Times New Roman"/>
          <w:lang w:val="sr-Cyrl-CS" w:eastAsia="sr-Cyrl-CS"/>
        </w:rPr>
      </w:pPr>
      <w:r w:rsidRPr="004A57D2">
        <w:rPr>
          <w:rStyle w:val="FontStyle49"/>
          <w:rFonts w:eastAsia="Arial Unicode MS"/>
          <w:lang w:eastAsia="sr-Cyrl-CS"/>
        </w:rPr>
        <w:t>С</w:t>
      </w:r>
      <w:r w:rsidRPr="004A57D2">
        <w:rPr>
          <w:rStyle w:val="FontStyle49"/>
          <w:rFonts w:eastAsia="Arial Unicode MS"/>
          <w:lang w:val="sr-Cyrl-CS" w:eastAsia="sr-Cyrl-CS"/>
        </w:rPr>
        <w:t xml:space="preserve">писак </w:t>
      </w:r>
      <w:r w:rsidRPr="004A57D2">
        <w:rPr>
          <w:rStyle w:val="FontStyle49"/>
          <w:rFonts w:eastAsia="Arial Unicode MS"/>
          <w:lang w:eastAsia="sr-Cyrl-CS"/>
        </w:rPr>
        <w:t xml:space="preserve">сопствене </w:t>
      </w:r>
      <w:r w:rsidRPr="004A57D2">
        <w:rPr>
          <w:rStyle w:val="FontStyle49"/>
          <w:rFonts w:eastAsia="Arial Unicode MS"/>
          <w:lang w:val="sr-Cyrl-CS" w:eastAsia="sr-Cyrl-CS"/>
        </w:rPr>
        <w:t xml:space="preserve">сервисне мреже на територији РС за одржавање </w:t>
      </w:r>
      <w:r w:rsidRPr="004A57D2">
        <w:rPr>
          <w:rStyle w:val="FontStyle49"/>
          <w:rFonts w:eastAsia="Arial Unicode MS"/>
          <w:lang w:eastAsia="sr-Cyrl-CS"/>
        </w:rPr>
        <w:t>понуђене опреме</w:t>
      </w:r>
      <w:r w:rsidRPr="004A57D2">
        <w:rPr>
          <w:rStyle w:val="FontStyle49"/>
          <w:rFonts w:eastAsia="Arial Unicode MS"/>
          <w:lang w:val="sr-Cyrl-CS" w:eastAsia="sr-Cyrl-CS"/>
        </w:rPr>
        <w:t xml:space="preserve"> или други</w:t>
      </w:r>
      <w:r w:rsidRPr="004A57D2">
        <w:rPr>
          <w:rStyle w:val="FontStyle49"/>
          <w:rFonts w:eastAsia="Arial Unicode MS"/>
          <w:lang w:eastAsia="sr-Cyrl-CS"/>
        </w:rPr>
        <w:t>х</w:t>
      </w:r>
      <w:r w:rsidRPr="004A57D2">
        <w:rPr>
          <w:rStyle w:val="FontStyle49"/>
          <w:rFonts w:eastAsia="Arial Unicode MS"/>
          <w:lang w:val="sr-Cyrl-CS" w:eastAsia="sr-Cyrl-CS"/>
        </w:rPr>
        <w:t xml:space="preserve"> овлашћени</w:t>
      </w:r>
      <w:r w:rsidRPr="004A57D2">
        <w:rPr>
          <w:rStyle w:val="FontStyle49"/>
          <w:rFonts w:eastAsia="Arial Unicode MS"/>
          <w:lang w:eastAsia="sr-Cyrl-CS"/>
        </w:rPr>
        <w:t>х</w:t>
      </w:r>
      <w:r w:rsidRPr="004A57D2">
        <w:rPr>
          <w:rStyle w:val="FontStyle49"/>
          <w:rFonts w:eastAsia="Arial Unicode MS"/>
          <w:lang w:val="sr-Cyrl-CS" w:eastAsia="sr-Cyrl-CS"/>
        </w:rPr>
        <w:t xml:space="preserve"> сервисни</w:t>
      </w:r>
      <w:r w:rsidRPr="004A57D2">
        <w:rPr>
          <w:rStyle w:val="FontStyle49"/>
          <w:rFonts w:eastAsia="Arial Unicode MS"/>
          <w:lang w:eastAsia="sr-Cyrl-CS"/>
        </w:rPr>
        <w:t>х</w:t>
      </w:r>
      <w:r w:rsidRPr="004A57D2">
        <w:rPr>
          <w:rStyle w:val="FontStyle49"/>
          <w:rFonts w:eastAsia="Arial Unicode MS"/>
          <w:lang w:val="sr-Cyrl-CS" w:eastAsia="sr-Cyrl-CS"/>
        </w:rPr>
        <w:t xml:space="preserve"> цент</w:t>
      </w:r>
      <w:r w:rsidRPr="004A57D2">
        <w:rPr>
          <w:rStyle w:val="FontStyle49"/>
          <w:rFonts w:eastAsia="Arial Unicode MS"/>
          <w:lang w:eastAsia="sr-Cyrl-CS"/>
        </w:rPr>
        <w:t>а</w:t>
      </w:r>
      <w:r w:rsidRPr="004A57D2">
        <w:rPr>
          <w:rStyle w:val="FontStyle49"/>
          <w:rFonts w:eastAsia="Arial Unicode MS"/>
          <w:lang w:val="sr-Cyrl-CS" w:eastAsia="sr-Cyrl-CS"/>
        </w:rPr>
        <w:t>р</w:t>
      </w:r>
      <w:r w:rsidRPr="004A57D2">
        <w:rPr>
          <w:rStyle w:val="FontStyle49"/>
          <w:rFonts w:eastAsia="Arial Unicode MS"/>
          <w:lang w:eastAsia="sr-Cyrl-CS"/>
        </w:rPr>
        <w:t>а</w:t>
      </w:r>
      <w:r w:rsidRPr="004A57D2">
        <w:rPr>
          <w:rStyle w:val="FontStyle49"/>
          <w:rFonts w:eastAsia="Arial Unicode MS"/>
          <w:lang w:val="sr-Cyrl-CS" w:eastAsia="sr-Cyrl-CS"/>
        </w:rPr>
        <w:t xml:space="preserve"> на територији Р</w:t>
      </w:r>
      <w:r w:rsidRPr="004A57D2">
        <w:rPr>
          <w:rStyle w:val="FontStyle49"/>
          <w:rFonts w:eastAsia="Arial Unicode MS"/>
          <w:lang w:eastAsia="sr-Cyrl-CS"/>
        </w:rPr>
        <w:t>С</w:t>
      </w:r>
      <w:r w:rsidRPr="004A57D2">
        <w:rPr>
          <w:rStyle w:val="FontStyle49"/>
          <w:rFonts w:eastAsia="Arial Unicode MS"/>
          <w:lang w:val="sr-Cyrl-CS" w:eastAsia="sr-Cyrl-CS"/>
        </w:rPr>
        <w:t xml:space="preserve"> у периоду трајања гарантног и постгарантног рока, </w:t>
      </w:r>
      <w:r w:rsidRPr="004A57D2">
        <w:rPr>
          <w:rStyle w:val="FontStyle49"/>
          <w:rFonts w:eastAsia="Arial Unicode MS"/>
          <w:lang w:eastAsia="sr-Cyrl-CS"/>
        </w:rPr>
        <w:t>са обавезом постојања овлашћеног сервиса на територији Републике Србије са којим понуђач има закључен уговор о пословно техничкој сарадњи (</w:t>
      </w:r>
      <w:r w:rsidRPr="004A57D2">
        <w:rPr>
          <w:rStyle w:val="FontStyle49"/>
          <w:rFonts w:eastAsia="Arial Unicode MS"/>
          <w:b/>
          <w:lang w:eastAsia="sr-Cyrl-CS"/>
        </w:rPr>
        <w:t>уколико понуђач нема сопствену сервисну мрежу</w:t>
      </w:r>
      <w:r w:rsidRPr="004A57D2">
        <w:rPr>
          <w:rStyle w:val="FontStyle49"/>
          <w:rFonts w:eastAsia="Arial Unicode MS"/>
          <w:lang w:eastAsia="sr-Cyrl-CS"/>
        </w:rPr>
        <w:t xml:space="preserve"> </w:t>
      </w:r>
      <w:r w:rsidRPr="004A57D2">
        <w:rPr>
          <w:rStyle w:val="FontStyle49"/>
          <w:rFonts w:eastAsia="Arial Unicode MS"/>
          <w:b/>
          <w:lang w:eastAsia="sr-Cyrl-CS"/>
        </w:rPr>
        <w:t>потребно је доставити копију уговора</w:t>
      </w:r>
      <w:r w:rsidRPr="004A57D2">
        <w:rPr>
          <w:rStyle w:val="FontStyle49"/>
          <w:rFonts w:eastAsia="Arial Unicode MS"/>
          <w:lang w:eastAsia="sr-Cyrl-CS"/>
        </w:rPr>
        <w:t>)</w:t>
      </w:r>
    </w:p>
    <w:p w:rsidR="00D21A90" w:rsidRPr="004A57D2" w:rsidRDefault="00D21A90" w:rsidP="00D21A90">
      <w:pPr>
        <w:pStyle w:val="ListParagraph"/>
        <w:numPr>
          <w:ilvl w:val="0"/>
          <w:numId w:val="4"/>
        </w:numPr>
        <w:jc w:val="both"/>
        <w:rPr>
          <w:bCs/>
          <w:iCs/>
          <w:color w:val="auto"/>
          <w:sz w:val="20"/>
          <w:szCs w:val="20"/>
        </w:rPr>
      </w:pPr>
      <w:r w:rsidRPr="004A57D2">
        <w:rPr>
          <w:color w:val="auto"/>
        </w:rPr>
        <w:t xml:space="preserve">Попуњен и оверен образац из дела Конкурсне документације </w:t>
      </w:r>
      <w:r w:rsidRPr="004A57D2">
        <w:rPr>
          <w:bCs/>
          <w:iCs/>
          <w:color w:val="auto"/>
          <w:sz w:val="20"/>
          <w:szCs w:val="20"/>
        </w:rPr>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D21A90" w:rsidRPr="004A57D2" w:rsidRDefault="00D21A90" w:rsidP="00D21A90">
      <w:pPr>
        <w:pStyle w:val="Answer3"/>
        <w:numPr>
          <w:ilvl w:val="0"/>
          <w:numId w:val="13"/>
        </w:numPr>
        <w:jc w:val="both"/>
        <w:rPr>
          <w:lang/>
        </w:rPr>
      </w:pPr>
      <w:r w:rsidRPr="004A57D2">
        <w:rPr>
          <w:lang/>
        </w:rPr>
        <w:t xml:space="preserve">Доказ </w:t>
      </w:r>
      <w:r w:rsidRPr="004A57D2">
        <w:rPr>
          <w:lang/>
        </w:rPr>
        <w:t>да понуђен</w:t>
      </w:r>
      <w:r w:rsidRPr="004A57D2">
        <w:rPr>
          <w:lang/>
        </w:rPr>
        <w:t>и апарат</w:t>
      </w:r>
      <w:r w:rsidRPr="004A57D2">
        <w:rPr>
          <w:lang/>
        </w:rPr>
        <w:t xml:space="preserve"> поседује тражене  техничке карактеристике </w:t>
      </w:r>
      <w:r w:rsidRPr="004A57D2">
        <w:rPr>
          <w:lang/>
        </w:rPr>
        <w:t xml:space="preserve">(каталог, или  </w:t>
      </w:r>
      <w:r w:rsidRPr="004A57D2">
        <w:rPr>
          <w:lang/>
        </w:rPr>
        <w:t>брошур</w:t>
      </w:r>
      <w:r w:rsidRPr="004A57D2">
        <w:rPr>
          <w:lang/>
        </w:rPr>
        <w:t>а</w:t>
      </w:r>
      <w:r w:rsidRPr="004A57D2">
        <w:rPr>
          <w:lang/>
        </w:rPr>
        <w:t xml:space="preserve"> или било који оверени документ издат од стране произвођача који недвосмислено потврђује да</w:t>
      </w:r>
      <w:r w:rsidRPr="004A57D2">
        <w:rPr>
          <w:lang/>
        </w:rPr>
        <w:t xml:space="preserve"> понуђени апарат поседује </w:t>
      </w:r>
      <w:r w:rsidRPr="004A57D2">
        <w:rPr>
          <w:lang/>
        </w:rPr>
        <w:t>тражене карактеристике</w:t>
      </w:r>
    </w:p>
    <w:p w:rsidR="00D21A90" w:rsidRPr="004A57D2" w:rsidRDefault="00D21A90" w:rsidP="00D21A90">
      <w:pPr>
        <w:pStyle w:val="Answer3"/>
        <w:numPr>
          <w:ilvl w:val="0"/>
          <w:numId w:val="0"/>
        </w:numPr>
        <w:ind w:left="644"/>
        <w:jc w:val="both"/>
        <w:rPr>
          <w:lang/>
        </w:rPr>
      </w:pPr>
      <w:r w:rsidRPr="004A57D2">
        <w:rPr>
          <w:lang/>
        </w:rPr>
        <w:t>(</w:t>
      </w:r>
      <w:r w:rsidRPr="004A57D2">
        <w:rPr>
          <w:lang/>
        </w:rPr>
        <w:t>маркира</w:t>
      </w:r>
      <w:r w:rsidRPr="004A57D2">
        <w:rPr>
          <w:lang/>
        </w:rPr>
        <w:t>т</w:t>
      </w:r>
      <w:r w:rsidRPr="004A57D2">
        <w:rPr>
          <w:lang/>
        </w:rPr>
        <w:t>и</w:t>
      </w:r>
      <w:r w:rsidRPr="004A57D2">
        <w:rPr>
          <w:lang/>
        </w:rPr>
        <w:t xml:space="preserve"> </w:t>
      </w:r>
      <w:r w:rsidRPr="004A57D2">
        <w:rPr>
          <w:lang/>
        </w:rPr>
        <w:t>транспарентним фломастером захтеван</w:t>
      </w:r>
      <w:r w:rsidRPr="004A57D2">
        <w:rPr>
          <w:lang/>
        </w:rPr>
        <w:t>е техничке</w:t>
      </w:r>
      <w:r w:rsidRPr="004A57D2">
        <w:rPr>
          <w:lang/>
        </w:rPr>
        <w:t xml:space="preserve"> карактеристикама)</w:t>
      </w:r>
      <w:r w:rsidRPr="004A57D2">
        <w:rPr>
          <w:lang/>
        </w:rPr>
        <w:t>.</w:t>
      </w:r>
      <w:r w:rsidRPr="004A57D2">
        <w:rPr>
          <w:lang/>
        </w:rPr>
        <w:t xml:space="preserve"> </w:t>
      </w:r>
    </w:p>
    <w:p w:rsidR="00D21A90" w:rsidRPr="004A57D2" w:rsidRDefault="00D21A90" w:rsidP="00D21A90">
      <w:pPr>
        <w:pStyle w:val="Answer3"/>
        <w:numPr>
          <w:ilvl w:val="0"/>
          <w:numId w:val="13"/>
        </w:numPr>
        <w:jc w:val="both"/>
        <w:rPr>
          <w:lang/>
        </w:rPr>
      </w:pPr>
      <w:r w:rsidRPr="004A57D2">
        <w:t>Средство финансијског обезбеђења понуде</w:t>
      </w:r>
    </w:p>
    <w:p w:rsidR="00D21A90" w:rsidRPr="004A57D2" w:rsidRDefault="00D21A90" w:rsidP="00D21A90">
      <w:pPr>
        <w:pStyle w:val="ListParagraph"/>
        <w:numPr>
          <w:ilvl w:val="0"/>
          <w:numId w:val="4"/>
        </w:numPr>
        <w:jc w:val="both"/>
        <w:rPr>
          <w:b/>
          <w:bCs/>
          <w:i/>
          <w:iCs/>
          <w:color w:val="auto"/>
        </w:rPr>
      </w:pPr>
      <w:r w:rsidRPr="004A57D2">
        <w:rPr>
          <w:color w:val="auto"/>
        </w:rPr>
        <w:t>Попуњену изјаву о независној понуди (поглавље XI)</w:t>
      </w:r>
    </w:p>
    <w:p w:rsidR="00D21A90" w:rsidRPr="004A57D2" w:rsidRDefault="00D21A90" w:rsidP="00D21A90">
      <w:pPr>
        <w:numPr>
          <w:ilvl w:val="0"/>
          <w:numId w:val="4"/>
        </w:numPr>
        <w:suppressAutoHyphens w:val="0"/>
        <w:autoSpaceDE w:val="0"/>
        <w:autoSpaceDN w:val="0"/>
        <w:adjustRightInd w:val="0"/>
        <w:spacing w:after="200" w:line="276" w:lineRule="auto"/>
        <w:ind w:hanging="294"/>
        <w:contextualSpacing/>
        <w:jc w:val="both"/>
        <w:rPr>
          <w:rFonts w:eastAsia="TimesNewRomanPSMT"/>
          <w:bCs/>
          <w:color w:val="auto"/>
          <w:lang w:eastAsia="en-US"/>
        </w:rPr>
      </w:pPr>
      <w:r w:rsidRPr="004A57D2">
        <w:rPr>
          <w:rFonts w:eastAsia="TimesNewRomanPSMT"/>
          <w:bCs/>
          <w:color w:val="auto"/>
          <w:lang w:eastAsia="en-US"/>
        </w:rPr>
        <w:t xml:space="preserve">Обрасце дате у конкурсној документацији понуђачи треба да попуне читко, како би могла да се утврди стварна садржина понуде, а овлашћено лице понуђача исте потписује и оверава печатом. Понуда мора бити јасна и недвосмислена. </w:t>
      </w:r>
    </w:p>
    <w:p w:rsidR="00D21A90" w:rsidRPr="004A57D2" w:rsidRDefault="00D21A90" w:rsidP="00D21A90">
      <w:pPr>
        <w:numPr>
          <w:ilvl w:val="0"/>
          <w:numId w:val="4"/>
        </w:numPr>
        <w:suppressAutoHyphens w:val="0"/>
        <w:spacing w:after="200" w:line="276" w:lineRule="auto"/>
        <w:contextualSpacing/>
        <w:jc w:val="both"/>
        <w:rPr>
          <w:rFonts w:eastAsia="TimesNewRomanPSMT"/>
          <w:bCs/>
          <w:color w:val="auto"/>
          <w:lang w:eastAsia="en-US"/>
        </w:rPr>
      </w:pPr>
      <w:r w:rsidRPr="004A57D2">
        <w:rPr>
          <w:rFonts w:eastAsia="TimesNewRomanPSMT"/>
          <w:bCs/>
          <w:color w:val="auto"/>
          <w:lang w:eastAsia="en-US"/>
        </w:rPr>
        <w:lastRenderedPageBreak/>
        <w:t xml:space="preserve"> Уколико понуду подноси група понуђача, обрасце из конкурсне документације могу попунити, потписати и печатом оверити сви чланови групе или чланови групе могу овластити једног члана (носиоца посла) који ће у име групе попунити, потписати и печатом оверити обрасце из конкурсне документације, у ком случају је то потребно дефинисати споразумом о заједничком наступу. </w:t>
      </w:r>
    </w:p>
    <w:p w:rsidR="00D21A90" w:rsidRPr="004A57D2" w:rsidRDefault="00D21A90" w:rsidP="00D21A90">
      <w:pPr>
        <w:numPr>
          <w:ilvl w:val="0"/>
          <w:numId w:val="4"/>
        </w:numPr>
        <w:suppressAutoHyphens w:val="0"/>
        <w:spacing w:after="200" w:line="276" w:lineRule="auto"/>
        <w:contextualSpacing/>
        <w:jc w:val="both"/>
        <w:rPr>
          <w:rFonts w:eastAsia="TimesNewRomanPS-BoldMT"/>
          <w:bCs/>
          <w:color w:val="auto"/>
          <w:sz w:val="22"/>
          <w:szCs w:val="22"/>
          <w:lang w:eastAsia="en-US"/>
        </w:rPr>
      </w:pPr>
      <w:r w:rsidRPr="004A57D2">
        <w:rPr>
          <w:rFonts w:eastAsia="TimesNewRomanPS-BoldMT"/>
          <w:bCs/>
          <w:color w:val="auto"/>
          <w:lang w:eastAsia="en-US"/>
        </w:rPr>
        <w:t>Уколико је неопходно да понуђач исправи грешке које је направио приликом састављања понуде и попуњавања образаца из конкурсне документације, дужан је да</w:t>
      </w:r>
      <w:r w:rsidRPr="004A57D2">
        <w:rPr>
          <w:rFonts w:eastAsia="TimesNewRomanPS-BoldMT"/>
          <w:bCs/>
          <w:color w:val="auto"/>
          <w:sz w:val="22"/>
          <w:szCs w:val="22"/>
          <w:lang w:eastAsia="en-US"/>
        </w:rPr>
        <w:t xml:space="preserve"> поред такве исправке стави потпис особе или особа које су потписале образац понуде и печат понуђача. </w:t>
      </w:r>
    </w:p>
    <w:p w:rsidR="00D21A90" w:rsidRPr="004A57D2" w:rsidRDefault="00D21A90" w:rsidP="00D21A90">
      <w:pPr>
        <w:suppressAutoHyphens w:val="0"/>
        <w:spacing w:after="200" w:line="276" w:lineRule="auto"/>
        <w:ind w:left="360"/>
        <w:contextualSpacing/>
        <w:jc w:val="both"/>
        <w:rPr>
          <w:rFonts w:eastAsia="TimesNewRomanPS-BoldMT"/>
          <w:bCs/>
          <w:color w:val="auto"/>
          <w:sz w:val="22"/>
          <w:szCs w:val="22"/>
          <w:lang w:eastAsia="en-US"/>
        </w:rPr>
      </w:pPr>
      <w:r w:rsidRPr="004A57D2">
        <w:rPr>
          <w:rFonts w:eastAsia="TimesNewRomanPS-BoldMT"/>
          <w:bCs/>
          <w:color w:val="auto"/>
          <w:sz w:val="22"/>
          <w:szCs w:val="22"/>
          <w:lang w:eastAsia="en-US"/>
        </w:rPr>
        <w:t xml:space="preserve">Пожељно је да попуњене обрасце Врста и техничке карактеристике поглавље </w:t>
      </w:r>
      <w:r w:rsidRPr="004A57D2">
        <w:rPr>
          <w:rFonts w:eastAsia="TimesNewRomanPS-BoldMT"/>
          <w:bCs/>
          <w:color w:val="auto"/>
          <w:sz w:val="22"/>
          <w:szCs w:val="22"/>
          <w:lang w:eastAsia="en-US"/>
        </w:rPr>
        <w:t xml:space="preserve">III, Образац понуде поглавље VII и </w:t>
      </w:r>
      <w:r w:rsidRPr="004A57D2">
        <w:rPr>
          <w:rFonts w:eastAsia="TimesNewRomanPS-BoldMT"/>
          <w:bCs/>
          <w:color w:val="auto"/>
          <w:sz w:val="22"/>
          <w:szCs w:val="22"/>
          <w:lang w:eastAsia="en-US"/>
        </w:rPr>
        <w:t>структуре цена поглавље IX доставити у склопу документације и у електронском облику (microsoft word formatu) на компактном или дигиталном видео диску (CD, DVD)</w:t>
      </w:r>
    </w:p>
    <w:p w:rsidR="00D21A90" w:rsidRPr="004A57D2" w:rsidRDefault="00D21A90" w:rsidP="00D21A90">
      <w:pPr>
        <w:jc w:val="both"/>
        <w:rPr>
          <w:color w:val="auto"/>
        </w:rPr>
      </w:pPr>
    </w:p>
    <w:p w:rsidR="00D21A90" w:rsidRPr="004A57D2" w:rsidRDefault="00D21A90" w:rsidP="00D21A90">
      <w:pPr>
        <w:jc w:val="both"/>
        <w:rPr>
          <w:b/>
          <w:bCs/>
          <w:i/>
          <w:iCs/>
          <w:color w:val="auto"/>
        </w:rPr>
      </w:pPr>
      <w:r w:rsidRPr="004A57D2">
        <w:rPr>
          <w:b/>
          <w:bCs/>
          <w:i/>
          <w:iCs/>
          <w:color w:val="auto"/>
        </w:rPr>
        <w:t>3.ПАРТИЈЕ</w:t>
      </w:r>
    </w:p>
    <w:p w:rsidR="00D21A90" w:rsidRPr="004A57D2" w:rsidRDefault="00D21A90" w:rsidP="00D21A90">
      <w:pPr>
        <w:jc w:val="both"/>
        <w:rPr>
          <w:bCs/>
          <w:iCs/>
          <w:color w:val="auto"/>
          <w:lang/>
        </w:rPr>
      </w:pPr>
      <w:r w:rsidRPr="004A57D2">
        <w:rPr>
          <w:bCs/>
          <w:iCs/>
          <w:color w:val="auto"/>
        </w:rPr>
        <w:t>Набавка је обликована у 5 (пет) партиј</w:t>
      </w:r>
      <w:r w:rsidRPr="004A57D2">
        <w:rPr>
          <w:bCs/>
          <w:iCs/>
          <w:color w:val="auto"/>
          <w:lang/>
        </w:rPr>
        <w:t>а</w:t>
      </w:r>
    </w:p>
    <w:p w:rsidR="00D21A90" w:rsidRPr="004A57D2" w:rsidRDefault="00D21A90" w:rsidP="00D21A90">
      <w:pPr>
        <w:ind w:left="360"/>
        <w:jc w:val="both"/>
        <w:rPr>
          <w:bCs/>
          <w:iCs/>
          <w:color w:val="auto"/>
        </w:rPr>
      </w:pPr>
      <w:r w:rsidRPr="004A57D2">
        <w:rPr>
          <w:bCs/>
          <w:iCs/>
          <w:color w:val="auto"/>
        </w:rPr>
        <w:t xml:space="preserve"> </w:t>
      </w:r>
    </w:p>
    <w:tbl>
      <w:tblPr>
        <w:tblStyle w:val="TableGrid"/>
        <w:tblW w:w="9180" w:type="dxa"/>
        <w:tblLook w:val="01E0"/>
      </w:tblPr>
      <w:tblGrid>
        <w:gridCol w:w="829"/>
        <w:gridCol w:w="8351"/>
      </w:tblGrid>
      <w:tr w:rsidR="00D21A90" w:rsidRPr="004A57D2" w:rsidTr="00D77D85">
        <w:tc>
          <w:tcPr>
            <w:tcW w:w="829" w:type="dxa"/>
          </w:tcPr>
          <w:p w:rsidR="00D21A90" w:rsidRPr="004A57D2" w:rsidRDefault="00D21A90" w:rsidP="00D77D85">
            <w:pPr>
              <w:jc w:val="both"/>
              <w:rPr>
                <w:color w:val="auto"/>
                <w:lang/>
              </w:rPr>
            </w:pPr>
            <w:r w:rsidRPr="004A57D2">
              <w:rPr>
                <w:color w:val="auto"/>
                <w:lang/>
              </w:rPr>
              <w:t>Редни број</w:t>
            </w:r>
          </w:p>
        </w:tc>
        <w:tc>
          <w:tcPr>
            <w:tcW w:w="8351" w:type="dxa"/>
          </w:tcPr>
          <w:p w:rsidR="00D21A90" w:rsidRPr="004A57D2" w:rsidRDefault="00D21A90" w:rsidP="00D77D85">
            <w:pPr>
              <w:jc w:val="both"/>
              <w:rPr>
                <w:color w:val="auto"/>
                <w:lang/>
              </w:rPr>
            </w:pPr>
            <w:r w:rsidRPr="004A57D2">
              <w:rPr>
                <w:color w:val="auto"/>
                <w:lang/>
              </w:rPr>
              <w:t>Назив партије</w:t>
            </w:r>
          </w:p>
        </w:tc>
      </w:tr>
      <w:tr w:rsidR="00D21A90" w:rsidRPr="004A57D2" w:rsidTr="00D77D85">
        <w:tc>
          <w:tcPr>
            <w:tcW w:w="829" w:type="dxa"/>
          </w:tcPr>
          <w:p w:rsidR="00D21A90" w:rsidRPr="004A57D2" w:rsidRDefault="00D21A90" w:rsidP="00D77D85">
            <w:pPr>
              <w:jc w:val="both"/>
              <w:rPr>
                <w:color w:val="auto"/>
                <w:lang/>
              </w:rPr>
            </w:pPr>
            <w:r w:rsidRPr="004A57D2">
              <w:rPr>
                <w:color w:val="auto"/>
                <w:lang/>
              </w:rPr>
              <w:t>1.</w:t>
            </w:r>
          </w:p>
        </w:tc>
        <w:tc>
          <w:tcPr>
            <w:tcW w:w="8351" w:type="dxa"/>
            <w:vAlign w:val="bottom"/>
          </w:tcPr>
          <w:p w:rsidR="00D21A90" w:rsidRPr="004A57D2" w:rsidRDefault="00D21A90" w:rsidP="00D77D85">
            <w:pPr>
              <w:autoSpaceDE w:val="0"/>
              <w:autoSpaceDN w:val="0"/>
              <w:adjustRightInd w:val="0"/>
              <w:jc w:val="both"/>
              <w:rPr>
                <w:noProof/>
                <w:color w:val="auto"/>
                <w:lang w:val="sr-Cyrl-CS" w:eastAsia="sr-Latn-CS"/>
              </w:rPr>
            </w:pPr>
            <w:r w:rsidRPr="004A57D2">
              <w:rPr>
                <w:i/>
                <w:noProof/>
                <w:color w:val="auto"/>
                <w:lang w:eastAsia="sr-Latn-CS"/>
              </w:rPr>
              <w:t>“</w:t>
            </w:r>
            <w:r w:rsidRPr="004A57D2">
              <w:rPr>
                <w:i/>
                <w:noProof/>
                <w:color w:val="auto"/>
                <w:lang w:val="en-AU" w:eastAsia="sr-Latn-CS"/>
              </w:rPr>
              <w:t>ICP</w:t>
            </w:r>
            <w:r w:rsidRPr="004A57D2">
              <w:rPr>
                <w:i/>
                <w:noProof/>
                <w:color w:val="auto"/>
                <w:lang w:eastAsia="sr-Latn-CS"/>
              </w:rPr>
              <w:t>-</w:t>
            </w:r>
            <w:r w:rsidRPr="004A57D2">
              <w:rPr>
                <w:i/>
                <w:noProof/>
                <w:color w:val="auto"/>
                <w:lang w:val="en-AU" w:eastAsia="sr-Latn-CS"/>
              </w:rPr>
              <w:t>OES</w:t>
            </w:r>
            <w:r w:rsidRPr="004A57D2">
              <w:rPr>
                <w:i/>
                <w:noProof/>
                <w:color w:val="auto"/>
                <w:lang w:eastAsia="sr-Latn-CS"/>
              </w:rPr>
              <w:t>”</w:t>
            </w:r>
            <w:r w:rsidRPr="004A57D2">
              <w:rPr>
                <w:noProof/>
                <w:color w:val="auto"/>
                <w:lang w:val="sr-Cyrl-CS" w:eastAsia="sr-Latn-CS"/>
              </w:rPr>
              <w:t xml:space="preserve"> систем за одређивање концентрације елемената у течним узорцима у концентрационим нивоима од делова  ппб до % нивоа</w:t>
            </w:r>
          </w:p>
        </w:tc>
      </w:tr>
      <w:tr w:rsidR="00D21A90" w:rsidRPr="004A57D2" w:rsidTr="00D77D85">
        <w:tc>
          <w:tcPr>
            <w:tcW w:w="829" w:type="dxa"/>
          </w:tcPr>
          <w:p w:rsidR="00D21A90" w:rsidRPr="004A57D2" w:rsidRDefault="00D21A90" w:rsidP="00D77D85">
            <w:pPr>
              <w:jc w:val="both"/>
              <w:rPr>
                <w:color w:val="auto"/>
                <w:lang/>
              </w:rPr>
            </w:pPr>
            <w:r w:rsidRPr="004A57D2">
              <w:rPr>
                <w:color w:val="auto"/>
                <w:lang/>
              </w:rPr>
              <w:t>2.</w:t>
            </w:r>
          </w:p>
        </w:tc>
        <w:tc>
          <w:tcPr>
            <w:tcW w:w="8351" w:type="dxa"/>
            <w:vAlign w:val="bottom"/>
          </w:tcPr>
          <w:p w:rsidR="00D21A90" w:rsidRPr="004A57D2" w:rsidRDefault="00D21A90" w:rsidP="00D77D85">
            <w:pPr>
              <w:autoSpaceDE w:val="0"/>
              <w:autoSpaceDN w:val="0"/>
              <w:adjustRightInd w:val="0"/>
              <w:jc w:val="both"/>
              <w:rPr>
                <w:noProof/>
                <w:color w:val="auto"/>
                <w:lang w:eastAsia="sr-Latn-CS"/>
              </w:rPr>
            </w:pPr>
            <w:r w:rsidRPr="004A57D2">
              <w:rPr>
                <w:noProof/>
                <w:color w:val="auto"/>
                <w:lang w:eastAsia="sr-Latn-CS"/>
              </w:rPr>
              <w:t>Пумпе за узорковање ваздуха сет са одговарајућим „Flowmetrom“</w:t>
            </w:r>
          </w:p>
        </w:tc>
      </w:tr>
      <w:tr w:rsidR="00D21A90" w:rsidRPr="004A57D2" w:rsidTr="00D77D85">
        <w:tc>
          <w:tcPr>
            <w:tcW w:w="829" w:type="dxa"/>
          </w:tcPr>
          <w:p w:rsidR="00D21A90" w:rsidRPr="004A57D2" w:rsidRDefault="00D21A90" w:rsidP="00D77D85">
            <w:pPr>
              <w:jc w:val="both"/>
              <w:rPr>
                <w:color w:val="auto"/>
                <w:lang/>
              </w:rPr>
            </w:pPr>
            <w:r w:rsidRPr="004A57D2">
              <w:rPr>
                <w:color w:val="auto"/>
                <w:lang/>
              </w:rPr>
              <w:t>3.</w:t>
            </w:r>
          </w:p>
        </w:tc>
        <w:tc>
          <w:tcPr>
            <w:tcW w:w="8351" w:type="dxa"/>
            <w:vAlign w:val="bottom"/>
          </w:tcPr>
          <w:p w:rsidR="00D21A90" w:rsidRPr="004A57D2" w:rsidRDefault="00D21A90" w:rsidP="00D77D85">
            <w:pPr>
              <w:autoSpaceDE w:val="0"/>
              <w:autoSpaceDN w:val="0"/>
              <w:adjustRightInd w:val="0"/>
              <w:jc w:val="both"/>
              <w:rPr>
                <w:noProof/>
                <w:color w:val="auto"/>
                <w:lang w:eastAsia="sr-Latn-CS"/>
              </w:rPr>
            </w:pPr>
            <w:r w:rsidRPr="004A57D2">
              <w:rPr>
                <w:noProof/>
                <w:color w:val="auto"/>
                <w:lang w:eastAsia="sr-Latn-CS"/>
              </w:rPr>
              <w:t xml:space="preserve">Дигитални „Flowmeter“ за једноканалне и вишеканалне пумпе за узорковање ваздуха </w:t>
            </w:r>
          </w:p>
        </w:tc>
      </w:tr>
      <w:tr w:rsidR="00D21A90" w:rsidRPr="004A57D2" w:rsidTr="00D77D85">
        <w:tc>
          <w:tcPr>
            <w:tcW w:w="829" w:type="dxa"/>
          </w:tcPr>
          <w:p w:rsidR="00D21A90" w:rsidRPr="004A57D2" w:rsidRDefault="00D21A90" w:rsidP="00D77D85">
            <w:pPr>
              <w:jc w:val="both"/>
              <w:rPr>
                <w:color w:val="auto"/>
                <w:lang/>
              </w:rPr>
            </w:pPr>
            <w:r w:rsidRPr="004A57D2">
              <w:rPr>
                <w:color w:val="auto"/>
                <w:lang/>
              </w:rPr>
              <w:t>4.</w:t>
            </w:r>
          </w:p>
        </w:tc>
        <w:tc>
          <w:tcPr>
            <w:tcW w:w="8351" w:type="dxa"/>
            <w:vAlign w:val="bottom"/>
          </w:tcPr>
          <w:p w:rsidR="00D21A90" w:rsidRPr="004A57D2" w:rsidRDefault="00D21A90" w:rsidP="00D77D85">
            <w:pPr>
              <w:rPr>
                <w:noProof/>
                <w:color w:val="auto"/>
                <w:lang w:val="sr-Latn-CS"/>
              </w:rPr>
            </w:pPr>
            <w:r w:rsidRPr="004A57D2">
              <w:rPr>
                <w:noProof/>
                <w:color w:val="auto"/>
                <w:lang w:val="sr-Cyrl-CS"/>
              </w:rPr>
              <w:t>П</w:t>
            </w:r>
            <w:r w:rsidRPr="004A57D2">
              <w:rPr>
                <w:noProof/>
                <w:color w:val="auto"/>
                <w:lang/>
              </w:rPr>
              <w:t>ротокомер</w:t>
            </w:r>
            <w:r w:rsidRPr="004A57D2">
              <w:rPr>
                <w:noProof/>
                <w:color w:val="auto"/>
                <w:lang w:val="sr-Latn-CS"/>
              </w:rPr>
              <w:t xml:space="preserve"> </w:t>
            </w:r>
            <w:r w:rsidRPr="004A57D2">
              <w:rPr>
                <w:noProof/>
                <w:color w:val="auto"/>
                <w:lang/>
              </w:rPr>
              <w:t>„</w:t>
            </w:r>
            <w:r>
              <w:rPr>
                <w:noProof/>
                <w:color w:val="auto"/>
                <w:lang w:val="sr-Latn-CS"/>
              </w:rPr>
              <w:t>orifisa</w:t>
            </w:r>
            <w:r w:rsidRPr="004A57D2">
              <w:rPr>
                <w:noProof/>
                <w:color w:val="auto"/>
                <w:lang w:val="sr-Latn-CS"/>
              </w:rPr>
              <w:t>“ с</w:t>
            </w:r>
            <w:r w:rsidRPr="004A57D2">
              <w:rPr>
                <w:noProof/>
                <w:color w:val="auto"/>
                <w:lang/>
              </w:rPr>
              <w:t>еквенцијалног</w:t>
            </w:r>
            <w:r w:rsidRPr="004A57D2">
              <w:rPr>
                <w:noProof/>
                <w:color w:val="auto"/>
                <w:lang w:val="sr-Cyrl-CS"/>
              </w:rPr>
              <w:t xml:space="preserve"> </w:t>
            </w:r>
            <w:r w:rsidRPr="004A57D2">
              <w:rPr>
                <w:noProof/>
                <w:color w:val="auto"/>
                <w:lang/>
              </w:rPr>
              <w:t>семплера</w:t>
            </w:r>
            <w:r w:rsidRPr="004A57D2">
              <w:rPr>
                <w:noProof/>
                <w:color w:val="auto"/>
                <w:lang w:val="sr-Cyrl-CS"/>
              </w:rPr>
              <w:t xml:space="preserve"> </w:t>
            </w:r>
          </w:p>
        </w:tc>
      </w:tr>
      <w:tr w:rsidR="00D21A90" w:rsidRPr="004A57D2" w:rsidTr="00D77D85">
        <w:tc>
          <w:tcPr>
            <w:tcW w:w="829" w:type="dxa"/>
          </w:tcPr>
          <w:p w:rsidR="00D21A90" w:rsidRPr="004A57D2" w:rsidRDefault="00D21A90" w:rsidP="00D77D85">
            <w:pPr>
              <w:jc w:val="both"/>
              <w:rPr>
                <w:color w:val="auto"/>
                <w:lang/>
              </w:rPr>
            </w:pPr>
            <w:r w:rsidRPr="004A57D2">
              <w:rPr>
                <w:color w:val="auto"/>
                <w:lang/>
              </w:rPr>
              <w:t>5.</w:t>
            </w:r>
          </w:p>
        </w:tc>
        <w:tc>
          <w:tcPr>
            <w:tcW w:w="8351" w:type="dxa"/>
            <w:vAlign w:val="bottom"/>
          </w:tcPr>
          <w:p w:rsidR="00D21A90" w:rsidRPr="004A57D2" w:rsidRDefault="00D21A90" w:rsidP="00D77D85">
            <w:pPr>
              <w:autoSpaceDE w:val="0"/>
              <w:autoSpaceDN w:val="0"/>
              <w:adjustRightInd w:val="0"/>
              <w:jc w:val="both"/>
              <w:rPr>
                <w:noProof/>
                <w:color w:val="auto"/>
                <w:lang w:eastAsia="sr-Latn-CS"/>
              </w:rPr>
            </w:pPr>
            <w:r w:rsidRPr="004A57D2">
              <w:rPr>
                <w:noProof/>
                <w:color w:val="auto"/>
                <w:lang w:eastAsia="sr-Latn-CS"/>
              </w:rPr>
              <w:t xml:space="preserve"> Апарат за мерење атмосферског притиска и температуре</w:t>
            </w:r>
          </w:p>
        </w:tc>
      </w:tr>
    </w:tbl>
    <w:p w:rsidR="00D21A90" w:rsidRPr="004A57D2" w:rsidRDefault="00D21A90" w:rsidP="00D21A90">
      <w:pPr>
        <w:ind w:left="360"/>
        <w:jc w:val="both"/>
        <w:rPr>
          <w:bCs/>
          <w:iCs/>
          <w:color w:val="auto"/>
          <w:lang/>
        </w:rPr>
      </w:pPr>
    </w:p>
    <w:p w:rsidR="00D21A90" w:rsidRPr="004A57D2" w:rsidRDefault="00D21A90" w:rsidP="00D21A90">
      <w:pPr>
        <w:jc w:val="both"/>
        <w:rPr>
          <w:bCs/>
          <w:iCs/>
          <w:color w:val="auto"/>
        </w:rPr>
      </w:pPr>
      <w:r w:rsidRPr="004A57D2">
        <w:rPr>
          <w:b/>
          <w:i/>
          <w:iCs/>
          <w:color w:val="auto"/>
        </w:rPr>
        <w:t>4.</w:t>
      </w:r>
      <w:r w:rsidRPr="004A57D2">
        <w:rPr>
          <w:b/>
          <w:bCs/>
          <w:i/>
          <w:iCs/>
          <w:color w:val="auto"/>
        </w:rPr>
        <w:t xml:space="preserve">  ПОНУДА СА ВАРИЈАНТАМА</w:t>
      </w:r>
    </w:p>
    <w:p w:rsidR="00D21A90" w:rsidRPr="004A57D2" w:rsidRDefault="00D21A90" w:rsidP="00D21A90">
      <w:pPr>
        <w:jc w:val="both"/>
        <w:rPr>
          <w:b/>
          <w:bCs/>
          <w:i/>
          <w:iCs/>
          <w:color w:val="auto"/>
          <w:lang/>
        </w:rPr>
      </w:pPr>
      <w:r w:rsidRPr="004A57D2">
        <w:rPr>
          <w:bCs/>
          <w:iCs/>
          <w:color w:val="auto"/>
        </w:rPr>
        <w:t>Подношење понуде са варијантама није дозвољено.</w:t>
      </w:r>
    </w:p>
    <w:p w:rsidR="00D21A90" w:rsidRPr="004A57D2" w:rsidRDefault="00D21A90" w:rsidP="00D21A90">
      <w:pPr>
        <w:jc w:val="both"/>
        <w:rPr>
          <w:b/>
          <w:bCs/>
          <w:i/>
          <w:iCs/>
          <w:color w:val="auto"/>
          <w:lang/>
        </w:rPr>
      </w:pPr>
    </w:p>
    <w:p w:rsidR="00D21A90" w:rsidRPr="004A57D2" w:rsidRDefault="00D21A90" w:rsidP="00D21A90">
      <w:pPr>
        <w:jc w:val="both"/>
        <w:rPr>
          <w:color w:val="auto"/>
        </w:rPr>
      </w:pPr>
      <w:r w:rsidRPr="004A57D2">
        <w:rPr>
          <w:b/>
          <w:bCs/>
          <w:i/>
          <w:iCs/>
          <w:color w:val="auto"/>
        </w:rPr>
        <w:t xml:space="preserve">5. </w:t>
      </w:r>
      <w:r w:rsidRPr="004A57D2">
        <w:rPr>
          <w:b/>
          <w:i/>
          <w:iCs/>
          <w:color w:val="auto"/>
        </w:rPr>
        <w:t>НАЧИН ИЗМЕНЕ, ДОПУНЕ И ОПОЗИВА ПОНУДЕ</w:t>
      </w:r>
    </w:p>
    <w:p w:rsidR="00D21A90" w:rsidRPr="004A57D2" w:rsidRDefault="00D21A90" w:rsidP="00D21A90">
      <w:pPr>
        <w:jc w:val="both"/>
        <w:rPr>
          <w:color w:val="auto"/>
        </w:rPr>
      </w:pPr>
      <w:r w:rsidRPr="004A57D2">
        <w:rPr>
          <w:color w:val="auto"/>
        </w:rPr>
        <w:t>У року за подношење понуде понуђач може да измени, допуни или опозове своју понуду на начин који је одређен за подношење понуде.</w:t>
      </w:r>
    </w:p>
    <w:p w:rsidR="00D21A90" w:rsidRPr="004A57D2" w:rsidRDefault="00D21A90" w:rsidP="00D21A90">
      <w:pPr>
        <w:jc w:val="both"/>
        <w:rPr>
          <w:rFonts w:eastAsia="TimesNewRomanPSMT"/>
          <w:bCs/>
          <w:iCs/>
          <w:color w:val="auto"/>
        </w:rPr>
      </w:pPr>
      <w:r w:rsidRPr="004A57D2">
        <w:rPr>
          <w:color w:val="auto"/>
        </w:rPr>
        <w:t xml:space="preserve">Понуђач је дужан да јасно назначи који део понуде мења односно која документа накнадно доставља. </w:t>
      </w:r>
    </w:p>
    <w:p w:rsidR="00D21A90" w:rsidRPr="004A57D2" w:rsidRDefault="00D21A90" w:rsidP="00D21A90">
      <w:pPr>
        <w:jc w:val="both"/>
        <w:rPr>
          <w:rFonts w:eastAsia="TimesNewRomanPSMT"/>
          <w:bCs/>
          <w:iCs/>
          <w:color w:val="auto"/>
        </w:rPr>
      </w:pPr>
      <w:r w:rsidRPr="004A57D2">
        <w:rPr>
          <w:rFonts w:eastAsia="TimesNewRomanPSMT"/>
          <w:bCs/>
          <w:iCs/>
          <w:color w:val="auto"/>
        </w:rPr>
        <w:t xml:space="preserve">Измену, допуну или опозив понуде треба доставити на адресу: </w:t>
      </w:r>
      <w:r w:rsidRPr="004A57D2">
        <w:rPr>
          <w:bCs/>
          <w:iCs/>
          <w:color w:val="auto"/>
        </w:rPr>
        <w:t>Институт за јавно здравље Ниш,Бул. др Зорана Ђинђића 50, 18000 Ниш</w:t>
      </w:r>
      <w:r w:rsidRPr="004A57D2">
        <w:rPr>
          <w:i/>
          <w:iCs/>
          <w:color w:val="auto"/>
        </w:rPr>
        <w:t xml:space="preserve">,, </w:t>
      </w:r>
      <w:r w:rsidRPr="004A57D2">
        <w:rPr>
          <w:rFonts w:eastAsia="TimesNewRomanPSMT"/>
          <w:bCs/>
          <w:iCs/>
          <w:color w:val="auto"/>
        </w:rPr>
        <w:t xml:space="preserve"> са назнаком:</w:t>
      </w:r>
    </w:p>
    <w:p w:rsidR="00D21A90" w:rsidRPr="004A57D2" w:rsidRDefault="00D21A90" w:rsidP="00D21A90">
      <w:pPr>
        <w:jc w:val="both"/>
        <w:rPr>
          <w:color w:val="auto"/>
          <w:lang w:val="sr-Latn-CS"/>
        </w:rPr>
      </w:pPr>
      <w:r w:rsidRPr="004A57D2">
        <w:rPr>
          <w:rFonts w:eastAsia="TimesNewRomanPSMT"/>
          <w:bCs/>
          <w:iCs/>
          <w:color w:val="auto"/>
        </w:rPr>
        <w:t>„</w:t>
      </w:r>
      <w:r w:rsidRPr="004A57D2">
        <w:rPr>
          <w:rFonts w:eastAsia="TimesNewRomanPSMT"/>
          <w:b/>
          <w:bCs/>
          <w:iCs/>
          <w:color w:val="auto"/>
        </w:rPr>
        <w:t>Измена понуде</w:t>
      </w:r>
      <w:r w:rsidRPr="004A57D2">
        <w:rPr>
          <w:rFonts w:eastAsia="TimesNewRomanPS-BoldMT"/>
          <w:b/>
          <w:bCs/>
          <w:color w:val="auto"/>
        </w:rPr>
        <w:t xml:space="preserve"> за јавну набавку</w:t>
      </w:r>
      <w:r w:rsidRPr="004A57D2">
        <w:rPr>
          <w:color w:val="auto"/>
        </w:rPr>
        <w:t xml:space="preserve"> добра– </w:t>
      </w:r>
      <w:r w:rsidRPr="004A57D2">
        <w:rPr>
          <w:rFonts w:eastAsia="TimesNewRomanPS-BoldMT"/>
          <w:b/>
          <w:bCs/>
          <w:color w:val="auto"/>
        </w:rPr>
        <w:t xml:space="preserve"> </w:t>
      </w:r>
      <w:r w:rsidRPr="004A57D2">
        <w:rPr>
          <w:color w:val="auto"/>
          <w:lang/>
        </w:rPr>
        <w:t>Опрема за рад у лабораторији</w:t>
      </w:r>
      <w:r w:rsidRPr="004A57D2">
        <w:rPr>
          <w:color w:val="auto"/>
        </w:rPr>
        <w:t>,</w:t>
      </w:r>
      <w:r w:rsidRPr="004A57D2">
        <w:rPr>
          <w:rFonts w:eastAsia="TimesNewRomanPS-BoldMT"/>
          <w:b/>
          <w:bCs/>
          <w:color w:val="auto"/>
        </w:rPr>
        <w:t xml:space="preserve"> ЈН бр. 12-1/2019 </w:t>
      </w:r>
      <w:r w:rsidRPr="004A57D2">
        <w:rPr>
          <w:rFonts w:eastAsia="TimesNewRomanPSMT"/>
          <w:b/>
          <w:bCs/>
          <w:color w:val="auto"/>
        </w:rPr>
        <w:t xml:space="preserve">- </w:t>
      </w:r>
      <w:r w:rsidRPr="004A57D2">
        <w:rPr>
          <w:rFonts w:eastAsia="TimesNewRomanPS-BoldMT"/>
          <w:b/>
          <w:bCs/>
          <w:color w:val="auto"/>
        </w:rPr>
        <w:t>НЕ ОТВАРАТИ”</w:t>
      </w:r>
      <w:r w:rsidRPr="004A57D2">
        <w:rPr>
          <w:rFonts w:eastAsia="TimesNewRomanPSMT"/>
          <w:bCs/>
          <w:iCs/>
          <w:color w:val="auto"/>
        </w:rPr>
        <w:t xml:space="preserve"> или</w:t>
      </w:r>
    </w:p>
    <w:p w:rsidR="00D21A90" w:rsidRPr="004A57D2" w:rsidRDefault="00D21A90" w:rsidP="00D21A90">
      <w:pPr>
        <w:rPr>
          <w:rFonts w:eastAsia="TimesNewRomanPSMT"/>
          <w:bCs/>
          <w:iCs/>
          <w:color w:val="auto"/>
        </w:rPr>
      </w:pPr>
      <w:r w:rsidRPr="004A57D2">
        <w:rPr>
          <w:rFonts w:eastAsia="TimesNewRomanPSMT"/>
          <w:bCs/>
          <w:iCs/>
          <w:color w:val="auto"/>
        </w:rPr>
        <w:t>„</w:t>
      </w:r>
      <w:r w:rsidRPr="004A57D2">
        <w:rPr>
          <w:rFonts w:eastAsia="TimesNewRomanPSMT"/>
          <w:b/>
          <w:bCs/>
          <w:iCs/>
          <w:color w:val="auto"/>
        </w:rPr>
        <w:t>Допуна понуде</w:t>
      </w:r>
      <w:r w:rsidRPr="004A57D2">
        <w:rPr>
          <w:rFonts w:eastAsia="TimesNewRomanPSMT"/>
          <w:bCs/>
          <w:iCs/>
          <w:color w:val="auto"/>
        </w:rPr>
        <w:t xml:space="preserve"> </w:t>
      </w:r>
      <w:r w:rsidRPr="004A57D2">
        <w:rPr>
          <w:rFonts w:eastAsia="TimesNewRomanPS-BoldMT"/>
          <w:b/>
          <w:bCs/>
          <w:color w:val="auto"/>
        </w:rPr>
        <w:t>за јавну набавку</w:t>
      </w:r>
      <w:r w:rsidRPr="004A57D2">
        <w:rPr>
          <w:color w:val="auto"/>
        </w:rPr>
        <w:t xml:space="preserve"> добра– </w:t>
      </w:r>
      <w:r w:rsidRPr="004A57D2">
        <w:rPr>
          <w:rFonts w:eastAsia="TimesNewRomanPS-BoldMT"/>
          <w:b/>
          <w:bCs/>
          <w:color w:val="auto"/>
        </w:rPr>
        <w:t xml:space="preserve"> </w:t>
      </w:r>
      <w:r w:rsidRPr="004A57D2">
        <w:rPr>
          <w:color w:val="auto"/>
          <w:lang/>
        </w:rPr>
        <w:t>Опрема за рад у лабораторији</w:t>
      </w:r>
      <w:r w:rsidRPr="004A57D2">
        <w:rPr>
          <w:color w:val="auto"/>
        </w:rPr>
        <w:t>,</w:t>
      </w:r>
      <w:r w:rsidRPr="004A57D2">
        <w:rPr>
          <w:rFonts w:eastAsia="TimesNewRomanPS-BoldMT"/>
          <w:b/>
          <w:bCs/>
          <w:color w:val="auto"/>
        </w:rPr>
        <w:t xml:space="preserve"> ЈН бр. 12-1/2019 </w:t>
      </w:r>
      <w:r w:rsidRPr="004A57D2">
        <w:rPr>
          <w:rFonts w:eastAsia="TimesNewRomanPSMT"/>
          <w:b/>
          <w:bCs/>
          <w:color w:val="auto"/>
        </w:rPr>
        <w:t xml:space="preserve">- </w:t>
      </w:r>
      <w:r w:rsidRPr="004A57D2">
        <w:rPr>
          <w:rFonts w:eastAsia="TimesNewRomanPS-BoldMT"/>
          <w:b/>
          <w:bCs/>
          <w:color w:val="auto"/>
        </w:rPr>
        <w:t>НЕ ОТВАРАТИ”</w:t>
      </w:r>
      <w:r w:rsidRPr="004A57D2">
        <w:rPr>
          <w:rFonts w:eastAsia="TimesNewRomanPSMT"/>
          <w:bCs/>
          <w:iCs/>
          <w:color w:val="auto"/>
        </w:rPr>
        <w:t xml:space="preserve"> или</w:t>
      </w:r>
    </w:p>
    <w:p w:rsidR="00D21A90" w:rsidRPr="004A57D2" w:rsidRDefault="00D21A90" w:rsidP="00D21A90">
      <w:pPr>
        <w:rPr>
          <w:rFonts w:eastAsia="TimesNewRomanPSMT"/>
          <w:bCs/>
          <w:iCs/>
          <w:color w:val="auto"/>
        </w:rPr>
      </w:pPr>
      <w:r w:rsidRPr="004A57D2">
        <w:rPr>
          <w:rFonts w:eastAsia="TimesNewRomanPSMT"/>
          <w:bCs/>
          <w:iCs/>
          <w:color w:val="auto"/>
        </w:rPr>
        <w:t>„</w:t>
      </w:r>
      <w:r w:rsidRPr="004A57D2">
        <w:rPr>
          <w:rFonts w:eastAsia="TimesNewRomanPSMT"/>
          <w:b/>
          <w:bCs/>
          <w:iCs/>
          <w:color w:val="auto"/>
        </w:rPr>
        <w:t>Опозив понуде</w:t>
      </w:r>
      <w:r w:rsidRPr="004A57D2">
        <w:rPr>
          <w:rFonts w:eastAsia="TimesNewRomanPSMT"/>
          <w:bCs/>
          <w:iCs/>
          <w:color w:val="auto"/>
        </w:rPr>
        <w:t xml:space="preserve"> </w:t>
      </w:r>
      <w:r w:rsidRPr="004A57D2">
        <w:rPr>
          <w:rFonts w:eastAsia="TimesNewRomanPS-BoldMT"/>
          <w:b/>
          <w:bCs/>
          <w:color w:val="auto"/>
        </w:rPr>
        <w:t>за јавну набавку</w:t>
      </w:r>
      <w:r w:rsidRPr="004A57D2">
        <w:rPr>
          <w:color w:val="auto"/>
        </w:rPr>
        <w:t xml:space="preserve"> добра– </w:t>
      </w:r>
      <w:r w:rsidRPr="004A57D2">
        <w:rPr>
          <w:rFonts w:eastAsia="TimesNewRomanPS-BoldMT"/>
          <w:b/>
          <w:bCs/>
          <w:color w:val="auto"/>
        </w:rPr>
        <w:t xml:space="preserve"> </w:t>
      </w:r>
      <w:r w:rsidRPr="004A57D2">
        <w:rPr>
          <w:color w:val="auto"/>
          <w:lang/>
        </w:rPr>
        <w:t>Опрема за рад у лабораторији</w:t>
      </w:r>
      <w:r w:rsidRPr="004A57D2">
        <w:rPr>
          <w:color w:val="auto"/>
        </w:rPr>
        <w:t>,</w:t>
      </w:r>
      <w:r w:rsidRPr="004A57D2">
        <w:rPr>
          <w:rFonts w:eastAsia="TimesNewRomanPS-BoldMT"/>
          <w:b/>
          <w:bCs/>
          <w:color w:val="auto"/>
        </w:rPr>
        <w:t xml:space="preserve"> ЈН бр. 12-1/2019 </w:t>
      </w:r>
      <w:r w:rsidRPr="004A57D2">
        <w:rPr>
          <w:rFonts w:eastAsia="TimesNewRomanPSMT"/>
          <w:b/>
          <w:bCs/>
          <w:color w:val="auto"/>
        </w:rPr>
        <w:t xml:space="preserve">- </w:t>
      </w:r>
      <w:r w:rsidRPr="004A57D2">
        <w:rPr>
          <w:rFonts w:eastAsia="TimesNewRomanPS-BoldMT"/>
          <w:b/>
          <w:bCs/>
          <w:color w:val="auto"/>
        </w:rPr>
        <w:t>НЕ ОТВАРАТИ”</w:t>
      </w:r>
      <w:r w:rsidRPr="004A57D2">
        <w:rPr>
          <w:rFonts w:eastAsia="TimesNewRomanPSMT"/>
          <w:bCs/>
          <w:iCs/>
          <w:color w:val="auto"/>
        </w:rPr>
        <w:t xml:space="preserve"> </w:t>
      </w:r>
      <w:r w:rsidRPr="004A57D2">
        <w:rPr>
          <w:rFonts w:eastAsia="TimesNewRomanPS-BoldMT"/>
          <w:bCs/>
          <w:color w:val="auto"/>
        </w:rPr>
        <w:t>или</w:t>
      </w:r>
    </w:p>
    <w:p w:rsidR="00D21A90" w:rsidRPr="004A57D2" w:rsidRDefault="00D21A90" w:rsidP="00D21A90">
      <w:pPr>
        <w:rPr>
          <w:rFonts w:eastAsia="TimesNewRomanPSMT"/>
          <w:bCs/>
          <w:color w:val="auto"/>
        </w:rPr>
      </w:pPr>
      <w:r w:rsidRPr="004A57D2">
        <w:rPr>
          <w:rFonts w:eastAsia="TimesNewRomanPSMT"/>
          <w:bCs/>
          <w:iCs/>
          <w:color w:val="auto"/>
        </w:rPr>
        <w:t>„</w:t>
      </w:r>
      <w:r w:rsidRPr="004A57D2">
        <w:rPr>
          <w:rFonts w:eastAsia="TimesNewRomanPSMT"/>
          <w:b/>
          <w:bCs/>
          <w:iCs/>
          <w:color w:val="auto"/>
        </w:rPr>
        <w:t>Измена и допуна понуде</w:t>
      </w:r>
      <w:r w:rsidRPr="004A57D2">
        <w:rPr>
          <w:rFonts w:eastAsia="TimesNewRomanPS-BoldMT"/>
          <w:b/>
          <w:bCs/>
          <w:color w:val="auto"/>
        </w:rPr>
        <w:t xml:space="preserve"> за јавну набавку</w:t>
      </w:r>
      <w:r w:rsidRPr="004A57D2">
        <w:rPr>
          <w:color w:val="auto"/>
        </w:rPr>
        <w:t xml:space="preserve"> добра- </w:t>
      </w:r>
      <w:r w:rsidRPr="004A57D2">
        <w:rPr>
          <w:color w:val="auto"/>
          <w:lang/>
        </w:rPr>
        <w:t>Опрема за рад у лабораторији</w:t>
      </w:r>
      <w:r w:rsidRPr="004A57D2">
        <w:rPr>
          <w:color w:val="auto"/>
        </w:rPr>
        <w:t>,</w:t>
      </w:r>
      <w:r w:rsidRPr="004A57D2">
        <w:rPr>
          <w:rFonts w:eastAsia="TimesNewRomanPS-BoldMT"/>
          <w:b/>
          <w:bCs/>
          <w:color w:val="auto"/>
        </w:rPr>
        <w:t xml:space="preserve"> ЈН бр. 12-1/2019 </w:t>
      </w:r>
      <w:r w:rsidRPr="004A57D2">
        <w:rPr>
          <w:rFonts w:eastAsia="TimesNewRomanPSMT"/>
          <w:b/>
          <w:bCs/>
          <w:color w:val="auto"/>
        </w:rPr>
        <w:t xml:space="preserve">- </w:t>
      </w:r>
      <w:r w:rsidRPr="004A57D2">
        <w:rPr>
          <w:rFonts w:eastAsia="TimesNewRomanPS-BoldMT"/>
          <w:b/>
          <w:bCs/>
          <w:color w:val="auto"/>
        </w:rPr>
        <w:t>НЕ ОТВАРАТИ”</w:t>
      </w:r>
    </w:p>
    <w:p w:rsidR="00D21A90" w:rsidRPr="004A57D2" w:rsidRDefault="00D21A90" w:rsidP="00D21A90">
      <w:pPr>
        <w:jc w:val="both"/>
        <w:rPr>
          <w:color w:val="auto"/>
        </w:rPr>
      </w:pPr>
      <w:r w:rsidRPr="004A57D2">
        <w:rPr>
          <w:rFonts w:eastAsia="TimesNewRomanPSMT"/>
          <w:bCs/>
          <w:color w:val="auto"/>
        </w:rPr>
        <w:t>На полеђини коверте или на кутији навести назив</w:t>
      </w:r>
      <w:r w:rsidRPr="004A57D2">
        <w:rPr>
          <w:rFonts w:eastAsia="TimesNewRomanPSMT"/>
          <w:bCs/>
          <w:color w:val="auto"/>
          <w:lang w:val="sr-Cyrl-CS"/>
        </w:rPr>
        <w:t xml:space="preserve"> и адресу</w:t>
      </w:r>
      <w:r w:rsidRPr="004A57D2">
        <w:rPr>
          <w:rFonts w:eastAsia="TimesNewRomanPSMT"/>
          <w:bCs/>
          <w:color w:val="auto"/>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D21A90" w:rsidRPr="004A57D2" w:rsidRDefault="00D21A90" w:rsidP="00D21A90">
      <w:pPr>
        <w:jc w:val="both"/>
        <w:rPr>
          <w:b/>
          <w:i/>
          <w:iCs/>
          <w:color w:val="auto"/>
        </w:rPr>
      </w:pPr>
      <w:r w:rsidRPr="004A57D2">
        <w:rPr>
          <w:color w:val="auto"/>
        </w:rPr>
        <w:lastRenderedPageBreak/>
        <w:t>По истеку рока за подношење понуда понуђач не може да повуче нити да мења своју понуду.</w:t>
      </w:r>
    </w:p>
    <w:p w:rsidR="00D21A90" w:rsidRPr="004A57D2" w:rsidRDefault="00D21A90" w:rsidP="00D21A90">
      <w:pPr>
        <w:jc w:val="both"/>
        <w:rPr>
          <w:b/>
          <w:i/>
          <w:iCs/>
          <w:color w:val="auto"/>
        </w:rPr>
      </w:pPr>
    </w:p>
    <w:p w:rsidR="00D21A90" w:rsidRPr="004A57D2" w:rsidRDefault="00D21A90" w:rsidP="00D21A90">
      <w:pPr>
        <w:jc w:val="both"/>
        <w:rPr>
          <w:bCs/>
          <w:iCs/>
          <w:color w:val="auto"/>
          <w:lang/>
        </w:rPr>
      </w:pPr>
      <w:r w:rsidRPr="004A57D2">
        <w:rPr>
          <w:b/>
          <w:bCs/>
          <w:i/>
          <w:iCs/>
          <w:color w:val="auto"/>
        </w:rPr>
        <w:t xml:space="preserve">6. УЧЕСТВОВАЊЕ У ЗАЈЕДНИЧКОЈ ПОНУДИ ИЛИ КАО ПОДИЗВОЂАЧ </w:t>
      </w:r>
    </w:p>
    <w:p w:rsidR="00D21A90" w:rsidRPr="004A57D2" w:rsidRDefault="00D21A90" w:rsidP="00D21A90">
      <w:pPr>
        <w:jc w:val="both"/>
        <w:rPr>
          <w:iCs/>
          <w:color w:val="auto"/>
        </w:rPr>
      </w:pPr>
      <w:r w:rsidRPr="004A57D2">
        <w:rPr>
          <w:bCs/>
          <w:iCs/>
          <w:color w:val="auto"/>
        </w:rPr>
        <w:t>Понуђач може да поднесе само једну понуду.</w:t>
      </w:r>
      <w:r w:rsidRPr="004A57D2">
        <w:rPr>
          <w:i/>
          <w:iCs/>
          <w:color w:val="auto"/>
        </w:rPr>
        <w:t xml:space="preserve"> </w:t>
      </w:r>
    </w:p>
    <w:p w:rsidR="00D21A90" w:rsidRPr="004A57D2" w:rsidRDefault="00D21A90" w:rsidP="00D21A90">
      <w:pPr>
        <w:jc w:val="both"/>
        <w:rPr>
          <w:iCs/>
          <w:color w:val="auto"/>
        </w:rPr>
      </w:pPr>
      <w:r w:rsidRPr="004A57D2">
        <w:rPr>
          <w:iCs/>
          <w:color w:val="auto"/>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D21A90" w:rsidRPr="004A57D2" w:rsidRDefault="00D21A90" w:rsidP="00D21A90">
      <w:pPr>
        <w:jc w:val="both"/>
        <w:rPr>
          <w:i/>
          <w:iCs/>
          <w:color w:val="auto"/>
        </w:rPr>
      </w:pPr>
      <w:r w:rsidRPr="004A57D2">
        <w:rPr>
          <w:iCs/>
          <w:color w:val="auto"/>
        </w:rPr>
        <w:t xml:space="preserve">У Обрасцу понуде </w:t>
      </w:r>
      <w:r w:rsidRPr="004A57D2">
        <w:rPr>
          <w:iCs/>
          <w:color w:val="auto"/>
          <w:lang w:val="sr-Cyrl-CS"/>
        </w:rPr>
        <w:t xml:space="preserve">(поглавље </w:t>
      </w:r>
      <w:r w:rsidRPr="004A57D2">
        <w:rPr>
          <w:b/>
          <w:iCs/>
          <w:color w:val="auto"/>
          <w:lang w:val="en-US"/>
        </w:rPr>
        <w:t>VII</w:t>
      </w:r>
      <w:r w:rsidRPr="004A57D2">
        <w:rPr>
          <w:iCs/>
          <w:color w:val="auto"/>
          <w:lang w:val="ru-RU"/>
        </w:rPr>
        <w:t>)</w:t>
      </w:r>
      <w:r w:rsidRPr="004A57D2">
        <w:rPr>
          <w:iCs/>
          <w:color w:val="auto"/>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D21A90" w:rsidRPr="004A57D2" w:rsidRDefault="00D21A90" w:rsidP="00D21A90">
      <w:pPr>
        <w:jc w:val="both"/>
        <w:rPr>
          <w:color w:val="auto"/>
        </w:rPr>
      </w:pPr>
    </w:p>
    <w:p w:rsidR="00D21A90" w:rsidRPr="004A57D2" w:rsidRDefault="00D21A90" w:rsidP="00D21A90">
      <w:pPr>
        <w:jc w:val="both"/>
        <w:rPr>
          <w:iCs/>
          <w:color w:val="auto"/>
        </w:rPr>
      </w:pPr>
      <w:r w:rsidRPr="004A57D2">
        <w:rPr>
          <w:b/>
          <w:bCs/>
          <w:i/>
          <w:iCs/>
          <w:color w:val="auto"/>
        </w:rPr>
        <w:t>7. ПОНУДА СА ПОДИЗВОЂАЧЕМ</w:t>
      </w:r>
    </w:p>
    <w:p w:rsidR="00D21A90" w:rsidRPr="004A57D2" w:rsidRDefault="00D21A90" w:rsidP="00D21A90">
      <w:pPr>
        <w:jc w:val="both"/>
        <w:rPr>
          <w:iCs/>
          <w:color w:val="auto"/>
        </w:rPr>
      </w:pPr>
      <w:r w:rsidRPr="004A57D2">
        <w:rPr>
          <w:iCs/>
          <w:color w:val="auto"/>
        </w:rPr>
        <w:t>Уколико понуђач подноси понуду са подизвођачем дужан је да у Обрасцу понуде</w:t>
      </w:r>
      <w:r w:rsidRPr="004A57D2">
        <w:rPr>
          <w:iCs/>
          <w:color w:val="auto"/>
          <w:lang w:val="sr-Cyrl-CS"/>
        </w:rPr>
        <w:t xml:space="preserve"> (поглавље </w:t>
      </w:r>
      <w:r w:rsidRPr="004A57D2">
        <w:rPr>
          <w:b/>
          <w:iCs/>
          <w:color w:val="auto"/>
          <w:lang w:val="en-US"/>
        </w:rPr>
        <w:t>VII</w:t>
      </w:r>
      <w:r w:rsidRPr="004A57D2">
        <w:rPr>
          <w:iCs/>
          <w:color w:val="auto"/>
          <w:lang w:val="ru-RU"/>
        </w:rPr>
        <w:t>)</w:t>
      </w:r>
      <w:r w:rsidRPr="004A57D2">
        <w:rPr>
          <w:iCs/>
          <w:color w:val="auto"/>
        </w:rPr>
        <w:t xml:space="preserve"> наведе да понуду подноси са по</w:t>
      </w:r>
      <w:r w:rsidRPr="004A57D2">
        <w:rPr>
          <w:iCs/>
          <w:color w:val="auto"/>
          <w:lang/>
        </w:rPr>
        <w:t>д</w:t>
      </w:r>
      <w:r w:rsidRPr="004A57D2">
        <w:rPr>
          <w:iCs/>
          <w:color w:val="auto"/>
        </w:rPr>
        <w:t xml:space="preserve">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D21A90" w:rsidRPr="004A57D2" w:rsidRDefault="00D21A90" w:rsidP="00D21A90">
      <w:pPr>
        <w:jc w:val="both"/>
        <w:rPr>
          <w:iCs/>
          <w:color w:val="auto"/>
          <w:lang/>
        </w:rPr>
      </w:pPr>
      <w:r w:rsidRPr="004A57D2">
        <w:rPr>
          <w:iCs/>
          <w:color w:val="auto"/>
        </w:rPr>
        <w:t>Понуђач у Обрасцу понуде</w:t>
      </w:r>
      <w:r w:rsidRPr="004A57D2">
        <w:rPr>
          <w:i/>
          <w:iCs/>
          <w:color w:val="auto"/>
        </w:rPr>
        <w:t xml:space="preserve"> </w:t>
      </w:r>
      <w:r w:rsidRPr="004A57D2">
        <w:rPr>
          <w:iCs/>
          <w:color w:val="auto"/>
        </w:rPr>
        <w:t>нав</w:t>
      </w:r>
      <w:r w:rsidRPr="004A57D2">
        <w:rPr>
          <w:iCs/>
          <w:color w:val="auto"/>
          <w:lang/>
        </w:rPr>
        <w:t>о</w:t>
      </w:r>
      <w:r w:rsidRPr="004A57D2">
        <w:rPr>
          <w:iCs/>
          <w:color w:val="auto"/>
        </w:rPr>
        <w:t>д</w:t>
      </w:r>
      <w:r w:rsidRPr="004A57D2">
        <w:rPr>
          <w:iCs/>
          <w:color w:val="auto"/>
          <w:lang/>
        </w:rPr>
        <w:t>и</w:t>
      </w:r>
      <w:r w:rsidRPr="004A57D2">
        <w:rPr>
          <w:iCs/>
          <w:color w:val="auto"/>
        </w:rPr>
        <w:t xml:space="preserve"> назив и седиште подизвођача, уколико ће делимично извршење набавке поверити подизвођачу. </w:t>
      </w:r>
    </w:p>
    <w:p w:rsidR="00D21A90" w:rsidRPr="004A57D2" w:rsidRDefault="00D21A90" w:rsidP="00D21A90">
      <w:pPr>
        <w:jc w:val="both"/>
        <w:rPr>
          <w:rFonts w:eastAsia="TimesNewRomanPSMT"/>
          <w:bCs/>
          <w:color w:val="auto"/>
        </w:rPr>
      </w:pPr>
      <w:r w:rsidRPr="004A57D2">
        <w:rPr>
          <w:iCs/>
          <w:color w:val="auto"/>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4A57D2">
        <w:rPr>
          <w:rFonts w:eastAsia="TimesNewRomanPSMT"/>
          <w:bCs/>
          <w:color w:val="auto"/>
        </w:rPr>
        <w:t xml:space="preserve"> </w:t>
      </w:r>
    </w:p>
    <w:p w:rsidR="00D21A90" w:rsidRPr="004A57D2" w:rsidRDefault="00D21A90" w:rsidP="00D21A90">
      <w:pPr>
        <w:jc w:val="both"/>
        <w:rPr>
          <w:iCs/>
          <w:color w:val="auto"/>
        </w:rPr>
      </w:pPr>
      <w:r w:rsidRPr="004A57D2">
        <w:rPr>
          <w:rFonts w:eastAsia="TimesNewRomanPSMT"/>
          <w:bCs/>
          <w:color w:val="auto"/>
        </w:rPr>
        <w:t xml:space="preserve">Понуђач је дужан да за подизвођаче достави доказе о испуњености услова који су наведени у </w:t>
      </w:r>
      <w:r w:rsidRPr="004A57D2">
        <w:rPr>
          <w:rFonts w:eastAsia="TimesNewRomanPSMT"/>
          <w:bCs/>
          <w:color w:val="auto"/>
          <w:lang w:val="sr-Cyrl-CS"/>
        </w:rPr>
        <w:t>поглављу</w:t>
      </w:r>
      <w:r w:rsidRPr="004A57D2">
        <w:rPr>
          <w:rFonts w:eastAsia="TimesNewRomanPSMT"/>
          <w:bCs/>
          <w:color w:val="auto"/>
        </w:rPr>
        <w:t xml:space="preserve"> </w:t>
      </w:r>
      <w:r w:rsidRPr="004A57D2">
        <w:rPr>
          <w:rFonts w:eastAsia="TimesNewRomanPSMT"/>
          <w:b/>
          <w:bCs/>
          <w:color w:val="auto"/>
          <w:lang w:val="en-US"/>
        </w:rPr>
        <w:t>V</w:t>
      </w:r>
      <w:r w:rsidRPr="004A57D2">
        <w:rPr>
          <w:rFonts w:eastAsia="TimesNewRomanPSMT"/>
          <w:bCs/>
          <w:color w:val="auto"/>
          <w:lang w:val="ru-RU"/>
        </w:rPr>
        <w:t xml:space="preserve"> </w:t>
      </w:r>
      <w:r w:rsidRPr="004A57D2">
        <w:rPr>
          <w:rFonts w:eastAsia="TimesNewRomanPSMT"/>
          <w:bCs/>
          <w:color w:val="auto"/>
        </w:rPr>
        <w:t>конкурсне документације</w:t>
      </w:r>
      <w:r w:rsidRPr="004A57D2">
        <w:rPr>
          <w:rFonts w:eastAsia="TimesNewRomanPSMT"/>
          <w:bCs/>
          <w:color w:val="auto"/>
          <w:lang/>
        </w:rPr>
        <w:t>, у складу са Упутством како се доказује испуњеност услова.</w:t>
      </w:r>
    </w:p>
    <w:p w:rsidR="00D21A90" w:rsidRPr="004A57D2" w:rsidRDefault="00D21A90" w:rsidP="00D21A90">
      <w:pPr>
        <w:jc w:val="both"/>
        <w:rPr>
          <w:iCs/>
          <w:color w:val="auto"/>
        </w:rPr>
      </w:pPr>
      <w:r w:rsidRPr="004A57D2">
        <w:rPr>
          <w:iCs/>
          <w:color w:val="auto"/>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D21A90" w:rsidRPr="004A57D2" w:rsidRDefault="00D21A90" w:rsidP="00D21A90">
      <w:pPr>
        <w:jc w:val="both"/>
        <w:rPr>
          <w:color w:val="auto"/>
        </w:rPr>
      </w:pPr>
      <w:r w:rsidRPr="004A57D2">
        <w:rPr>
          <w:iCs/>
          <w:color w:val="auto"/>
        </w:rPr>
        <w:t>Понуђач је дужан да наручиоцу, на његов захтев, омогући приступ код подизвођача, ради утврђивања испуњености тражених услова.</w:t>
      </w:r>
    </w:p>
    <w:p w:rsidR="00D21A90" w:rsidRPr="004A57D2" w:rsidRDefault="00D21A90" w:rsidP="00D21A90">
      <w:pPr>
        <w:jc w:val="both"/>
        <w:rPr>
          <w:b/>
          <w:i/>
          <w:color w:val="auto"/>
          <w:lang/>
        </w:rPr>
      </w:pPr>
    </w:p>
    <w:p w:rsidR="00D21A90" w:rsidRPr="004A57D2" w:rsidRDefault="00D21A90" w:rsidP="00D21A90">
      <w:pPr>
        <w:jc w:val="both"/>
        <w:rPr>
          <w:color w:val="auto"/>
        </w:rPr>
      </w:pPr>
      <w:r w:rsidRPr="004A57D2">
        <w:rPr>
          <w:b/>
          <w:i/>
          <w:color w:val="auto"/>
        </w:rPr>
        <w:t>8. ЗАЈЕДНИЧКА ПОНУДА</w:t>
      </w:r>
    </w:p>
    <w:p w:rsidR="00D21A90" w:rsidRPr="004A57D2" w:rsidRDefault="00D21A90" w:rsidP="00D21A90">
      <w:pPr>
        <w:jc w:val="both"/>
        <w:rPr>
          <w:color w:val="auto"/>
        </w:rPr>
      </w:pPr>
      <w:r w:rsidRPr="004A57D2">
        <w:rPr>
          <w:color w:val="auto"/>
        </w:rPr>
        <w:t>Понуду може поднети група понуђача.</w:t>
      </w:r>
    </w:p>
    <w:p w:rsidR="00D21A90" w:rsidRPr="004A57D2" w:rsidRDefault="00D21A90" w:rsidP="00D21A90">
      <w:pPr>
        <w:jc w:val="both"/>
        <w:rPr>
          <w:color w:val="auto"/>
        </w:rPr>
      </w:pPr>
      <w:r w:rsidRPr="004A57D2">
        <w:rPr>
          <w:color w:val="auto"/>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sidRPr="004A57D2">
        <w:rPr>
          <w:color w:val="auto"/>
          <w:lang w:val="sr-Cyrl-CS"/>
        </w:rPr>
        <w:t>.</w:t>
      </w:r>
      <w:r w:rsidRPr="004A57D2">
        <w:rPr>
          <w:color w:val="auto"/>
        </w:rPr>
        <w:t xml:space="preserve"> 4. тач</w:t>
      </w:r>
      <w:r w:rsidRPr="004A57D2">
        <w:rPr>
          <w:color w:val="auto"/>
          <w:lang w:val="sr-Cyrl-CS"/>
        </w:rPr>
        <w:t>.</w:t>
      </w:r>
      <w:r w:rsidRPr="004A57D2">
        <w:rPr>
          <w:color w:val="auto"/>
        </w:rPr>
        <w:t xml:space="preserve"> 1</w:t>
      </w:r>
      <w:r w:rsidRPr="004A57D2">
        <w:rPr>
          <w:color w:val="auto"/>
          <w:lang w:val="sr-Cyrl-CS"/>
        </w:rPr>
        <w:t>)</w:t>
      </w:r>
      <w:r w:rsidRPr="004A57D2">
        <w:rPr>
          <w:color w:val="auto"/>
        </w:rPr>
        <w:t xml:space="preserve"> до 2</w:t>
      </w:r>
      <w:r w:rsidRPr="004A57D2">
        <w:rPr>
          <w:color w:val="auto"/>
          <w:lang w:val="sr-Cyrl-CS"/>
        </w:rPr>
        <w:t>)</w:t>
      </w:r>
      <w:r w:rsidRPr="004A57D2">
        <w:rPr>
          <w:color w:val="auto"/>
        </w:rPr>
        <w:t xml:space="preserve"> Закона и то податке о: </w:t>
      </w:r>
    </w:p>
    <w:p w:rsidR="00D21A90" w:rsidRPr="004A57D2" w:rsidRDefault="00D21A90" w:rsidP="00D21A90">
      <w:pPr>
        <w:numPr>
          <w:ilvl w:val="0"/>
          <w:numId w:val="3"/>
        </w:numPr>
        <w:jc w:val="both"/>
        <w:rPr>
          <w:color w:val="auto"/>
        </w:rPr>
      </w:pPr>
      <w:r w:rsidRPr="004A57D2">
        <w:rPr>
          <w:color w:val="auto"/>
        </w:rPr>
        <w:t xml:space="preserve">члану групе који ће бити носилац посла, односно који ће поднети понуду и који ће заступати групу понуђача пред наручиоцем, </w:t>
      </w:r>
    </w:p>
    <w:p w:rsidR="00D21A90" w:rsidRPr="004A57D2" w:rsidRDefault="00D21A90" w:rsidP="00D21A90">
      <w:pPr>
        <w:pStyle w:val="ListParagraph"/>
        <w:numPr>
          <w:ilvl w:val="0"/>
          <w:numId w:val="3"/>
        </w:numPr>
        <w:jc w:val="both"/>
        <w:rPr>
          <w:rFonts w:eastAsia="TimesNewRomanPSMT"/>
          <w:bCs/>
          <w:color w:val="auto"/>
        </w:rPr>
      </w:pPr>
      <w:r w:rsidRPr="004A57D2">
        <w:rPr>
          <w:color w:val="auto"/>
          <w:sz w:val="23"/>
          <w:szCs w:val="23"/>
        </w:rPr>
        <w:t>опис послова сваког од понуђача из групе понуђача у извршењу уговора.</w:t>
      </w:r>
    </w:p>
    <w:p w:rsidR="00D21A90" w:rsidRPr="004A57D2" w:rsidRDefault="00D21A90" w:rsidP="00D21A90">
      <w:pPr>
        <w:jc w:val="both"/>
        <w:rPr>
          <w:color w:val="auto"/>
        </w:rPr>
      </w:pPr>
      <w:r w:rsidRPr="004A57D2">
        <w:rPr>
          <w:rFonts w:eastAsia="TimesNewRomanPSMT"/>
          <w:bCs/>
          <w:color w:val="auto"/>
        </w:rPr>
        <w:t xml:space="preserve">Група понуђача је дужна да достави све доказе о испуњености услова који су наведени у </w:t>
      </w:r>
      <w:r w:rsidRPr="004A57D2">
        <w:rPr>
          <w:rFonts w:eastAsia="TimesNewRomanPSMT"/>
          <w:bCs/>
          <w:color w:val="auto"/>
          <w:lang w:val="sr-Cyrl-CS"/>
        </w:rPr>
        <w:t>поглављу</w:t>
      </w:r>
      <w:r w:rsidRPr="004A57D2">
        <w:rPr>
          <w:rFonts w:eastAsia="TimesNewRomanPSMT"/>
          <w:bCs/>
          <w:color w:val="auto"/>
        </w:rPr>
        <w:t xml:space="preserve"> </w:t>
      </w:r>
      <w:r w:rsidRPr="004A57D2">
        <w:rPr>
          <w:rFonts w:eastAsia="TimesNewRomanPSMT"/>
          <w:b/>
          <w:bCs/>
          <w:color w:val="auto"/>
          <w:lang w:val="en-US"/>
        </w:rPr>
        <w:t>V</w:t>
      </w:r>
      <w:r w:rsidRPr="004A57D2">
        <w:rPr>
          <w:rFonts w:eastAsia="TimesNewRomanPSMT"/>
          <w:bCs/>
          <w:color w:val="auto"/>
          <w:lang w:val="ru-RU"/>
        </w:rPr>
        <w:t xml:space="preserve"> </w:t>
      </w:r>
      <w:r w:rsidRPr="004A57D2">
        <w:rPr>
          <w:rFonts w:eastAsia="TimesNewRomanPSMT"/>
          <w:bCs/>
          <w:color w:val="auto"/>
        </w:rPr>
        <w:t>конкурсне документације</w:t>
      </w:r>
      <w:r w:rsidRPr="004A57D2">
        <w:rPr>
          <w:rFonts w:eastAsia="TimesNewRomanPSMT"/>
          <w:bCs/>
          <w:color w:val="auto"/>
          <w:lang/>
        </w:rPr>
        <w:t>, у складу са Упутством како се доказује испуњеност услова</w:t>
      </w:r>
      <w:r w:rsidRPr="004A57D2">
        <w:rPr>
          <w:rFonts w:eastAsia="TimesNewRomanPSMT"/>
          <w:bCs/>
          <w:color w:val="auto"/>
        </w:rPr>
        <w:t>.</w:t>
      </w:r>
    </w:p>
    <w:p w:rsidR="00D21A90" w:rsidRPr="004A57D2" w:rsidRDefault="00D21A90" w:rsidP="00D21A90">
      <w:pPr>
        <w:jc w:val="both"/>
        <w:rPr>
          <w:color w:val="auto"/>
          <w:lang/>
        </w:rPr>
      </w:pPr>
      <w:r w:rsidRPr="004A57D2">
        <w:rPr>
          <w:color w:val="auto"/>
        </w:rPr>
        <w:t xml:space="preserve">Понуђачи из групе понуђача одговарају неограничено солидарно према наручиоцу. </w:t>
      </w:r>
    </w:p>
    <w:p w:rsidR="00D21A90" w:rsidRPr="004A57D2" w:rsidRDefault="00D21A90" w:rsidP="00D21A90">
      <w:pPr>
        <w:jc w:val="both"/>
        <w:rPr>
          <w:color w:val="auto"/>
          <w:lang/>
        </w:rPr>
      </w:pPr>
      <w:r w:rsidRPr="004A57D2">
        <w:rPr>
          <w:color w:val="auto"/>
          <w:lang/>
        </w:rPr>
        <w:t>Задруга може поднети понуду самостално, у своје име, а за рачун задругара или заједничку понуду у име задругара.</w:t>
      </w:r>
    </w:p>
    <w:p w:rsidR="00D21A90" w:rsidRPr="004A57D2" w:rsidRDefault="00D21A90" w:rsidP="00D21A90">
      <w:pPr>
        <w:jc w:val="both"/>
        <w:rPr>
          <w:color w:val="auto"/>
          <w:lang/>
        </w:rPr>
      </w:pPr>
      <w:r w:rsidRPr="004A57D2">
        <w:rPr>
          <w:color w:val="auto"/>
          <w:lang/>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D21A90" w:rsidRPr="004A57D2" w:rsidRDefault="00D21A90" w:rsidP="00D21A90">
      <w:pPr>
        <w:jc w:val="both"/>
        <w:rPr>
          <w:color w:val="auto"/>
          <w:lang/>
        </w:rPr>
      </w:pPr>
      <w:r w:rsidRPr="004A57D2">
        <w:rPr>
          <w:color w:val="auto"/>
          <w:lang/>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D21A90" w:rsidRPr="004A57D2" w:rsidRDefault="00D21A90" w:rsidP="00D21A90">
      <w:pPr>
        <w:jc w:val="both"/>
        <w:rPr>
          <w:color w:val="auto"/>
          <w:lang/>
        </w:rPr>
      </w:pPr>
    </w:p>
    <w:p w:rsidR="00D21A90" w:rsidRPr="004A57D2" w:rsidRDefault="00D21A90" w:rsidP="00D21A90">
      <w:pPr>
        <w:jc w:val="both"/>
        <w:rPr>
          <w:color w:val="auto"/>
        </w:rPr>
      </w:pPr>
      <w:r w:rsidRPr="004A57D2">
        <w:rPr>
          <w:b/>
          <w:bCs/>
          <w:i/>
          <w:iCs/>
          <w:color w:val="auto"/>
        </w:rPr>
        <w:lastRenderedPageBreak/>
        <w:t>9. НАЧИН И УСЛОВ</w:t>
      </w:r>
      <w:r w:rsidRPr="004A57D2">
        <w:rPr>
          <w:b/>
          <w:bCs/>
          <w:i/>
          <w:iCs/>
          <w:color w:val="auto"/>
          <w:lang w:val="sr-Cyrl-CS"/>
        </w:rPr>
        <w:t>И</w:t>
      </w:r>
      <w:r w:rsidRPr="004A57D2">
        <w:rPr>
          <w:b/>
          <w:bCs/>
          <w:i/>
          <w:iCs/>
          <w:color w:val="auto"/>
        </w:rPr>
        <w:t xml:space="preserve"> ПЛАЋАЊА, ГАРАНТНИ РОК, КАО И ДРУГЕ ОКОЛНОСТИ ОД КОЈИХ ЗАВИСИ ПРИХВАТЉИВОСТ  ПОНУДЕ</w:t>
      </w:r>
    </w:p>
    <w:p w:rsidR="00D21A90" w:rsidRPr="004A57D2" w:rsidRDefault="00D21A90" w:rsidP="00D21A90">
      <w:pPr>
        <w:jc w:val="both"/>
        <w:rPr>
          <w:iCs/>
          <w:color w:val="auto"/>
        </w:rPr>
      </w:pPr>
      <w:r w:rsidRPr="004A57D2">
        <w:rPr>
          <w:b/>
          <w:bCs/>
          <w:i/>
          <w:iCs/>
          <w:color w:val="auto"/>
        </w:rPr>
        <w:t>9.1</w:t>
      </w:r>
      <w:r w:rsidRPr="004A57D2">
        <w:rPr>
          <w:b/>
          <w:bCs/>
          <w:i/>
          <w:iCs/>
          <w:color w:val="auto"/>
          <w:u w:val="single"/>
        </w:rPr>
        <w:t xml:space="preserve">. </w:t>
      </w:r>
      <w:r w:rsidRPr="004A57D2">
        <w:rPr>
          <w:iCs/>
          <w:color w:val="auto"/>
          <w:u w:val="single"/>
        </w:rPr>
        <w:t>Захтеви у погледу начина, рока и услова плаћања</w:t>
      </w:r>
      <w:r w:rsidRPr="004A57D2">
        <w:rPr>
          <w:i/>
          <w:iCs/>
          <w:color w:val="auto"/>
          <w:u w:val="single"/>
        </w:rPr>
        <w:t>.</w:t>
      </w:r>
    </w:p>
    <w:p w:rsidR="00D21A90" w:rsidRPr="004A57D2" w:rsidRDefault="00D21A90" w:rsidP="00D21A90">
      <w:pPr>
        <w:jc w:val="both"/>
        <w:rPr>
          <w:iCs/>
          <w:color w:val="auto"/>
          <w:lang/>
        </w:rPr>
      </w:pPr>
      <w:r w:rsidRPr="004A57D2">
        <w:rPr>
          <w:iCs/>
          <w:color w:val="auto"/>
        </w:rPr>
        <w:t xml:space="preserve">Плаћање се врши уплатом на рачун понуђача </w:t>
      </w:r>
      <w:r w:rsidRPr="004A57D2">
        <w:rPr>
          <w:iCs/>
          <w:color w:val="auto"/>
          <w:lang/>
        </w:rPr>
        <w:t>у складу са</w:t>
      </w:r>
      <w:r w:rsidRPr="004A57D2">
        <w:rPr>
          <w:iCs/>
          <w:color w:val="auto"/>
        </w:rPr>
        <w:t xml:space="preserve"> Закон</w:t>
      </w:r>
      <w:r w:rsidRPr="004A57D2">
        <w:rPr>
          <w:iCs/>
          <w:color w:val="auto"/>
          <w:lang/>
        </w:rPr>
        <w:t>ом</w:t>
      </w:r>
      <w:r w:rsidRPr="004A57D2">
        <w:rPr>
          <w:iCs/>
          <w:color w:val="auto"/>
        </w:rPr>
        <w:t xml:space="preserve"> о роковима изм</w:t>
      </w:r>
      <w:r w:rsidRPr="004A57D2">
        <w:rPr>
          <w:iCs/>
          <w:color w:val="auto"/>
          <w:lang/>
        </w:rPr>
        <w:t>и</w:t>
      </w:r>
      <w:r w:rsidRPr="004A57D2">
        <w:rPr>
          <w:iCs/>
          <w:color w:val="auto"/>
        </w:rPr>
        <w:t xml:space="preserve">рења новчаних обавеза у комерцијалним трансакцијама </w:t>
      </w:r>
      <w:r w:rsidRPr="004A57D2">
        <w:rPr>
          <w:rFonts w:eastAsia="TimesNewRomanPSMT"/>
          <w:color w:val="auto"/>
        </w:rPr>
        <w:t>(„Сл. гласник РС” бр. 1</w:t>
      </w:r>
      <w:r w:rsidRPr="004A57D2">
        <w:rPr>
          <w:rFonts w:eastAsia="TimesNewRomanPSMT"/>
          <w:color w:val="auto"/>
          <w:lang/>
        </w:rPr>
        <w:t>19</w:t>
      </w:r>
      <w:r w:rsidRPr="004A57D2">
        <w:rPr>
          <w:rFonts w:eastAsia="TimesNewRomanPSMT"/>
          <w:color w:val="auto"/>
        </w:rPr>
        <w:t>/2012, 68/2015 и 113/2017) и Правилником о начину и поступку регистровања фактура, односно других захтева за исплату, као и начину вођења и садржају Централног регистра фактура („Сл. гласник РС” бр. 7/2018), рачунајући од дана достављања фактуре.</w:t>
      </w:r>
    </w:p>
    <w:p w:rsidR="00D21A90" w:rsidRPr="004A57D2" w:rsidRDefault="00D21A90" w:rsidP="00D21A90">
      <w:pPr>
        <w:jc w:val="both"/>
        <w:rPr>
          <w:iCs/>
          <w:color w:val="auto"/>
        </w:rPr>
      </w:pPr>
      <w:r w:rsidRPr="004A57D2">
        <w:rPr>
          <w:iCs/>
          <w:color w:val="auto"/>
        </w:rPr>
        <w:t>Плаћање се врши уплатом на рачун понуђача.</w:t>
      </w:r>
    </w:p>
    <w:p w:rsidR="00D21A90" w:rsidRPr="004A57D2" w:rsidRDefault="00D21A90" w:rsidP="00D21A90">
      <w:pPr>
        <w:pStyle w:val="BodyTextIndent"/>
        <w:spacing w:after="0"/>
        <w:ind w:left="0"/>
        <w:jc w:val="both"/>
        <w:rPr>
          <w:rFonts w:ascii="Times New Roman" w:hAnsi="Times New Roman"/>
          <w:lang w:val="sr-Latn-CS"/>
        </w:rPr>
      </w:pPr>
      <w:r w:rsidRPr="004A57D2">
        <w:rPr>
          <w:rFonts w:ascii="Times New Roman" w:hAnsi="Times New Roman"/>
          <w:iCs/>
          <w:lang/>
        </w:rPr>
        <w:t>Понуђачу није дозвољено да захтева аванс.</w:t>
      </w:r>
      <w:r w:rsidRPr="004A57D2">
        <w:rPr>
          <w:rFonts w:ascii="Times New Roman" w:hAnsi="Times New Roman"/>
          <w:lang w:val="sr-Latn-CS"/>
        </w:rPr>
        <w:t xml:space="preserve"> Понуде са авансним плаћањем ће бити одбијене као неприхватљиве.</w:t>
      </w:r>
    </w:p>
    <w:p w:rsidR="00D21A90" w:rsidRPr="004A57D2" w:rsidRDefault="00D21A90" w:rsidP="00D21A90">
      <w:pPr>
        <w:jc w:val="both"/>
        <w:rPr>
          <w:bCs/>
          <w:i/>
          <w:iCs/>
          <w:color w:val="auto"/>
          <w:lang w:val="sr-Latn-CS"/>
        </w:rPr>
      </w:pPr>
    </w:p>
    <w:p w:rsidR="00D21A90" w:rsidRPr="004A57D2" w:rsidRDefault="00D21A90" w:rsidP="00D21A90">
      <w:pPr>
        <w:jc w:val="both"/>
        <w:rPr>
          <w:bCs/>
          <w:i/>
          <w:iCs/>
          <w:color w:val="auto"/>
          <w:lang w:val="sr-Latn-CS"/>
        </w:rPr>
      </w:pPr>
    </w:p>
    <w:p w:rsidR="00D21A90" w:rsidRPr="004A57D2" w:rsidRDefault="00D21A90" w:rsidP="00D21A90">
      <w:pPr>
        <w:jc w:val="both"/>
        <w:rPr>
          <w:iCs/>
          <w:color w:val="auto"/>
        </w:rPr>
      </w:pPr>
      <w:r w:rsidRPr="004A57D2">
        <w:rPr>
          <w:b/>
          <w:bCs/>
          <w:i/>
          <w:iCs/>
          <w:color w:val="auto"/>
        </w:rPr>
        <w:t xml:space="preserve">9.2. </w:t>
      </w:r>
      <w:r w:rsidRPr="004A57D2">
        <w:rPr>
          <w:iCs/>
          <w:color w:val="auto"/>
          <w:u w:val="single"/>
        </w:rPr>
        <w:t>Захтев у погледу рока (испоруке добара, извршења услуге, извођења радова)</w:t>
      </w:r>
    </w:p>
    <w:p w:rsidR="00D21A90" w:rsidRPr="004A57D2" w:rsidRDefault="00D21A90" w:rsidP="00D21A90">
      <w:pPr>
        <w:jc w:val="both"/>
        <w:rPr>
          <w:iCs/>
          <w:color w:val="auto"/>
        </w:rPr>
      </w:pPr>
      <w:r w:rsidRPr="004A57D2">
        <w:rPr>
          <w:iCs/>
          <w:color w:val="auto"/>
        </w:rPr>
        <w:t>Рок</w:t>
      </w:r>
      <w:r w:rsidRPr="004A57D2">
        <w:rPr>
          <w:iCs/>
          <w:color w:val="auto"/>
          <w:lang/>
        </w:rPr>
        <w:t xml:space="preserve"> испоруке се рачуна у данима </w:t>
      </w:r>
      <w:r w:rsidRPr="004A57D2">
        <w:rPr>
          <w:iCs/>
          <w:color w:val="auto"/>
        </w:rPr>
        <w:t>и не може бити дужи од 60</w:t>
      </w:r>
      <w:r w:rsidRPr="004A57D2">
        <w:rPr>
          <w:b/>
          <w:iCs/>
          <w:color w:val="auto"/>
        </w:rPr>
        <w:t xml:space="preserve"> дана</w:t>
      </w:r>
      <w:r w:rsidRPr="004A57D2">
        <w:rPr>
          <w:iCs/>
          <w:color w:val="auto"/>
        </w:rPr>
        <w:t xml:space="preserve"> од дана потписивања уговора.</w:t>
      </w:r>
    </w:p>
    <w:p w:rsidR="00D21A90" w:rsidRPr="004A57D2" w:rsidRDefault="00D21A90" w:rsidP="00D21A90">
      <w:pPr>
        <w:jc w:val="both"/>
        <w:rPr>
          <w:iCs/>
          <w:color w:val="auto"/>
        </w:rPr>
      </w:pPr>
      <w:r w:rsidRPr="004A57D2">
        <w:rPr>
          <w:iCs/>
          <w:color w:val="auto"/>
        </w:rPr>
        <w:t>Место испоруке, монтаже и обуке – на адреси наручиоца:</w:t>
      </w:r>
    </w:p>
    <w:p w:rsidR="00D21A90" w:rsidRPr="004A57D2" w:rsidRDefault="00D21A90" w:rsidP="00D21A90">
      <w:pPr>
        <w:jc w:val="both"/>
        <w:rPr>
          <w:bCs/>
          <w:iCs/>
          <w:color w:val="auto"/>
        </w:rPr>
      </w:pPr>
      <w:r w:rsidRPr="004A57D2">
        <w:rPr>
          <w:bCs/>
          <w:iCs/>
          <w:color w:val="auto"/>
        </w:rPr>
        <w:t>Институт за јавно здравље Ниш,Бул. др Зорана Ђинђића 50, 18000 Ниш</w:t>
      </w:r>
    </w:p>
    <w:p w:rsidR="00D21A90" w:rsidRPr="004A57D2" w:rsidRDefault="00D21A90" w:rsidP="00D21A90">
      <w:pPr>
        <w:jc w:val="both"/>
        <w:rPr>
          <w:bCs/>
          <w:iCs/>
          <w:color w:val="auto"/>
          <w:lang/>
        </w:rPr>
      </w:pPr>
    </w:p>
    <w:p w:rsidR="00D21A90" w:rsidRPr="004A57D2" w:rsidRDefault="00D21A90" w:rsidP="00D21A90">
      <w:pPr>
        <w:jc w:val="both"/>
        <w:rPr>
          <w:b/>
          <w:bCs/>
          <w:iCs/>
          <w:color w:val="auto"/>
        </w:rPr>
      </w:pPr>
    </w:p>
    <w:p w:rsidR="00D21A90" w:rsidRPr="004A57D2" w:rsidRDefault="00D21A90" w:rsidP="00D21A90">
      <w:pPr>
        <w:jc w:val="both"/>
        <w:rPr>
          <w:iCs/>
          <w:color w:val="auto"/>
        </w:rPr>
      </w:pPr>
      <w:r w:rsidRPr="004A57D2">
        <w:rPr>
          <w:b/>
          <w:bCs/>
          <w:iCs/>
          <w:color w:val="auto"/>
          <w:u w:val="single"/>
        </w:rPr>
        <w:t xml:space="preserve">9.3. </w:t>
      </w:r>
      <w:r w:rsidRPr="004A57D2">
        <w:rPr>
          <w:iCs/>
          <w:color w:val="auto"/>
          <w:u w:val="single"/>
        </w:rPr>
        <w:t>Захтев у погледу рока важења понуде</w:t>
      </w:r>
    </w:p>
    <w:p w:rsidR="00D21A90" w:rsidRPr="004A57D2" w:rsidRDefault="00D21A90" w:rsidP="00D21A90">
      <w:pPr>
        <w:jc w:val="both"/>
        <w:rPr>
          <w:iCs/>
          <w:color w:val="auto"/>
        </w:rPr>
      </w:pPr>
      <w:r w:rsidRPr="004A57D2">
        <w:rPr>
          <w:iCs/>
          <w:color w:val="auto"/>
        </w:rPr>
        <w:t xml:space="preserve">Рок важења понуде не може бити краћи од </w:t>
      </w:r>
      <w:r w:rsidRPr="004A57D2">
        <w:rPr>
          <w:b/>
          <w:iCs/>
          <w:color w:val="auto"/>
        </w:rPr>
        <w:t>30 дана</w:t>
      </w:r>
      <w:r w:rsidRPr="004A57D2">
        <w:rPr>
          <w:iCs/>
          <w:color w:val="auto"/>
        </w:rPr>
        <w:t xml:space="preserve"> од дана отварања понуда. У случају истека рока важења понуде, наручилац је дужан да у писаном облику затражи од понуђача продужење рока важења понуде.</w:t>
      </w:r>
    </w:p>
    <w:p w:rsidR="00D21A90" w:rsidRPr="004A57D2" w:rsidRDefault="00D21A90" w:rsidP="00D21A90">
      <w:pPr>
        <w:jc w:val="both"/>
        <w:rPr>
          <w:b/>
          <w:bCs/>
          <w:i/>
          <w:iCs/>
          <w:color w:val="auto"/>
          <w:lang/>
        </w:rPr>
      </w:pPr>
      <w:r w:rsidRPr="004A57D2">
        <w:rPr>
          <w:iCs/>
          <w:color w:val="auto"/>
        </w:rPr>
        <w:t>Понуђач који прихвати захтев за продужење рока важења понуде на може мењати понуду.</w:t>
      </w:r>
    </w:p>
    <w:p w:rsidR="00D21A90" w:rsidRPr="004A57D2" w:rsidRDefault="00D21A90" w:rsidP="00D21A90">
      <w:pPr>
        <w:jc w:val="both"/>
        <w:rPr>
          <w:iCs/>
          <w:color w:val="auto"/>
        </w:rPr>
      </w:pPr>
    </w:p>
    <w:p w:rsidR="00D21A90" w:rsidRPr="004A57D2" w:rsidRDefault="00D21A90" w:rsidP="00D21A90">
      <w:pPr>
        <w:jc w:val="both"/>
        <w:rPr>
          <w:iCs/>
          <w:color w:val="auto"/>
          <w:u w:val="single"/>
        </w:rPr>
      </w:pPr>
      <w:r w:rsidRPr="004A57D2">
        <w:rPr>
          <w:color w:val="auto"/>
          <w:u w:val="single"/>
          <w:lang/>
        </w:rPr>
        <w:t xml:space="preserve">9.4. </w:t>
      </w:r>
      <w:r w:rsidRPr="004A57D2">
        <w:rPr>
          <w:iCs/>
          <w:color w:val="auto"/>
          <w:u w:val="single"/>
        </w:rPr>
        <w:t>Захтев у погледу гарантног рока</w:t>
      </w:r>
    </w:p>
    <w:p w:rsidR="00D21A90" w:rsidRPr="004A57D2" w:rsidRDefault="00D21A90" w:rsidP="00D21A90">
      <w:pPr>
        <w:jc w:val="both"/>
        <w:rPr>
          <w:color w:val="auto"/>
          <w:lang/>
        </w:rPr>
      </w:pPr>
      <w:r w:rsidRPr="004A57D2">
        <w:rPr>
          <w:iCs/>
          <w:color w:val="auto"/>
        </w:rPr>
        <w:t>Гарантни рок минимално може да износи 2 године, сагласно чл.53. Закона о заштити потрошача ("Сл. гласник РС", бр. 62/2014). Неће се узети у разматрање добра чији је гарантни рок краћи од наведеног. Понуде које нуде таква добра биће одбијене као неприхватљиве.</w:t>
      </w:r>
    </w:p>
    <w:p w:rsidR="00D21A90" w:rsidRPr="004A57D2" w:rsidRDefault="00D21A90" w:rsidP="00D21A90">
      <w:pPr>
        <w:jc w:val="both"/>
        <w:rPr>
          <w:iCs/>
          <w:color w:val="auto"/>
        </w:rPr>
      </w:pPr>
    </w:p>
    <w:p w:rsidR="00D21A90" w:rsidRPr="004A57D2" w:rsidRDefault="00D21A90" w:rsidP="00D21A90">
      <w:pPr>
        <w:jc w:val="both"/>
        <w:rPr>
          <w:b/>
          <w:bCs/>
          <w:i/>
          <w:iCs/>
          <w:color w:val="auto"/>
          <w:lang/>
        </w:rPr>
      </w:pPr>
    </w:p>
    <w:p w:rsidR="00D21A90" w:rsidRPr="004A57D2" w:rsidRDefault="00D21A90" w:rsidP="00D21A90">
      <w:pPr>
        <w:jc w:val="both"/>
        <w:rPr>
          <w:b/>
          <w:bCs/>
          <w:i/>
          <w:iCs/>
          <w:color w:val="auto"/>
        </w:rPr>
      </w:pPr>
      <w:r w:rsidRPr="004A57D2">
        <w:rPr>
          <w:b/>
          <w:bCs/>
          <w:i/>
          <w:iCs/>
          <w:color w:val="auto"/>
        </w:rPr>
        <w:t>10. ВАЛУТА И НАЧИН НА КОЈИ МОРА ДА БУДЕ НАВЕДЕНА И ИЗРАЖЕНА ЦЕНА У ПОНУДИ</w:t>
      </w:r>
    </w:p>
    <w:p w:rsidR="00D21A90" w:rsidRPr="004A57D2" w:rsidRDefault="00D21A90" w:rsidP="00D21A90">
      <w:pPr>
        <w:jc w:val="both"/>
        <w:rPr>
          <w:iCs/>
          <w:color w:val="auto"/>
        </w:rPr>
      </w:pPr>
      <w:r w:rsidRPr="004A57D2">
        <w:rPr>
          <w:iCs/>
          <w:color w:val="auto"/>
        </w:rPr>
        <w:t>Цена мора бити исказана у динарима, са и без пореза на додату вредност,</w:t>
      </w:r>
      <w:r w:rsidRPr="004A57D2">
        <w:rPr>
          <w:color w:val="auto"/>
        </w:rPr>
        <w:t xml:space="preserve"> 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D21A90" w:rsidRPr="004A57D2" w:rsidRDefault="00D21A90" w:rsidP="00D21A90">
      <w:pPr>
        <w:jc w:val="both"/>
        <w:rPr>
          <w:iCs/>
          <w:color w:val="auto"/>
        </w:rPr>
      </w:pPr>
      <w:r w:rsidRPr="004A57D2">
        <w:rPr>
          <w:iCs/>
          <w:color w:val="auto"/>
        </w:rPr>
        <w:t>У цену је урачуната цена предмета јавне набавке, испорука, монтажа, обука и пробно пуштање у рад.</w:t>
      </w:r>
    </w:p>
    <w:p w:rsidR="00D21A90" w:rsidRPr="004A57D2" w:rsidRDefault="00D21A90" w:rsidP="00D21A90">
      <w:pPr>
        <w:jc w:val="both"/>
        <w:rPr>
          <w:color w:val="auto"/>
        </w:rPr>
      </w:pPr>
      <w:r w:rsidRPr="004A57D2">
        <w:rPr>
          <w:iCs/>
          <w:color w:val="auto"/>
        </w:rPr>
        <w:t>Цена је фиксна и не може се мењати.</w:t>
      </w:r>
      <w:r w:rsidRPr="004A57D2">
        <w:rPr>
          <w:color w:val="auto"/>
        </w:rPr>
        <w:t xml:space="preserve"> </w:t>
      </w:r>
    </w:p>
    <w:p w:rsidR="00D21A90" w:rsidRPr="004A57D2" w:rsidRDefault="00D21A90" w:rsidP="00D21A90">
      <w:pPr>
        <w:jc w:val="both"/>
        <w:rPr>
          <w:iCs/>
          <w:color w:val="auto"/>
        </w:rPr>
      </w:pPr>
      <w:r w:rsidRPr="004A57D2">
        <w:rPr>
          <w:color w:val="auto"/>
        </w:rPr>
        <w:t>Ако је у понуди исказана неуобичајено ниска цена, наручилац ће поступити у складу са чланом 92. Закона.</w:t>
      </w:r>
    </w:p>
    <w:p w:rsidR="00D21A90" w:rsidRPr="004A57D2" w:rsidRDefault="00D21A90" w:rsidP="00D21A90">
      <w:pPr>
        <w:jc w:val="both"/>
        <w:rPr>
          <w:b/>
          <w:i/>
          <w:iCs/>
          <w:color w:val="auto"/>
          <w:lang/>
        </w:rPr>
      </w:pPr>
      <w:r w:rsidRPr="004A57D2">
        <w:rPr>
          <w:iCs/>
          <w:color w:val="auto"/>
        </w:rPr>
        <w:t>Ако понуђена цена укључује увозну царину и друге дажбине, понуђач је дужан да тај део одвојено искаже у динарима.</w:t>
      </w:r>
    </w:p>
    <w:p w:rsidR="00D21A90" w:rsidRPr="004A57D2" w:rsidRDefault="00D21A90" w:rsidP="00D21A90">
      <w:pPr>
        <w:jc w:val="both"/>
        <w:rPr>
          <w:b/>
          <w:i/>
          <w:iCs/>
          <w:color w:val="auto"/>
        </w:rPr>
      </w:pPr>
    </w:p>
    <w:p w:rsidR="00D21A90" w:rsidRPr="004A57D2" w:rsidRDefault="00D21A90" w:rsidP="00D21A90">
      <w:pPr>
        <w:jc w:val="both"/>
        <w:rPr>
          <w:b/>
          <w:i/>
          <w:iCs/>
          <w:color w:val="auto"/>
          <w:lang/>
        </w:rPr>
      </w:pPr>
      <w:r w:rsidRPr="004A57D2">
        <w:rPr>
          <w:b/>
          <w:i/>
          <w:iCs/>
          <w:color w:val="auto"/>
        </w:rPr>
        <w:t xml:space="preserve">11. ПОДАЦИ О ДРЖАВНОМ ОРГАНУ ИЛИ ОРГАНИЗАЦИЈИ, ОДНОСНО ОРГАНУ ИЛИ СЛУЖБИ ТЕРИТОРИЈАЛНЕ АУТОНОМИЈЕ  ИЛИ ЛОКАЛНЕ </w:t>
      </w:r>
      <w:r w:rsidRPr="004A57D2">
        <w:rPr>
          <w:b/>
          <w:i/>
          <w:iCs/>
          <w:color w:val="auto"/>
        </w:rPr>
        <w:lastRenderedPageBreak/>
        <w:t>САМОУПРАВЕ ГДЕ СЕ МОГУ</w:t>
      </w:r>
      <w:r w:rsidRPr="004A57D2">
        <w:rPr>
          <w:b/>
          <w:i/>
          <w:iCs/>
          <w:color w:val="auto"/>
          <w:lang/>
        </w:rPr>
        <w:t xml:space="preserve"> </w:t>
      </w:r>
      <w:r w:rsidRPr="004A57D2">
        <w:rPr>
          <w:b/>
          <w:i/>
          <w:iCs/>
          <w:color w:val="auto"/>
        </w:rPr>
        <w:t xml:space="preserve">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D21A90" w:rsidRPr="004A57D2" w:rsidRDefault="00D21A90" w:rsidP="00D21A90">
      <w:pPr>
        <w:jc w:val="both"/>
        <w:rPr>
          <w:color w:val="auto"/>
          <w:lang w:val="sr-Cyrl-CS"/>
        </w:rPr>
      </w:pPr>
      <w:r w:rsidRPr="004A57D2">
        <w:rPr>
          <w:color w:val="auto"/>
          <w:lang w:val="sr-Cyrl-CS"/>
        </w:rPr>
        <w:t>Подаци се могу добити код следећих институција:</w:t>
      </w:r>
    </w:p>
    <w:p w:rsidR="00D21A90" w:rsidRPr="004A57D2" w:rsidRDefault="00D21A90" w:rsidP="00D21A90">
      <w:pPr>
        <w:numPr>
          <w:ilvl w:val="0"/>
          <w:numId w:val="11"/>
        </w:numPr>
        <w:tabs>
          <w:tab w:val="clear" w:pos="1440"/>
          <w:tab w:val="num" w:pos="426"/>
        </w:tabs>
        <w:suppressAutoHyphens w:val="0"/>
        <w:spacing w:line="240" w:lineRule="auto"/>
        <w:ind w:left="426" w:hanging="426"/>
        <w:rPr>
          <w:color w:val="auto"/>
          <w:u w:val="single"/>
          <w:lang w:val="sr-Latn-CS"/>
        </w:rPr>
      </w:pPr>
      <w:r w:rsidRPr="004A57D2">
        <w:rPr>
          <w:color w:val="auto"/>
          <w:lang w:val="sr-Cyrl-CS"/>
        </w:rPr>
        <w:t xml:space="preserve">Министарство финансија и привреде Републике Србије: </w:t>
      </w:r>
      <w:hyperlink r:id="rId9" w:history="1">
        <w:r w:rsidRPr="004A57D2">
          <w:rPr>
            <w:rStyle w:val="Hyperlink"/>
            <w:color w:val="auto"/>
            <w:lang w:val="sr-Cyrl-CS"/>
          </w:rPr>
          <w:t>www.mfp.gov.rs</w:t>
        </w:r>
      </w:hyperlink>
    </w:p>
    <w:p w:rsidR="00D21A90" w:rsidRPr="004A57D2" w:rsidRDefault="00D21A90" w:rsidP="00D21A90">
      <w:pPr>
        <w:numPr>
          <w:ilvl w:val="0"/>
          <w:numId w:val="11"/>
        </w:numPr>
        <w:tabs>
          <w:tab w:val="clear" w:pos="1440"/>
          <w:tab w:val="num" w:pos="426"/>
        </w:tabs>
        <w:suppressAutoHyphens w:val="0"/>
        <w:spacing w:line="240" w:lineRule="auto"/>
        <w:ind w:left="426" w:hanging="426"/>
        <w:rPr>
          <w:color w:val="auto"/>
          <w:u w:val="single"/>
          <w:lang w:val="sr-Latn-CS"/>
        </w:rPr>
      </w:pPr>
      <w:r w:rsidRPr="004A57D2">
        <w:rPr>
          <w:color w:val="auto"/>
          <w:lang w:val="sr-Latn-CS"/>
        </w:rPr>
        <w:t xml:space="preserve">Пореска управа </w:t>
      </w:r>
      <w:r w:rsidRPr="004A57D2">
        <w:rPr>
          <w:color w:val="auto"/>
          <w:lang w:val="sr-Cyrl-CS"/>
        </w:rPr>
        <w:t>Републике:</w:t>
      </w:r>
      <w:r w:rsidRPr="004A57D2">
        <w:rPr>
          <w:color w:val="auto"/>
          <w:u w:val="single"/>
          <w:lang w:val="sr-Cyrl-CS"/>
        </w:rPr>
        <w:t xml:space="preserve"> </w:t>
      </w:r>
      <w:hyperlink r:id="rId10" w:history="1">
        <w:r w:rsidRPr="004A57D2">
          <w:rPr>
            <w:rStyle w:val="Hyperlink"/>
            <w:color w:val="auto"/>
            <w:lang w:val="sr-Cyrl-CS"/>
          </w:rPr>
          <w:t>http://poreskaupravars.org</w:t>
        </w:r>
        <w:r w:rsidRPr="004A57D2">
          <w:rPr>
            <w:rStyle w:val="Hyperlink"/>
            <w:color w:val="auto"/>
            <w:lang w:val="sr-Latn-CS"/>
          </w:rPr>
          <w:t>/</w:t>
        </w:r>
      </w:hyperlink>
    </w:p>
    <w:p w:rsidR="00D21A90" w:rsidRPr="004A57D2" w:rsidRDefault="00D21A90" w:rsidP="00D21A90">
      <w:pPr>
        <w:numPr>
          <w:ilvl w:val="0"/>
          <w:numId w:val="11"/>
        </w:numPr>
        <w:tabs>
          <w:tab w:val="clear" w:pos="1440"/>
          <w:tab w:val="num" w:pos="426"/>
        </w:tabs>
        <w:suppressAutoHyphens w:val="0"/>
        <w:spacing w:line="240" w:lineRule="auto"/>
        <w:ind w:left="426" w:hanging="426"/>
        <w:rPr>
          <w:color w:val="auto"/>
          <w:u w:val="single"/>
          <w:lang w:val="sr-Latn-CS"/>
        </w:rPr>
      </w:pPr>
      <w:r w:rsidRPr="004A57D2">
        <w:rPr>
          <w:color w:val="auto"/>
          <w:lang w:val="sr-Cyrl-CS"/>
        </w:rPr>
        <w:t>Министарство правде и државне управе Републике Србије:</w:t>
      </w:r>
      <w:r w:rsidRPr="004A57D2">
        <w:rPr>
          <w:color w:val="auto"/>
          <w:lang/>
        </w:rPr>
        <w:t xml:space="preserve"> </w:t>
      </w:r>
      <w:hyperlink r:id="rId11" w:history="1">
        <w:r w:rsidRPr="004A57D2">
          <w:rPr>
            <w:rStyle w:val="Hyperlink"/>
            <w:color w:val="auto"/>
            <w:lang w:val="sr-Latn-CS"/>
          </w:rPr>
          <w:t>www.drzavnauprava.gov.rs</w:t>
        </w:r>
      </w:hyperlink>
    </w:p>
    <w:p w:rsidR="00D21A90" w:rsidRPr="004A57D2" w:rsidRDefault="00D21A90" w:rsidP="00D21A90">
      <w:pPr>
        <w:numPr>
          <w:ilvl w:val="0"/>
          <w:numId w:val="11"/>
        </w:numPr>
        <w:tabs>
          <w:tab w:val="clear" w:pos="1440"/>
          <w:tab w:val="num" w:pos="426"/>
        </w:tabs>
        <w:suppressAutoHyphens w:val="0"/>
        <w:spacing w:line="240" w:lineRule="auto"/>
        <w:ind w:left="426" w:hanging="426"/>
        <w:rPr>
          <w:color w:val="auto"/>
          <w:u w:val="single"/>
          <w:lang w:val="sr-Latn-CS"/>
        </w:rPr>
      </w:pPr>
      <w:r w:rsidRPr="004A57D2">
        <w:rPr>
          <w:color w:val="auto"/>
          <w:lang w:val="sr-Cyrl-CS"/>
        </w:rPr>
        <w:t>Министарство рада, запошљавања и социјалне политике Републике Србије:</w:t>
      </w:r>
      <w:r w:rsidRPr="004A57D2">
        <w:rPr>
          <w:color w:val="auto"/>
          <w:lang w:val="sr-Latn-CS"/>
        </w:rPr>
        <w:t xml:space="preserve"> </w:t>
      </w:r>
      <w:hyperlink r:id="rId12" w:history="1">
        <w:r w:rsidRPr="004A57D2">
          <w:rPr>
            <w:rStyle w:val="Hyperlink"/>
            <w:color w:val="auto"/>
            <w:lang w:val="sr-Cyrl-CS"/>
          </w:rPr>
          <w:t>www.minrzs.gov.rs</w:t>
        </w:r>
      </w:hyperlink>
    </w:p>
    <w:p w:rsidR="00D21A90" w:rsidRPr="004A57D2" w:rsidRDefault="00D21A90" w:rsidP="00D21A90">
      <w:pPr>
        <w:numPr>
          <w:ilvl w:val="0"/>
          <w:numId w:val="11"/>
        </w:numPr>
        <w:tabs>
          <w:tab w:val="clear" w:pos="1440"/>
          <w:tab w:val="num" w:pos="426"/>
        </w:tabs>
        <w:suppressAutoHyphens w:val="0"/>
        <w:spacing w:line="240" w:lineRule="auto"/>
        <w:ind w:left="426" w:hanging="426"/>
        <w:rPr>
          <w:color w:val="auto"/>
          <w:u w:val="single"/>
          <w:lang w:val="sr-Latn-CS"/>
        </w:rPr>
      </w:pPr>
      <w:r w:rsidRPr="004A57D2">
        <w:rPr>
          <w:color w:val="auto"/>
          <w:lang w:val="sr-Latn-CS"/>
        </w:rPr>
        <w:t>Агенција</w:t>
      </w:r>
      <w:r w:rsidRPr="004A57D2">
        <w:rPr>
          <w:color w:val="auto"/>
          <w:lang w:val="sr-Cyrl-CS"/>
        </w:rPr>
        <w:t xml:space="preserve"> за заштиту животне средине: </w:t>
      </w:r>
      <w:hyperlink r:id="rId13" w:history="1">
        <w:r w:rsidRPr="004A57D2">
          <w:rPr>
            <w:rStyle w:val="Hyperlink"/>
            <w:color w:val="auto"/>
            <w:lang w:val="sr-Cyrl-CS"/>
          </w:rPr>
          <w:t>www.sepa.gov.rs</w:t>
        </w:r>
      </w:hyperlink>
    </w:p>
    <w:p w:rsidR="00D21A90" w:rsidRPr="004A57D2" w:rsidRDefault="00D21A90" w:rsidP="00D21A90">
      <w:pPr>
        <w:numPr>
          <w:ilvl w:val="0"/>
          <w:numId w:val="11"/>
        </w:numPr>
        <w:tabs>
          <w:tab w:val="clear" w:pos="1440"/>
          <w:tab w:val="num" w:pos="426"/>
        </w:tabs>
        <w:suppressAutoHyphens w:val="0"/>
        <w:spacing w:line="240" w:lineRule="auto"/>
        <w:ind w:left="426" w:hanging="426"/>
        <w:rPr>
          <w:color w:val="auto"/>
          <w:u w:val="single"/>
          <w:lang w:val="sr-Latn-CS"/>
        </w:rPr>
      </w:pPr>
      <w:r w:rsidRPr="004A57D2">
        <w:rPr>
          <w:color w:val="auto"/>
          <w:lang w:val="sr-Cyrl-CS"/>
        </w:rPr>
        <w:t>Министарство енергетике, развоја и заштите животне средине:</w:t>
      </w:r>
      <w:r w:rsidRPr="004A57D2">
        <w:rPr>
          <w:color w:val="auto"/>
          <w:lang w:val="sr-Latn-CS"/>
        </w:rPr>
        <w:t xml:space="preserve"> </w:t>
      </w:r>
      <w:hyperlink r:id="rId14" w:history="1">
        <w:r w:rsidRPr="004A57D2">
          <w:rPr>
            <w:rStyle w:val="Hyperlink"/>
            <w:color w:val="auto"/>
            <w:lang w:val="sr-Cyrl-CS"/>
          </w:rPr>
          <w:t>www.merz.gov.rs</w:t>
        </w:r>
      </w:hyperlink>
    </w:p>
    <w:p w:rsidR="00D21A90" w:rsidRPr="004A57D2" w:rsidRDefault="00D21A90" w:rsidP="00D21A90">
      <w:pPr>
        <w:jc w:val="both"/>
        <w:rPr>
          <w:color w:val="auto"/>
          <w:lang/>
        </w:rPr>
      </w:pPr>
    </w:p>
    <w:p w:rsidR="00D21A90" w:rsidRPr="004A57D2" w:rsidRDefault="00D21A90" w:rsidP="00D21A90">
      <w:pPr>
        <w:jc w:val="both"/>
        <w:rPr>
          <w:b/>
          <w:iCs/>
          <w:color w:val="auto"/>
        </w:rPr>
      </w:pPr>
      <w:r w:rsidRPr="004A57D2">
        <w:rPr>
          <w:b/>
          <w:iCs/>
          <w:color w:val="auto"/>
        </w:rPr>
        <w:t xml:space="preserve">12. </w:t>
      </w:r>
      <w:r w:rsidRPr="004A57D2">
        <w:rPr>
          <w:b/>
          <w:i/>
          <w:iCs/>
          <w:color w:val="auto"/>
        </w:rPr>
        <w:t>ПОДАЦИ О ВРСТИ, САДРЖИНИ, НАЧИНУ ПОДНОШЕЊА, ВИСИНИ И РОКОВИМА ОБЕЗБЕЂЕЊА ИСПУЊЕЊА ОБАВЕЗА ПОНУЂАЧА</w:t>
      </w:r>
    </w:p>
    <w:p w:rsidR="00D21A90" w:rsidRPr="004A57D2" w:rsidRDefault="00D21A90" w:rsidP="00D21A90">
      <w:pPr>
        <w:jc w:val="both"/>
        <w:rPr>
          <w:rFonts w:eastAsia="TimesNewRomanPSMT"/>
          <w:b/>
          <w:bCs/>
          <w:iCs/>
          <w:color w:val="auto"/>
          <w:u w:val="single"/>
        </w:rPr>
      </w:pPr>
      <w:r w:rsidRPr="004A57D2">
        <w:rPr>
          <w:rFonts w:eastAsia="TimesNewRomanPSMT"/>
          <w:b/>
          <w:bCs/>
          <w:iCs/>
          <w:color w:val="auto"/>
          <w:u w:val="single"/>
          <w:lang/>
        </w:rPr>
        <w:t xml:space="preserve">I </w:t>
      </w:r>
      <w:r w:rsidRPr="004A57D2">
        <w:rPr>
          <w:rFonts w:eastAsia="TimesNewRomanPSMT"/>
          <w:b/>
          <w:bCs/>
          <w:iCs/>
          <w:color w:val="auto"/>
          <w:u w:val="single"/>
        </w:rPr>
        <w:t xml:space="preserve">Понуђач је дужан да у понуди достави: </w:t>
      </w:r>
    </w:p>
    <w:p w:rsidR="00D21A90" w:rsidRPr="004A57D2" w:rsidRDefault="00D21A90" w:rsidP="00D21A90">
      <w:pPr>
        <w:pStyle w:val="ListParagraph"/>
        <w:ind w:left="0"/>
        <w:jc w:val="both"/>
        <w:rPr>
          <w:rFonts w:eastAsia="TimesNewRomanPSMT"/>
          <w:bCs/>
          <w:iCs/>
          <w:color w:val="auto"/>
        </w:rPr>
      </w:pPr>
      <w:r w:rsidRPr="004A57D2">
        <w:rPr>
          <w:rFonts w:eastAsia="TimesNewRomanPSMT"/>
          <w:b/>
          <w:bCs/>
          <w:iCs/>
          <w:color w:val="auto"/>
          <w:lang w:val="sr-Cyrl-CS"/>
        </w:rPr>
        <w:t xml:space="preserve">Средство финансијског обезбеђења за озбиљност понуде </w:t>
      </w:r>
      <w:r w:rsidRPr="004A57D2">
        <w:rPr>
          <w:rFonts w:eastAsia="TimesNewRomanPSMT"/>
          <w:bCs/>
          <w:iCs/>
          <w:color w:val="auto"/>
        </w:rPr>
        <w:t xml:space="preserve">и то </w:t>
      </w:r>
      <w:r w:rsidRPr="004A57D2">
        <w:rPr>
          <w:rFonts w:eastAsia="TimesNewRomanPSMT"/>
          <w:bCs/>
          <w:iCs/>
          <w:color w:val="auto"/>
          <w:lang w:val="sr-Cyrl-CS"/>
        </w:rPr>
        <w:t xml:space="preserve">бланко сопствену меницу,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са назначеним износом од 10% од укупне вредности понуде без ПДВ-а.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 </w:t>
      </w:r>
      <w:r w:rsidRPr="004A57D2">
        <w:rPr>
          <w:rFonts w:eastAsia="TimesNewRomanPSMT"/>
          <w:b/>
          <w:bCs/>
          <w:iCs/>
          <w:color w:val="auto"/>
        </w:rPr>
        <w:t>30</w:t>
      </w:r>
      <w:r w:rsidRPr="004A57D2">
        <w:rPr>
          <w:rFonts w:eastAsia="TimesNewRomanPSMT"/>
          <w:bCs/>
          <w:iCs/>
          <w:color w:val="auto"/>
        </w:rPr>
        <w:t xml:space="preserve"> дана од дана отварања понуда </w:t>
      </w:r>
    </w:p>
    <w:p w:rsidR="00D21A90" w:rsidRPr="004A57D2" w:rsidRDefault="00D21A90" w:rsidP="00D21A90">
      <w:pPr>
        <w:pStyle w:val="ListParagraph"/>
        <w:ind w:left="0"/>
        <w:jc w:val="both"/>
        <w:rPr>
          <w:rFonts w:eastAsia="TimesNewRomanPSMT"/>
          <w:bCs/>
          <w:iCs/>
          <w:color w:val="auto"/>
        </w:rPr>
      </w:pPr>
      <w:r w:rsidRPr="004A57D2">
        <w:rPr>
          <w:rFonts w:eastAsia="TimesNewRomanPSMT"/>
          <w:bCs/>
          <w:iCs/>
          <w:color w:val="auto"/>
        </w:rPr>
        <w:t xml:space="preserve">Наручилац ће уновчити </w:t>
      </w:r>
      <w:r w:rsidRPr="004A57D2">
        <w:rPr>
          <w:rFonts w:eastAsia="TimesNewRomanPSMT"/>
          <w:bCs/>
          <w:iCs/>
          <w:color w:val="auto"/>
          <w:lang w:val="sr-Cyrl-CS"/>
        </w:rPr>
        <w:t>меницу</w:t>
      </w:r>
      <w:r w:rsidRPr="004A57D2">
        <w:rPr>
          <w:rFonts w:eastAsia="TimesNewRomanPSMT"/>
          <w:bCs/>
          <w:iCs/>
          <w:color w:val="auto"/>
        </w:rPr>
        <w:t xml:space="preserve">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w:t>
      </w:r>
      <w:r w:rsidRPr="004A57D2">
        <w:rPr>
          <w:iCs/>
          <w:color w:val="auto"/>
        </w:rPr>
        <w:t xml:space="preserve"> не поднесе </w:t>
      </w:r>
      <w:r w:rsidRPr="004A57D2">
        <w:rPr>
          <w:iCs/>
          <w:color w:val="auto"/>
          <w:lang w:val="sr-Cyrl-CS"/>
        </w:rPr>
        <w:t>средство обезбеђења</w:t>
      </w:r>
      <w:r w:rsidRPr="004A57D2">
        <w:rPr>
          <w:iCs/>
          <w:color w:val="auto"/>
        </w:rPr>
        <w:t xml:space="preserve"> за добро извршење посла у складу са захтевима из конкурсне документације.</w:t>
      </w:r>
    </w:p>
    <w:p w:rsidR="00D21A90" w:rsidRPr="004A57D2" w:rsidRDefault="00D21A90" w:rsidP="00D21A90">
      <w:pPr>
        <w:pStyle w:val="ListParagraph"/>
        <w:ind w:left="0"/>
        <w:jc w:val="both"/>
        <w:rPr>
          <w:rFonts w:eastAsia="TimesNewRomanPSMT"/>
          <w:bCs/>
          <w:iCs/>
          <w:color w:val="auto"/>
        </w:rPr>
      </w:pPr>
      <w:r w:rsidRPr="004A57D2">
        <w:rPr>
          <w:rFonts w:eastAsia="TimesNewRomanPSMT"/>
          <w:bCs/>
          <w:iCs/>
          <w:color w:val="auto"/>
        </w:rPr>
        <w:t xml:space="preserve">Наручилац ће вратити </w:t>
      </w:r>
      <w:r w:rsidRPr="004A57D2">
        <w:rPr>
          <w:rFonts w:eastAsia="TimesNewRomanPSMT"/>
          <w:bCs/>
          <w:iCs/>
          <w:color w:val="auto"/>
          <w:lang w:val="sr-Cyrl-CS"/>
        </w:rPr>
        <w:t>менице</w:t>
      </w:r>
      <w:r w:rsidRPr="004A57D2">
        <w:rPr>
          <w:rFonts w:eastAsia="TimesNewRomanPSMT"/>
          <w:bCs/>
          <w:iCs/>
          <w:color w:val="auto"/>
        </w:rPr>
        <w:t xml:space="preserve"> понуђачима са којима није закључен уговор, одмах по закључењу уговора са изабраним понуђачем.</w:t>
      </w:r>
    </w:p>
    <w:p w:rsidR="00D21A90" w:rsidRPr="004A57D2" w:rsidRDefault="00D21A90" w:rsidP="00D21A90">
      <w:pPr>
        <w:pStyle w:val="ListParagraph"/>
        <w:ind w:left="0"/>
        <w:jc w:val="both"/>
        <w:rPr>
          <w:rFonts w:eastAsia="TimesNewRomanPSMT"/>
          <w:bCs/>
          <w:iCs/>
          <w:color w:val="auto"/>
        </w:rPr>
      </w:pPr>
      <w:r w:rsidRPr="004A57D2">
        <w:rPr>
          <w:rFonts w:eastAsia="TimesNewRomanPSMT"/>
          <w:bCs/>
          <w:iCs/>
          <w:color w:val="auto"/>
        </w:rPr>
        <w:t xml:space="preserve">Уколико понуђач не достави </w:t>
      </w:r>
      <w:r w:rsidRPr="004A57D2">
        <w:rPr>
          <w:rFonts w:eastAsia="TimesNewRomanPSMT"/>
          <w:bCs/>
          <w:iCs/>
          <w:color w:val="auto"/>
          <w:lang w:val="sr-Cyrl-CS"/>
        </w:rPr>
        <w:t>меницу</w:t>
      </w:r>
      <w:r w:rsidRPr="004A57D2">
        <w:rPr>
          <w:rFonts w:eastAsia="TimesNewRomanPSMT"/>
          <w:bCs/>
          <w:iCs/>
          <w:color w:val="auto"/>
        </w:rPr>
        <w:t xml:space="preserve"> понуда ће бити одбијена као неприхватљива</w:t>
      </w:r>
      <w:r w:rsidRPr="004A57D2">
        <w:rPr>
          <w:rFonts w:eastAsia="TimesNewRomanPSMT"/>
          <w:bCs/>
          <w:iCs/>
          <w:color w:val="auto"/>
          <w:lang w:val="sr-Cyrl-CS"/>
        </w:rPr>
        <w:t>.</w:t>
      </w:r>
    </w:p>
    <w:p w:rsidR="00D21A90" w:rsidRPr="004A57D2" w:rsidRDefault="00D21A90" w:rsidP="00D21A90">
      <w:pPr>
        <w:jc w:val="both"/>
        <w:rPr>
          <w:rFonts w:eastAsia="TimesNewRomanPSMT"/>
          <w:b/>
          <w:bCs/>
          <w:iCs/>
          <w:color w:val="auto"/>
          <w:u w:val="single"/>
        </w:rPr>
      </w:pPr>
    </w:p>
    <w:p w:rsidR="00D21A90" w:rsidRPr="004A57D2" w:rsidRDefault="00D21A90" w:rsidP="00D21A90">
      <w:pPr>
        <w:jc w:val="both"/>
        <w:rPr>
          <w:rFonts w:eastAsia="TimesNewRomanPSMT"/>
          <w:b/>
          <w:bCs/>
          <w:iCs/>
          <w:color w:val="auto"/>
          <w:u w:val="single"/>
        </w:rPr>
      </w:pPr>
      <w:r w:rsidRPr="004A57D2">
        <w:rPr>
          <w:rFonts w:eastAsia="TimesNewRomanPSMT"/>
          <w:b/>
          <w:bCs/>
          <w:iCs/>
          <w:color w:val="auto"/>
          <w:u w:val="single"/>
        </w:rPr>
        <w:t>II Изабрани понуђач је дужан да достави:</w:t>
      </w:r>
    </w:p>
    <w:p w:rsidR="00D21A90" w:rsidRPr="004A57D2" w:rsidRDefault="00D21A90" w:rsidP="00D21A90">
      <w:pPr>
        <w:pStyle w:val="ListParagraph"/>
        <w:tabs>
          <w:tab w:val="left" w:pos="0"/>
        </w:tabs>
        <w:ind w:left="0"/>
        <w:jc w:val="both"/>
        <w:rPr>
          <w:rFonts w:eastAsia="TimesNewRomanPSMT"/>
          <w:b/>
          <w:bCs/>
          <w:iCs/>
          <w:color w:val="auto"/>
        </w:rPr>
      </w:pPr>
      <w:r w:rsidRPr="004A57D2">
        <w:rPr>
          <w:rFonts w:eastAsia="TimesNewRomanPSMT"/>
          <w:bCs/>
          <w:iCs/>
          <w:color w:val="auto"/>
        </w:rPr>
        <w:t xml:space="preserve">Изабрани понуђач се обавезује да </w:t>
      </w:r>
      <w:r w:rsidRPr="004A57D2">
        <w:rPr>
          <w:rFonts w:eastAsia="TimesNewRomanPSMT"/>
          <w:bCs/>
          <w:iCs/>
          <w:color w:val="auto"/>
          <w:u w:val="single"/>
          <w:lang/>
        </w:rPr>
        <w:t xml:space="preserve">приликом </w:t>
      </w:r>
      <w:r w:rsidRPr="004A57D2">
        <w:rPr>
          <w:rFonts w:eastAsia="TimesNewRomanPSMT"/>
          <w:bCs/>
          <w:iCs/>
          <w:color w:val="auto"/>
          <w:u w:val="single"/>
        </w:rPr>
        <w:t xml:space="preserve"> закључења уговора</w:t>
      </w:r>
      <w:r w:rsidRPr="004A57D2">
        <w:rPr>
          <w:rFonts w:eastAsia="TimesNewRomanPSMT"/>
          <w:bCs/>
          <w:iCs/>
          <w:color w:val="auto"/>
          <w:lang/>
        </w:rPr>
        <w:t xml:space="preserve"> преда наручиоцу м</w:t>
      </w:r>
      <w:r w:rsidRPr="004A57D2">
        <w:rPr>
          <w:rFonts w:eastAsia="TimesNewRomanPSMT"/>
          <w:bCs/>
          <w:iCs/>
          <w:color w:val="auto"/>
          <w:lang/>
        </w:rPr>
        <w:t>еницу са меничним овлашћењем</w:t>
      </w:r>
      <w:r w:rsidRPr="004A57D2">
        <w:rPr>
          <w:rFonts w:eastAsia="TimesNewRomanPSMT"/>
          <w:bCs/>
          <w:iCs/>
          <w:color w:val="auto"/>
        </w:rPr>
        <w:t xml:space="preserve"> за добро извршење посла. </w:t>
      </w:r>
      <w:r w:rsidRPr="004A57D2">
        <w:rPr>
          <w:rFonts w:eastAsia="TimesNewRomanPSMT"/>
          <w:bCs/>
          <w:iCs/>
          <w:color w:val="auto"/>
          <w:lang w:val="sr-Cyrl-CS"/>
        </w:rPr>
        <w:t>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4A57D2">
        <w:rPr>
          <w:rFonts w:eastAsia="TimesNewRomanPSMT"/>
          <w:bCs/>
          <w:iCs/>
          <w:color w:val="auto"/>
          <w:lang/>
        </w:rPr>
        <w:t xml:space="preserve">. Меница и менично писмо-овлашћење морају бити оверени печатом и потписани од стране одговорног лица понуђача. Меница мора бити евидентирана у регистру меница и овлашћења НБС и то за квалитетно обављен посао. </w:t>
      </w:r>
      <w:r w:rsidRPr="004A57D2">
        <w:rPr>
          <w:rFonts w:eastAsia="TimesNewRomanPSMT"/>
          <w:bCs/>
          <w:iCs/>
          <w:color w:val="auto"/>
        </w:rPr>
        <w:t xml:space="preserve">Изабрани понуђач се обавезује да </w:t>
      </w:r>
      <w:r w:rsidRPr="004A57D2">
        <w:rPr>
          <w:rFonts w:eastAsia="TimesNewRomanPSMT"/>
          <w:bCs/>
          <w:iCs/>
          <w:color w:val="auto"/>
          <w:u w:val="single"/>
          <w:lang/>
        </w:rPr>
        <w:t xml:space="preserve">приликом </w:t>
      </w:r>
      <w:r w:rsidRPr="004A57D2">
        <w:rPr>
          <w:rFonts w:eastAsia="TimesNewRomanPSMT"/>
          <w:bCs/>
          <w:iCs/>
          <w:color w:val="auto"/>
          <w:u w:val="single"/>
        </w:rPr>
        <w:t xml:space="preserve"> закључења уговора</w:t>
      </w:r>
      <w:r w:rsidRPr="004A57D2">
        <w:rPr>
          <w:rFonts w:eastAsia="TimesNewRomanPSMT"/>
          <w:bCs/>
          <w:iCs/>
          <w:color w:val="auto"/>
          <w:u w:val="single"/>
          <w:lang/>
        </w:rPr>
        <w:t>,</w:t>
      </w:r>
      <w:r w:rsidRPr="004A57D2">
        <w:rPr>
          <w:rFonts w:eastAsia="TimesNewRomanPSMT"/>
          <w:bCs/>
          <w:iCs/>
          <w:color w:val="auto"/>
          <w:lang w:val="ru-RU"/>
        </w:rPr>
        <w:t>,</w:t>
      </w:r>
      <w:r w:rsidRPr="004A57D2">
        <w:rPr>
          <w:rFonts w:eastAsia="TimesNewRomanPSMT"/>
          <w:bCs/>
          <w:iCs/>
          <w:color w:val="auto"/>
        </w:rPr>
        <w:t xml:space="preserve"> преда наручиоцу </w:t>
      </w:r>
      <w:r w:rsidRPr="004A57D2">
        <w:rPr>
          <w:rFonts w:eastAsia="TimesNewRomanPSMT"/>
          <w:bCs/>
          <w:iCs/>
          <w:color w:val="auto"/>
          <w:lang/>
        </w:rPr>
        <w:t>меницу</w:t>
      </w:r>
      <w:r w:rsidRPr="004A57D2">
        <w:rPr>
          <w:rFonts w:eastAsia="TimesNewRomanPSMT"/>
          <w:bCs/>
          <w:iCs/>
          <w:color w:val="auto"/>
        </w:rPr>
        <w:t xml:space="preserve"> за добро извршење посла, која ће бити са клаузулама: безусловна</w:t>
      </w:r>
      <w:r w:rsidRPr="004A57D2">
        <w:rPr>
          <w:rFonts w:eastAsia="TimesNewRomanPSMT"/>
          <w:bCs/>
          <w:iCs/>
          <w:color w:val="auto"/>
          <w:lang w:val="sr-Cyrl-CS"/>
        </w:rPr>
        <w:t xml:space="preserve"> и </w:t>
      </w:r>
      <w:r w:rsidRPr="004A57D2">
        <w:rPr>
          <w:rFonts w:eastAsia="TimesNewRomanPSMT"/>
          <w:bCs/>
          <w:iCs/>
          <w:color w:val="auto"/>
        </w:rPr>
        <w:t xml:space="preserve">платива на први позив. </w:t>
      </w:r>
      <w:r w:rsidRPr="004A57D2">
        <w:rPr>
          <w:rFonts w:eastAsia="TimesNewRomanPSMT"/>
          <w:bCs/>
          <w:iCs/>
          <w:color w:val="auto"/>
          <w:lang/>
        </w:rPr>
        <w:t>Меница</w:t>
      </w:r>
      <w:r w:rsidRPr="004A57D2">
        <w:rPr>
          <w:rFonts w:eastAsia="TimesNewRomanPSMT"/>
          <w:bCs/>
          <w:iCs/>
          <w:color w:val="auto"/>
        </w:rPr>
        <w:t xml:space="preserve"> за добро извршење посла издаје се у висини од 10% од укупне вредности уговора без ПДВ-а, са роком важности који је 30 (тридесет) дана дужи од истека рока за коначно извршење посла</w:t>
      </w:r>
      <w:r w:rsidRPr="004A57D2">
        <w:rPr>
          <w:rFonts w:eastAsia="TimesNewRomanPSMT"/>
          <w:bCs/>
          <w:iCs/>
          <w:color w:val="auto"/>
          <w:lang/>
        </w:rPr>
        <w:t>. А</w:t>
      </w:r>
      <w:r w:rsidRPr="004A57D2">
        <w:rPr>
          <w:rFonts w:eastAsia="TimesNewRomanPSMT"/>
          <w:bCs/>
          <w:iCs/>
          <w:color w:val="auto"/>
        </w:rPr>
        <w:t xml:space="preserve">ко се за време трајања уговора промене рокови за извршење уговорне обавезе, важност </w:t>
      </w:r>
      <w:r w:rsidRPr="004A57D2">
        <w:rPr>
          <w:rFonts w:eastAsia="TimesNewRomanPSMT"/>
          <w:bCs/>
          <w:iCs/>
          <w:color w:val="auto"/>
          <w:lang/>
        </w:rPr>
        <w:t>менице</w:t>
      </w:r>
      <w:r w:rsidRPr="004A57D2">
        <w:rPr>
          <w:rFonts w:eastAsia="TimesNewRomanPSMT"/>
          <w:bCs/>
          <w:iCs/>
          <w:color w:val="auto"/>
        </w:rPr>
        <w:t xml:space="preserve"> за добро извршење посла мора да се продужи. </w:t>
      </w:r>
      <w:r w:rsidRPr="004A57D2">
        <w:rPr>
          <w:iCs/>
          <w:color w:val="auto"/>
        </w:rPr>
        <w:t xml:space="preserve">Наручилац ће уновчити </w:t>
      </w:r>
      <w:r w:rsidRPr="004A57D2">
        <w:rPr>
          <w:iCs/>
          <w:color w:val="auto"/>
          <w:lang/>
        </w:rPr>
        <w:t>меницу</w:t>
      </w:r>
      <w:r w:rsidRPr="004A57D2">
        <w:rPr>
          <w:iCs/>
          <w:color w:val="auto"/>
        </w:rPr>
        <w:t xml:space="preserve"> за добро извршење посла у случају да понуђач не буде извршавао своје уговорне обавезе у роковима и на начин предвиђен уговором.</w:t>
      </w:r>
      <w:r w:rsidRPr="004A57D2">
        <w:rPr>
          <w:rFonts w:eastAsia="TimesNewRomanPSMT"/>
          <w:bCs/>
          <w:iCs/>
          <w:color w:val="auto"/>
          <w:lang w:val="sr-Cyrl-CS"/>
        </w:rPr>
        <w:t xml:space="preserve"> Поднета меница не може да садржи додатне </w:t>
      </w:r>
      <w:r w:rsidRPr="004A57D2">
        <w:rPr>
          <w:rFonts w:eastAsia="TimesNewRomanPSMT"/>
          <w:bCs/>
          <w:iCs/>
          <w:color w:val="auto"/>
          <w:lang w:val="sr-Cyrl-CS"/>
        </w:rPr>
        <w:lastRenderedPageBreak/>
        <w:t xml:space="preserve">услове за исплату, краће рокове, мањи износ или промењену месну надлежност за решавање спорова. </w:t>
      </w:r>
    </w:p>
    <w:p w:rsidR="00D21A90" w:rsidRPr="004A57D2" w:rsidRDefault="00D21A90" w:rsidP="00D21A90">
      <w:pPr>
        <w:jc w:val="both"/>
        <w:rPr>
          <w:color w:val="auto"/>
        </w:rPr>
      </w:pPr>
    </w:p>
    <w:p w:rsidR="00D21A90" w:rsidRPr="004A57D2" w:rsidRDefault="00D21A90" w:rsidP="00D21A90">
      <w:pPr>
        <w:jc w:val="both"/>
        <w:rPr>
          <w:b/>
          <w:bCs/>
          <w:i/>
          <w:color w:val="auto"/>
        </w:rPr>
      </w:pPr>
      <w:r w:rsidRPr="004A57D2">
        <w:rPr>
          <w:b/>
          <w:bCs/>
          <w:i/>
          <w:color w:val="auto"/>
        </w:rPr>
        <w:t xml:space="preserve">13. ЗАШТИТА ПОВЕРЉИВОСТИ ПОДАТАКА КОЈЕ НАРУЧИЛАЦ СТАВЉА ПОНУЂАЧИМА НА РАСПОЛАГАЊЕ, УКЉУЧУЈУЋИ И ЊИХОВЕ ПОДИЗВОЂАЧЕ </w:t>
      </w:r>
    </w:p>
    <w:p w:rsidR="00D21A90" w:rsidRPr="004A57D2" w:rsidRDefault="00D21A90" w:rsidP="00D21A90">
      <w:pPr>
        <w:jc w:val="both"/>
        <w:rPr>
          <w:color w:val="auto"/>
        </w:rPr>
      </w:pPr>
      <w:r w:rsidRPr="004A57D2">
        <w:rPr>
          <w:color w:val="auto"/>
        </w:rPr>
        <w:t>Предметна набавка не садржи поверљиве информације које наручилац ставља на располагање.</w:t>
      </w:r>
    </w:p>
    <w:p w:rsidR="00D21A90" w:rsidRPr="004A57D2" w:rsidRDefault="00D21A90" w:rsidP="00D21A90">
      <w:pPr>
        <w:jc w:val="both"/>
        <w:rPr>
          <w:b/>
          <w:i/>
          <w:color w:val="auto"/>
        </w:rPr>
      </w:pPr>
    </w:p>
    <w:p w:rsidR="00D21A90" w:rsidRPr="004A57D2" w:rsidRDefault="00D21A90" w:rsidP="00D21A90">
      <w:pPr>
        <w:jc w:val="both"/>
        <w:rPr>
          <w:b/>
          <w:bCs/>
          <w:color w:val="auto"/>
        </w:rPr>
      </w:pPr>
      <w:r w:rsidRPr="004A57D2">
        <w:rPr>
          <w:b/>
          <w:bCs/>
          <w:color w:val="auto"/>
        </w:rPr>
        <w:t>14. ДОДАТНЕ ИНФОРМАЦИЈЕ ИЛИ ПОЈАШЊЕЊА У ВЕЗИ СА ПРИПРЕМАЊЕМ ПОНУДЕ</w:t>
      </w:r>
    </w:p>
    <w:p w:rsidR="00D21A90" w:rsidRPr="004A57D2" w:rsidRDefault="00D21A90" w:rsidP="00D21A90">
      <w:pPr>
        <w:jc w:val="both"/>
        <w:rPr>
          <w:color w:val="auto"/>
        </w:rPr>
      </w:pPr>
      <w:r w:rsidRPr="004A57D2">
        <w:rPr>
          <w:color w:val="auto"/>
        </w:rPr>
        <w:t>Заинтересовано лице може, у писаном облику путем поште</w:t>
      </w:r>
      <w:r w:rsidRPr="004A57D2">
        <w:rPr>
          <w:color w:val="auto"/>
          <w:lang w:val="sr-Cyrl-CS"/>
        </w:rPr>
        <w:t xml:space="preserve"> на адресу наручиоца</w:t>
      </w:r>
      <w:r w:rsidRPr="004A57D2">
        <w:rPr>
          <w:color w:val="auto"/>
        </w:rPr>
        <w:t>, електронске поште</w:t>
      </w:r>
      <w:r w:rsidRPr="004A57D2">
        <w:rPr>
          <w:color w:val="auto"/>
          <w:lang w:val="sr-Cyrl-CS"/>
        </w:rPr>
        <w:t xml:space="preserve"> на </w:t>
      </w:r>
      <w:r w:rsidRPr="004A57D2">
        <w:rPr>
          <w:iCs/>
          <w:color w:val="auto"/>
          <w:lang w:val="en-US"/>
        </w:rPr>
        <w:t>e</w:t>
      </w:r>
      <w:r w:rsidRPr="004A57D2">
        <w:rPr>
          <w:iCs/>
          <w:color w:val="auto"/>
          <w:lang w:val="ru-RU"/>
        </w:rPr>
        <w:t>-</w:t>
      </w:r>
      <w:r w:rsidRPr="004A57D2">
        <w:rPr>
          <w:iCs/>
          <w:color w:val="auto"/>
          <w:lang w:val="en-US"/>
        </w:rPr>
        <w:t>mail</w:t>
      </w:r>
      <w:r w:rsidRPr="004A57D2">
        <w:rPr>
          <w:color w:val="auto"/>
          <w:lang/>
        </w:rPr>
        <w:t>:info@izjz-nis.org.rs</w:t>
      </w:r>
      <w:r w:rsidRPr="004A57D2">
        <w:rPr>
          <w:color w:val="auto"/>
        </w:rPr>
        <w:t xml:space="preserve"> или факсом</w:t>
      </w:r>
      <w:r w:rsidRPr="004A57D2">
        <w:rPr>
          <w:color w:val="auto"/>
          <w:lang w:val="sr-Cyrl-CS"/>
        </w:rPr>
        <w:t xml:space="preserve"> на број</w:t>
      </w:r>
      <w:r w:rsidRPr="004A57D2">
        <w:rPr>
          <w:color w:val="auto"/>
          <w:lang/>
        </w:rPr>
        <w:t xml:space="preserve"> 018/4225-974</w:t>
      </w:r>
      <w:r w:rsidRPr="004A57D2">
        <w:rPr>
          <w:rFonts w:eastAsia="TimesNewRomanPS-BoldMT"/>
          <w:b/>
          <w:bCs/>
          <w:color w:val="auto"/>
        </w:rPr>
        <w:t xml:space="preserve"> </w:t>
      </w:r>
      <w:r w:rsidRPr="004A57D2">
        <w:rPr>
          <w:color w:val="auto"/>
        </w:rPr>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D21A90" w:rsidRPr="004A57D2" w:rsidRDefault="00D21A90" w:rsidP="00D21A90">
      <w:pPr>
        <w:jc w:val="both"/>
        <w:rPr>
          <w:color w:val="auto"/>
        </w:rPr>
      </w:pPr>
      <w:r w:rsidRPr="004A57D2">
        <w:rPr>
          <w:color w:val="auto"/>
        </w:rPr>
        <w:t xml:space="preserve">Наручилац ће у року од 3 (три) дана од дана пријема захтева за додатним информацијама, појашњењима конкурсне документације или указивањима на евентуално уочене недостатке и неправилности у конкурсној документацији одговор објавити на Порталу јавних набавки и на својој интернет страници. </w:t>
      </w:r>
    </w:p>
    <w:p w:rsidR="00D21A90" w:rsidRPr="004A57D2" w:rsidRDefault="00D21A90" w:rsidP="00D21A90">
      <w:pPr>
        <w:jc w:val="both"/>
        <w:rPr>
          <w:color w:val="auto"/>
        </w:rPr>
      </w:pPr>
      <w:r w:rsidRPr="004A57D2">
        <w:rPr>
          <w:color w:val="auto"/>
        </w:rPr>
        <w:t>Додатне информације или појашњења упућују се са напоменом „Захтев за додатним информацијама или појашњењима конкурсне документације,</w:t>
      </w:r>
      <w:r w:rsidRPr="004A57D2">
        <w:rPr>
          <w:rFonts w:eastAsia="TimesNewRomanPS-BoldMT"/>
          <w:b/>
          <w:bCs/>
          <w:color w:val="auto"/>
        </w:rPr>
        <w:t xml:space="preserve"> ЈН бр. 12-1/2019.</w:t>
      </w:r>
    </w:p>
    <w:p w:rsidR="00D21A90" w:rsidRPr="004A57D2" w:rsidRDefault="00D21A90" w:rsidP="00D21A90">
      <w:pPr>
        <w:jc w:val="both"/>
        <w:rPr>
          <w:color w:val="auto"/>
        </w:rPr>
      </w:pPr>
      <w:r w:rsidRPr="004A57D2">
        <w:rPr>
          <w:color w:val="auto"/>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D21A90" w:rsidRPr="004A57D2" w:rsidRDefault="00D21A90" w:rsidP="00D21A90">
      <w:pPr>
        <w:jc w:val="both"/>
        <w:rPr>
          <w:color w:val="auto"/>
        </w:rPr>
      </w:pPr>
      <w:r w:rsidRPr="004A57D2">
        <w:rPr>
          <w:color w:val="auto"/>
        </w:rPr>
        <w:t>По истеку рока предвиђеног за подношење понуда н</w:t>
      </w:r>
      <w:r w:rsidRPr="004A57D2">
        <w:rPr>
          <w:color w:val="auto"/>
          <w:lang w:val="sr-Cyrl-CS"/>
        </w:rPr>
        <w:t>а</w:t>
      </w:r>
      <w:r w:rsidRPr="004A57D2">
        <w:rPr>
          <w:color w:val="auto"/>
        </w:rPr>
        <w:t xml:space="preserve">ручилац не може да мења нити да допуњује конкурсну документацију. </w:t>
      </w:r>
    </w:p>
    <w:p w:rsidR="00D21A90" w:rsidRPr="004A57D2" w:rsidRDefault="00D21A90" w:rsidP="00D21A90">
      <w:pPr>
        <w:jc w:val="both"/>
        <w:rPr>
          <w:bCs/>
          <w:color w:val="auto"/>
        </w:rPr>
      </w:pPr>
      <w:r w:rsidRPr="004A57D2">
        <w:rPr>
          <w:color w:val="auto"/>
        </w:rPr>
        <w:t xml:space="preserve">Тражење додатних информација или појашњења у вези са припремањем понуде телефоном није дозвољено. </w:t>
      </w:r>
    </w:p>
    <w:p w:rsidR="00D21A90" w:rsidRPr="004A57D2" w:rsidRDefault="00D21A90" w:rsidP="00D21A90">
      <w:pPr>
        <w:jc w:val="both"/>
        <w:rPr>
          <w:color w:val="auto"/>
          <w:lang/>
        </w:rPr>
      </w:pPr>
      <w:r w:rsidRPr="004A57D2">
        <w:rPr>
          <w:bCs/>
          <w:color w:val="auto"/>
        </w:rPr>
        <w:t>Комуникација у поступку јавне набавке врши се искључиво на начин одређен чланом 20. Закона.</w:t>
      </w:r>
    </w:p>
    <w:p w:rsidR="00D21A90" w:rsidRPr="004A57D2" w:rsidRDefault="00D21A90" w:rsidP="00D21A90">
      <w:pPr>
        <w:jc w:val="both"/>
        <w:rPr>
          <w:color w:val="auto"/>
          <w:lang/>
        </w:rPr>
      </w:pPr>
    </w:p>
    <w:p w:rsidR="00D21A90" w:rsidRPr="004A57D2" w:rsidRDefault="00D21A90" w:rsidP="00D21A90">
      <w:pPr>
        <w:jc w:val="both"/>
        <w:rPr>
          <w:b/>
          <w:bCs/>
          <w:color w:val="auto"/>
        </w:rPr>
      </w:pPr>
      <w:r w:rsidRPr="004A57D2">
        <w:rPr>
          <w:b/>
          <w:bCs/>
          <w:color w:val="auto"/>
        </w:rPr>
        <w:t xml:space="preserve">15. ДОДАТНА ОБЈАШЊЕЊА ОД ПОНУЂАЧА ПОСЛЕ ОТВАРАЊА ПОНУДА И КОНТРОЛА КОД ПОНУЂАЧА ОДНОСНО ЊЕГОВОГ ПОДИЗВОЂАЧА </w:t>
      </w:r>
    </w:p>
    <w:p w:rsidR="00D21A90" w:rsidRPr="004A57D2" w:rsidRDefault="00D21A90" w:rsidP="00D21A90">
      <w:pPr>
        <w:jc w:val="both"/>
        <w:rPr>
          <w:rFonts w:eastAsia="TimesNewRomanPSMT"/>
          <w:bCs/>
          <w:color w:val="auto"/>
        </w:rPr>
      </w:pPr>
      <w:r w:rsidRPr="004A57D2">
        <w:rPr>
          <w:color w:val="auto"/>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D21A90" w:rsidRPr="004A57D2" w:rsidRDefault="00D21A90" w:rsidP="00D21A90">
      <w:pPr>
        <w:tabs>
          <w:tab w:val="left" w:pos="-135"/>
          <w:tab w:val="left" w:pos="0"/>
          <w:tab w:val="left" w:pos="120"/>
        </w:tabs>
        <w:jc w:val="both"/>
        <w:rPr>
          <w:color w:val="auto"/>
        </w:rPr>
      </w:pPr>
      <w:r w:rsidRPr="004A57D2">
        <w:rPr>
          <w:rFonts w:eastAsia="TimesNewRomanPSMT"/>
          <w:bCs/>
          <w:color w:val="auto"/>
        </w:rPr>
        <w:t>Уколико наручилац оцени да су потребна додатна објашњења или је потребно извршити</w:t>
      </w:r>
      <w:r w:rsidRPr="004A57D2">
        <w:rPr>
          <w:color w:val="auto"/>
        </w:rPr>
        <w:t xml:space="preserve"> контролу (увид) код понуђача, односно његовог подизвођача</w:t>
      </w:r>
      <w:r w:rsidRPr="004A57D2">
        <w:rPr>
          <w:rFonts w:eastAsia="TimesNewRomanPSMT"/>
          <w:bCs/>
          <w:color w:val="auto"/>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D21A90" w:rsidRPr="004A57D2" w:rsidRDefault="00D21A90" w:rsidP="00D21A90">
      <w:pPr>
        <w:tabs>
          <w:tab w:val="left" w:pos="-135"/>
          <w:tab w:val="left" w:pos="0"/>
          <w:tab w:val="left" w:pos="120"/>
        </w:tabs>
        <w:jc w:val="both"/>
        <w:rPr>
          <w:color w:val="auto"/>
        </w:rPr>
      </w:pPr>
      <w:r w:rsidRPr="004A57D2">
        <w:rPr>
          <w:color w:val="auto"/>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D21A90" w:rsidRPr="004A57D2" w:rsidRDefault="00D21A90" w:rsidP="00D21A90">
      <w:pPr>
        <w:tabs>
          <w:tab w:val="left" w:pos="-135"/>
          <w:tab w:val="left" w:pos="0"/>
          <w:tab w:val="left" w:pos="120"/>
        </w:tabs>
        <w:jc w:val="both"/>
        <w:rPr>
          <w:color w:val="auto"/>
        </w:rPr>
      </w:pPr>
      <w:r w:rsidRPr="004A57D2">
        <w:rPr>
          <w:color w:val="auto"/>
        </w:rPr>
        <w:t>У случају разлике између јединичне и укупне цене, меродавна је јединична цена.</w:t>
      </w:r>
    </w:p>
    <w:p w:rsidR="00D21A90" w:rsidRPr="004A57D2" w:rsidRDefault="00D21A90" w:rsidP="00D21A90">
      <w:pPr>
        <w:jc w:val="both"/>
        <w:rPr>
          <w:b/>
          <w:bCs/>
          <w:color w:val="auto"/>
          <w:lang/>
        </w:rPr>
      </w:pPr>
      <w:r w:rsidRPr="004A57D2">
        <w:rPr>
          <w:color w:val="auto"/>
        </w:rPr>
        <w:t>Ако се понуђач не сагласи са исправком рачунских грешака, наручил</w:t>
      </w:r>
      <w:r w:rsidRPr="004A57D2">
        <w:rPr>
          <w:color w:val="auto"/>
          <w:lang w:val="sr-Cyrl-CS"/>
        </w:rPr>
        <w:t>а</w:t>
      </w:r>
      <w:r w:rsidRPr="004A57D2">
        <w:rPr>
          <w:color w:val="auto"/>
        </w:rPr>
        <w:t xml:space="preserve">ц ће његову понуду одбити као неприхватљиву. </w:t>
      </w:r>
    </w:p>
    <w:p w:rsidR="00D21A90" w:rsidRPr="004A57D2" w:rsidRDefault="00D21A90" w:rsidP="00D21A90">
      <w:pPr>
        <w:jc w:val="both"/>
        <w:rPr>
          <w:b/>
          <w:bCs/>
          <w:color w:val="auto"/>
          <w:lang/>
        </w:rPr>
      </w:pPr>
    </w:p>
    <w:p w:rsidR="00D21A90" w:rsidRPr="004A57D2" w:rsidRDefault="00D21A90" w:rsidP="00D21A90">
      <w:pPr>
        <w:jc w:val="both"/>
        <w:rPr>
          <w:b/>
          <w:bCs/>
          <w:color w:val="auto"/>
        </w:rPr>
      </w:pPr>
      <w:r w:rsidRPr="004A57D2">
        <w:rPr>
          <w:b/>
          <w:bCs/>
          <w:color w:val="auto"/>
        </w:rPr>
        <w:t>16. НЕГАТИВНЕ РЕФЕРЕНЦЕ</w:t>
      </w:r>
    </w:p>
    <w:p w:rsidR="00D21A90" w:rsidRPr="004A57D2" w:rsidRDefault="00D21A90" w:rsidP="00D21A90">
      <w:pPr>
        <w:tabs>
          <w:tab w:val="num" w:pos="360"/>
        </w:tabs>
        <w:jc w:val="both"/>
        <w:rPr>
          <w:color w:val="auto"/>
          <w:lang w:val="sr-Cyrl-CS"/>
        </w:rPr>
      </w:pPr>
      <w:r w:rsidRPr="004A57D2">
        <w:rPr>
          <w:color w:val="auto"/>
          <w:lang w:val="sr-Cyrl-CS"/>
        </w:rPr>
        <w:lastRenderedPageBreak/>
        <w:t>Наручилац ће одбити понуду уколико поседује доказ да је понуђач у претходне три године пре објављивања позива за подношење понуда. у поступку јавне набавке:</w:t>
      </w:r>
    </w:p>
    <w:p w:rsidR="00D21A90" w:rsidRPr="004A57D2" w:rsidRDefault="00D21A90" w:rsidP="00D21A90">
      <w:pPr>
        <w:tabs>
          <w:tab w:val="num" w:pos="360"/>
        </w:tabs>
        <w:ind w:firstLine="720"/>
        <w:jc w:val="both"/>
        <w:rPr>
          <w:color w:val="auto"/>
          <w:lang w:val="sr-Cyrl-CS"/>
        </w:rPr>
      </w:pPr>
      <w:r w:rsidRPr="004A57D2">
        <w:rPr>
          <w:color w:val="auto"/>
          <w:lang w:val="sr-Cyrl-CS"/>
        </w:rPr>
        <w:t>1) поступао супротно забрани из чл. 23</w:t>
      </w:r>
      <w:r w:rsidRPr="004A57D2">
        <w:rPr>
          <w:color w:val="auto"/>
          <w:lang/>
        </w:rPr>
        <w:t>.</w:t>
      </w:r>
      <w:r w:rsidRPr="004A57D2">
        <w:rPr>
          <w:color w:val="auto"/>
          <w:lang w:val="sr-Cyrl-CS"/>
        </w:rPr>
        <w:t xml:space="preserve"> и 25. ЗЈН,</w:t>
      </w:r>
    </w:p>
    <w:p w:rsidR="00D21A90" w:rsidRPr="004A57D2" w:rsidRDefault="00D21A90" w:rsidP="00D21A90">
      <w:pPr>
        <w:tabs>
          <w:tab w:val="num" w:pos="360"/>
        </w:tabs>
        <w:ind w:firstLine="720"/>
        <w:jc w:val="both"/>
        <w:rPr>
          <w:color w:val="auto"/>
          <w:lang w:val="sr-Cyrl-CS"/>
        </w:rPr>
      </w:pPr>
      <w:r w:rsidRPr="004A57D2">
        <w:rPr>
          <w:color w:val="auto"/>
          <w:lang w:val="sr-Cyrl-CS"/>
        </w:rPr>
        <w:t>2) учинио повреду конкуренције,</w:t>
      </w:r>
    </w:p>
    <w:p w:rsidR="00D21A90" w:rsidRPr="004A57D2" w:rsidRDefault="00D21A90" w:rsidP="00D21A90">
      <w:pPr>
        <w:tabs>
          <w:tab w:val="num" w:pos="360"/>
        </w:tabs>
        <w:ind w:firstLine="720"/>
        <w:jc w:val="both"/>
        <w:rPr>
          <w:color w:val="auto"/>
          <w:lang w:val="sr-Cyrl-CS"/>
        </w:rPr>
      </w:pPr>
      <w:r w:rsidRPr="004A57D2">
        <w:rPr>
          <w:color w:val="auto"/>
          <w:lang w:val="sr-Cyrl-CS"/>
        </w:rPr>
        <w:t>3) доставио неистините податке у понуди или без о</w:t>
      </w:r>
      <w:r w:rsidRPr="004A57D2">
        <w:rPr>
          <w:color w:val="auto"/>
          <w:lang/>
        </w:rPr>
        <w:t>п</w:t>
      </w:r>
      <w:r w:rsidRPr="004A57D2">
        <w:rPr>
          <w:color w:val="auto"/>
          <w:lang w:val="sr-Cyrl-CS"/>
        </w:rPr>
        <w:t>равданих разлога одбио да закључи уговор о јавној набавци, након што му је уговор додељен,</w:t>
      </w:r>
    </w:p>
    <w:p w:rsidR="00D21A90" w:rsidRPr="004A57D2" w:rsidRDefault="00D21A90" w:rsidP="00D21A90">
      <w:pPr>
        <w:tabs>
          <w:tab w:val="num" w:pos="360"/>
        </w:tabs>
        <w:ind w:firstLine="720"/>
        <w:jc w:val="both"/>
        <w:rPr>
          <w:color w:val="auto"/>
          <w:lang w:val="sr-Cyrl-CS"/>
        </w:rPr>
      </w:pPr>
      <w:r w:rsidRPr="004A57D2">
        <w:rPr>
          <w:color w:val="auto"/>
          <w:lang w:val="sr-Cyrl-CS"/>
        </w:rPr>
        <w:t>4) одбио да достави доказе и средства обезбеђења на шта се у понуди обавезао.</w:t>
      </w:r>
    </w:p>
    <w:p w:rsidR="00D21A90" w:rsidRPr="004A57D2" w:rsidRDefault="00D21A90" w:rsidP="00D21A90">
      <w:pPr>
        <w:tabs>
          <w:tab w:val="num" w:pos="360"/>
        </w:tabs>
        <w:jc w:val="both"/>
        <w:rPr>
          <w:color w:val="auto"/>
          <w:lang w:val="sr-Cyrl-CS"/>
        </w:rPr>
      </w:pPr>
      <w:r w:rsidRPr="004A57D2">
        <w:rPr>
          <w:color w:val="auto"/>
          <w:lang w:val="sr-Cyrl-CS"/>
        </w:rPr>
        <w:t>Наручилац ће одбити понуду уколико поседује доказ који потврђује да понуђач није испуњавао своје обавезе по раније закљученим уговорима о јавним набавкама који су се односили на исти предмет набавке, за период од претходне три године пре објављивања позива за подношење понуда.</w:t>
      </w:r>
    </w:p>
    <w:p w:rsidR="00D21A90" w:rsidRPr="004A57D2" w:rsidRDefault="00D21A90" w:rsidP="00D21A90">
      <w:pPr>
        <w:tabs>
          <w:tab w:val="num" w:pos="360"/>
        </w:tabs>
        <w:jc w:val="both"/>
        <w:rPr>
          <w:color w:val="auto"/>
          <w:lang w:val="sr-Cyrl-CS"/>
        </w:rPr>
      </w:pPr>
      <w:r w:rsidRPr="004A57D2">
        <w:rPr>
          <w:color w:val="auto"/>
          <w:lang w:val="sr-Cyrl-CS"/>
        </w:rPr>
        <w:t>Доказ може бити:</w:t>
      </w:r>
    </w:p>
    <w:p w:rsidR="00D21A90" w:rsidRPr="004A57D2" w:rsidRDefault="00D21A90" w:rsidP="00D21A90">
      <w:pPr>
        <w:tabs>
          <w:tab w:val="num" w:pos="360"/>
        </w:tabs>
        <w:ind w:firstLine="720"/>
        <w:jc w:val="both"/>
        <w:rPr>
          <w:color w:val="auto"/>
          <w:lang w:val="sr-Cyrl-CS"/>
        </w:rPr>
      </w:pPr>
      <w:r w:rsidRPr="004A57D2">
        <w:rPr>
          <w:color w:val="auto"/>
          <w:lang w:val="sr-Cyrl-CS"/>
        </w:rPr>
        <w:t>1) правоснажна судска одлука или коначна одлука другог надлежног органа,</w:t>
      </w:r>
    </w:p>
    <w:p w:rsidR="00D21A90" w:rsidRPr="004A57D2" w:rsidRDefault="00D21A90" w:rsidP="00D21A90">
      <w:pPr>
        <w:tabs>
          <w:tab w:val="num" w:pos="360"/>
        </w:tabs>
        <w:ind w:firstLine="720"/>
        <w:jc w:val="both"/>
        <w:rPr>
          <w:color w:val="auto"/>
          <w:lang w:val="sr-Cyrl-CS"/>
        </w:rPr>
      </w:pPr>
      <w:r w:rsidRPr="004A57D2">
        <w:rPr>
          <w:color w:val="auto"/>
          <w:lang w:val="sr-Cyrl-CS"/>
        </w:rPr>
        <w:t>2) исправа о реализованом средству обезбеђења испуњења обавеза у поступку јавне набавке или испуњења уговорних обавеза,</w:t>
      </w:r>
    </w:p>
    <w:p w:rsidR="00D21A90" w:rsidRPr="004A57D2" w:rsidRDefault="00D21A90" w:rsidP="00D21A90">
      <w:pPr>
        <w:tabs>
          <w:tab w:val="num" w:pos="360"/>
        </w:tabs>
        <w:ind w:firstLine="720"/>
        <w:jc w:val="both"/>
        <w:rPr>
          <w:color w:val="auto"/>
          <w:lang w:val="sr-Cyrl-CS"/>
        </w:rPr>
      </w:pPr>
      <w:r w:rsidRPr="004A57D2">
        <w:rPr>
          <w:color w:val="auto"/>
          <w:lang w:val="sr-Cyrl-CS"/>
        </w:rPr>
        <w:t>3) исправа о наплаћеној уговорној казни,</w:t>
      </w:r>
    </w:p>
    <w:p w:rsidR="00D21A90" w:rsidRPr="004A57D2" w:rsidRDefault="00D21A90" w:rsidP="00D21A90">
      <w:pPr>
        <w:tabs>
          <w:tab w:val="num" w:pos="360"/>
        </w:tabs>
        <w:ind w:firstLine="720"/>
        <w:jc w:val="both"/>
        <w:rPr>
          <w:color w:val="auto"/>
          <w:lang w:val="sr-Cyrl-CS"/>
        </w:rPr>
      </w:pPr>
      <w:r w:rsidRPr="004A57D2">
        <w:rPr>
          <w:color w:val="auto"/>
          <w:lang w:val="sr-Cyrl-CS"/>
        </w:rPr>
        <w:t>4)</w:t>
      </w:r>
      <w:r w:rsidRPr="004A57D2">
        <w:rPr>
          <w:color w:val="auto"/>
          <w:lang/>
        </w:rPr>
        <w:t xml:space="preserve"> </w:t>
      </w:r>
      <w:r w:rsidRPr="004A57D2">
        <w:rPr>
          <w:color w:val="auto"/>
          <w:lang w:val="sr-Cyrl-CS"/>
        </w:rPr>
        <w:t>рекламације потрошача, односно корисника, ако нису отклоњене у уговореном року,</w:t>
      </w:r>
    </w:p>
    <w:p w:rsidR="00D21A90" w:rsidRPr="004A57D2" w:rsidRDefault="00D21A90" w:rsidP="00D21A90">
      <w:pPr>
        <w:tabs>
          <w:tab w:val="num" w:pos="360"/>
        </w:tabs>
        <w:ind w:firstLine="720"/>
        <w:jc w:val="both"/>
        <w:rPr>
          <w:color w:val="auto"/>
          <w:lang w:val="sr-Cyrl-CS"/>
        </w:rPr>
      </w:pPr>
      <w:r w:rsidRPr="004A57D2">
        <w:rPr>
          <w:color w:val="auto"/>
          <w:lang w:val="sr-Cyrl-CS"/>
        </w:rPr>
        <w:t>5) извештај надзорног органа о изведеним радовима који нису у складу са пројектом, односно уговором,</w:t>
      </w:r>
    </w:p>
    <w:p w:rsidR="00D21A90" w:rsidRPr="004A57D2" w:rsidRDefault="00D21A90" w:rsidP="00D21A90">
      <w:pPr>
        <w:tabs>
          <w:tab w:val="num" w:pos="360"/>
        </w:tabs>
        <w:ind w:firstLine="720"/>
        <w:jc w:val="both"/>
        <w:rPr>
          <w:color w:val="auto"/>
          <w:lang w:val="sr-Cyrl-CS"/>
        </w:rPr>
      </w:pPr>
      <w:r w:rsidRPr="004A57D2">
        <w:rPr>
          <w:color w:val="auto"/>
          <w:lang w:val="sr-Cyrl-CS"/>
        </w:rPr>
        <w:t>6) изјава о раскиду уговора због неиспуњења битних елемената уговора дата на начин и под условим предвиђеним законом којим се уређују облигациони односи,</w:t>
      </w:r>
    </w:p>
    <w:p w:rsidR="00D21A90" w:rsidRPr="004A57D2" w:rsidRDefault="00D21A90" w:rsidP="00D21A90">
      <w:pPr>
        <w:tabs>
          <w:tab w:val="num" w:pos="360"/>
        </w:tabs>
        <w:ind w:firstLine="720"/>
        <w:jc w:val="both"/>
        <w:rPr>
          <w:color w:val="auto"/>
          <w:lang w:val="sr-Cyrl-CS"/>
        </w:rPr>
      </w:pPr>
      <w:r w:rsidRPr="004A57D2">
        <w:rPr>
          <w:color w:val="auto"/>
          <w:lang w:val="sr-Cyrl-CS"/>
        </w:rPr>
        <w:t>7) доказ о ангажовању на извршењу уговора о јавној набавци лица која нису означена у понуди као подизвођачи, односно чланови групе понуђача.</w:t>
      </w:r>
    </w:p>
    <w:p w:rsidR="00D21A90" w:rsidRPr="004A57D2" w:rsidRDefault="00D21A90" w:rsidP="00D21A90">
      <w:pPr>
        <w:tabs>
          <w:tab w:val="num" w:pos="360"/>
        </w:tabs>
        <w:jc w:val="both"/>
        <w:rPr>
          <w:color w:val="auto"/>
          <w:lang w:val="sr-Cyrl-CS"/>
        </w:rPr>
      </w:pPr>
      <w:r w:rsidRPr="004A57D2">
        <w:rPr>
          <w:color w:val="auto"/>
          <w:lang w:val="sr-Cyrl-CS"/>
        </w:rPr>
        <w:t xml:space="preserve">Наручилац може одбити понуду ако поседује доказ из члана 82. става 3. тачка 1) ЗЈН који се односи на поступак који је спровео или договор који је закључио и други наручилац ако је предмет јавне набавке истоврстан. </w:t>
      </w:r>
    </w:p>
    <w:p w:rsidR="00D21A90" w:rsidRPr="004A57D2" w:rsidRDefault="00D21A90" w:rsidP="00D21A90">
      <w:pPr>
        <w:jc w:val="both"/>
        <w:rPr>
          <w:rFonts w:eastAsia="TimesNewRomanPSMT"/>
          <w:b/>
          <w:bCs/>
          <w:i/>
          <w:iCs/>
          <w:color w:val="auto"/>
          <w:lang w:val="sr-Cyrl-CS"/>
        </w:rPr>
      </w:pPr>
    </w:p>
    <w:p w:rsidR="00D21A90" w:rsidRPr="004A57D2" w:rsidRDefault="00D21A90" w:rsidP="00D21A90">
      <w:pPr>
        <w:jc w:val="both"/>
        <w:rPr>
          <w:color w:val="auto"/>
        </w:rPr>
      </w:pPr>
      <w:r w:rsidRPr="004A57D2">
        <w:rPr>
          <w:b/>
          <w:bCs/>
          <w:color w:val="auto"/>
        </w:rPr>
        <w:t>17. 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D21A90" w:rsidRPr="004A57D2" w:rsidRDefault="00D21A90" w:rsidP="00D21A90">
      <w:pPr>
        <w:jc w:val="both"/>
        <w:rPr>
          <w:b/>
          <w:bCs/>
          <w:color w:val="auto"/>
          <w:lang/>
        </w:rPr>
      </w:pPr>
      <w:r w:rsidRPr="004A57D2">
        <w:rPr>
          <w:color w:val="auto"/>
          <w:lang w:val="sr-Cyrl-CS"/>
        </w:rPr>
        <w:t xml:space="preserve">Избор најповољније понуде ће се извршити применом критеријума </w:t>
      </w:r>
      <w:r w:rsidRPr="004A57D2">
        <w:rPr>
          <w:b/>
          <w:bCs/>
          <w:color w:val="auto"/>
          <w:lang w:val="sr-Cyrl-CS"/>
        </w:rPr>
        <w:t>„</w:t>
      </w:r>
      <w:r w:rsidRPr="004A57D2">
        <w:rPr>
          <w:b/>
          <w:color w:val="auto"/>
          <w:lang w:val="sr-Cyrl-CS"/>
        </w:rPr>
        <w:t xml:space="preserve"> </w:t>
      </w:r>
      <w:r w:rsidRPr="004A57D2">
        <w:rPr>
          <w:bCs/>
          <w:color w:val="auto"/>
          <w:lang/>
        </w:rPr>
        <w:t>Економски најповољнија понуда</w:t>
      </w:r>
      <w:r w:rsidRPr="004A57D2">
        <w:rPr>
          <w:bCs/>
          <w:color w:val="auto"/>
          <w:lang w:val="sr-Cyrl-CS"/>
        </w:rPr>
        <w:t>“</w:t>
      </w:r>
      <w:r w:rsidRPr="004A57D2">
        <w:rPr>
          <w:b/>
          <w:bCs/>
          <w:color w:val="auto"/>
          <w:lang/>
        </w:rPr>
        <w:t xml:space="preserve"> и то:</w:t>
      </w:r>
    </w:p>
    <w:p w:rsidR="00D21A90" w:rsidRPr="004A57D2" w:rsidRDefault="00D21A90" w:rsidP="00D21A90">
      <w:pPr>
        <w:jc w:val="both"/>
        <w:rPr>
          <w:b/>
          <w:bCs/>
          <w:color w:val="auto"/>
          <w:lang/>
        </w:rPr>
      </w:pPr>
    </w:p>
    <w:p w:rsidR="00D21A90" w:rsidRPr="004A57D2" w:rsidRDefault="00D21A90" w:rsidP="00D21A90">
      <w:pPr>
        <w:jc w:val="both"/>
        <w:rPr>
          <w:b/>
          <w:color w:val="auto"/>
          <w:lang/>
        </w:rPr>
      </w:pPr>
      <w:r w:rsidRPr="004A57D2">
        <w:rPr>
          <w:b/>
          <w:color w:val="auto"/>
          <w:lang/>
        </w:rPr>
        <w:t xml:space="preserve">Партија 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4536"/>
        <w:gridCol w:w="2952"/>
      </w:tblGrid>
      <w:tr w:rsidR="00D21A90" w:rsidRPr="004A57D2" w:rsidTr="00D77D85">
        <w:tc>
          <w:tcPr>
            <w:tcW w:w="1368" w:type="dxa"/>
            <w:vAlign w:val="center"/>
          </w:tcPr>
          <w:p w:rsidR="00D21A90" w:rsidRPr="004A57D2" w:rsidRDefault="00D21A90" w:rsidP="00D77D85">
            <w:pPr>
              <w:jc w:val="center"/>
              <w:rPr>
                <w:color w:val="auto"/>
                <w:lang w:val="pl-PL"/>
              </w:rPr>
            </w:pPr>
            <w:r w:rsidRPr="004A57D2">
              <w:rPr>
                <w:color w:val="auto"/>
                <w:lang w:val="pl-PL"/>
              </w:rPr>
              <w:t>Редни број</w:t>
            </w:r>
          </w:p>
        </w:tc>
        <w:tc>
          <w:tcPr>
            <w:tcW w:w="4536" w:type="dxa"/>
            <w:vAlign w:val="center"/>
          </w:tcPr>
          <w:p w:rsidR="00D21A90" w:rsidRPr="004A57D2" w:rsidRDefault="00D21A90" w:rsidP="00D77D85">
            <w:pPr>
              <w:jc w:val="center"/>
              <w:rPr>
                <w:b/>
                <w:color w:val="auto"/>
                <w:lang w:val="pl-PL"/>
              </w:rPr>
            </w:pPr>
            <w:r w:rsidRPr="004A57D2">
              <w:rPr>
                <w:b/>
                <w:color w:val="auto"/>
                <w:lang w:val="sr-Latn-CS"/>
              </w:rPr>
              <w:t>Елементи критеријума</w:t>
            </w:r>
          </w:p>
        </w:tc>
        <w:tc>
          <w:tcPr>
            <w:tcW w:w="2952" w:type="dxa"/>
            <w:vAlign w:val="center"/>
          </w:tcPr>
          <w:p w:rsidR="00D21A90" w:rsidRPr="004A57D2" w:rsidRDefault="00D21A90" w:rsidP="00D77D85">
            <w:pPr>
              <w:jc w:val="center"/>
              <w:rPr>
                <w:b/>
                <w:color w:val="auto"/>
                <w:lang w:val="pl-PL"/>
              </w:rPr>
            </w:pPr>
            <w:r w:rsidRPr="004A57D2">
              <w:rPr>
                <w:b/>
                <w:color w:val="auto"/>
                <w:lang w:val="pl-PL"/>
              </w:rPr>
              <w:t>Пондера</w:t>
            </w:r>
          </w:p>
        </w:tc>
      </w:tr>
      <w:tr w:rsidR="00D21A90" w:rsidRPr="004A57D2" w:rsidTr="00D77D85">
        <w:tc>
          <w:tcPr>
            <w:tcW w:w="1368" w:type="dxa"/>
            <w:vAlign w:val="center"/>
          </w:tcPr>
          <w:p w:rsidR="00D21A90" w:rsidRPr="004A57D2" w:rsidRDefault="00D21A90" w:rsidP="00D77D85">
            <w:pPr>
              <w:jc w:val="center"/>
              <w:rPr>
                <w:color w:val="auto"/>
                <w:lang w:val="pl-PL"/>
              </w:rPr>
            </w:pPr>
            <w:r w:rsidRPr="004A57D2">
              <w:rPr>
                <w:color w:val="auto"/>
                <w:lang w:val="pl-PL"/>
              </w:rPr>
              <w:t>1.</w:t>
            </w:r>
          </w:p>
        </w:tc>
        <w:tc>
          <w:tcPr>
            <w:tcW w:w="4536" w:type="dxa"/>
            <w:vAlign w:val="center"/>
          </w:tcPr>
          <w:p w:rsidR="00D21A90" w:rsidRPr="004A57D2" w:rsidRDefault="00D21A90" w:rsidP="00D77D85">
            <w:pPr>
              <w:jc w:val="center"/>
              <w:rPr>
                <w:color w:val="auto"/>
                <w:lang w:val="pl-PL"/>
              </w:rPr>
            </w:pPr>
            <w:r w:rsidRPr="004A57D2">
              <w:rPr>
                <w:color w:val="auto"/>
                <w:lang w:val="pl-PL"/>
              </w:rPr>
              <w:t>Цена</w:t>
            </w:r>
          </w:p>
        </w:tc>
        <w:tc>
          <w:tcPr>
            <w:tcW w:w="2952" w:type="dxa"/>
            <w:vAlign w:val="center"/>
          </w:tcPr>
          <w:p w:rsidR="00D21A90" w:rsidRPr="004A57D2" w:rsidRDefault="00D21A90" w:rsidP="00D77D85">
            <w:pPr>
              <w:jc w:val="center"/>
              <w:rPr>
                <w:color w:val="auto"/>
                <w:lang w:val="sr-Cyrl-CS"/>
              </w:rPr>
            </w:pPr>
            <w:r w:rsidRPr="004A57D2">
              <w:rPr>
                <w:color w:val="auto"/>
                <w:lang w:val="sr-Latn-CS"/>
              </w:rPr>
              <w:t>70</w:t>
            </w:r>
          </w:p>
        </w:tc>
      </w:tr>
      <w:tr w:rsidR="00D21A90" w:rsidRPr="004A57D2" w:rsidTr="00D77D85">
        <w:tc>
          <w:tcPr>
            <w:tcW w:w="1368" w:type="dxa"/>
            <w:vAlign w:val="center"/>
          </w:tcPr>
          <w:p w:rsidR="00D21A90" w:rsidRPr="004A57D2" w:rsidRDefault="00D21A90" w:rsidP="00D77D85">
            <w:pPr>
              <w:jc w:val="center"/>
              <w:rPr>
                <w:color w:val="auto"/>
                <w:lang w:val="pl-PL"/>
              </w:rPr>
            </w:pPr>
            <w:r w:rsidRPr="004A57D2">
              <w:rPr>
                <w:color w:val="auto"/>
                <w:lang w:val="pl-PL"/>
              </w:rPr>
              <w:t>2.</w:t>
            </w:r>
          </w:p>
        </w:tc>
        <w:tc>
          <w:tcPr>
            <w:tcW w:w="4536" w:type="dxa"/>
            <w:vAlign w:val="center"/>
          </w:tcPr>
          <w:p w:rsidR="00D21A90" w:rsidRPr="004A57D2" w:rsidRDefault="00D21A90" w:rsidP="00D77D85">
            <w:pPr>
              <w:jc w:val="center"/>
              <w:rPr>
                <w:color w:val="auto"/>
                <w:lang w:val="pl-PL"/>
              </w:rPr>
            </w:pPr>
            <w:r w:rsidRPr="004A57D2">
              <w:rPr>
                <w:color w:val="auto"/>
                <w:lang w:val="pl-PL"/>
              </w:rPr>
              <w:t>Гарантни период</w:t>
            </w:r>
          </w:p>
        </w:tc>
        <w:tc>
          <w:tcPr>
            <w:tcW w:w="2952" w:type="dxa"/>
            <w:vAlign w:val="center"/>
          </w:tcPr>
          <w:p w:rsidR="00D21A90" w:rsidRPr="004A57D2" w:rsidRDefault="00D21A90" w:rsidP="00D77D85">
            <w:pPr>
              <w:jc w:val="center"/>
              <w:rPr>
                <w:color w:val="auto"/>
                <w:lang w:val="pl-PL"/>
              </w:rPr>
            </w:pPr>
            <w:r w:rsidRPr="004A57D2">
              <w:rPr>
                <w:color w:val="auto"/>
                <w:lang w:val="sr-Latn-CS"/>
              </w:rPr>
              <w:t>10</w:t>
            </w:r>
          </w:p>
        </w:tc>
      </w:tr>
      <w:tr w:rsidR="00D21A90" w:rsidRPr="004A57D2" w:rsidTr="00D77D85">
        <w:tc>
          <w:tcPr>
            <w:tcW w:w="1368" w:type="dxa"/>
            <w:vAlign w:val="center"/>
          </w:tcPr>
          <w:p w:rsidR="00D21A90" w:rsidRPr="004A57D2" w:rsidRDefault="00D21A90" w:rsidP="00D77D85">
            <w:pPr>
              <w:jc w:val="center"/>
              <w:rPr>
                <w:color w:val="auto"/>
                <w:lang w:val="pl-PL"/>
              </w:rPr>
            </w:pPr>
            <w:r w:rsidRPr="004A57D2">
              <w:rPr>
                <w:color w:val="auto"/>
                <w:lang w:val="pl-PL"/>
              </w:rPr>
              <w:t>3.</w:t>
            </w:r>
          </w:p>
        </w:tc>
        <w:tc>
          <w:tcPr>
            <w:tcW w:w="4536" w:type="dxa"/>
            <w:vAlign w:val="center"/>
          </w:tcPr>
          <w:p w:rsidR="00D21A90" w:rsidRPr="004A57D2" w:rsidRDefault="00D21A90" w:rsidP="00D77D85">
            <w:pPr>
              <w:jc w:val="center"/>
              <w:rPr>
                <w:color w:val="auto"/>
                <w:lang w:val="pl-PL"/>
              </w:rPr>
            </w:pPr>
            <w:r w:rsidRPr="004A57D2">
              <w:rPr>
                <w:color w:val="auto"/>
                <w:lang w:val="pl-PL"/>
              </w:rPr>
              <w:t>Техничке и технолошке предности</w:t>
            </w:r>
          </w:p>
        </w:tc>
        <w:tc>
          <w:tcPr>
            <w:tcW w:w="2952" w:type="dxa"/>
            <w:vAlign w:val="center"/>
          </w:tcPr>
          <w:p w:rsidR="00D21A90" w:rsidRPr="004A57D2" w:rsidRDefault="00D21A90" w:rsidP="00D77D85">
            <w:pPr>
              <w:jc w:val="center"/>
              <w:rPr>
                <w:color w:val="auto"/>
                <w:lang w:val="sr-Latn-CS"/>
              </w:rPr>
            </w:pPr>
            <w:r w:rsidRPr="004A57D2">
              <w:rPr>
                <w:color w:val="auto"/>
                <w:lang w:val="sr-Latn-CS"/>
              </w:rPr>
              <w:t>20</w:t>
            </w:r>
          </w:p>
        </w:tc>
      </w:tr>
      <w:tr w:rsidR="00D21A90" w:rsidRPr="004A57D2" w:rsidTr="00D77D85">
        <w:tc>
          <w:tcPr>
            <w:tcW w:w="1368" w:type="dxa"/>
            <w:vAlign w:val="center"/>
          </w:tcPr>
          <w:p w:rsidR="00D21A90" w:rsidRPr="004A57D2" w:rsidRDefault="00D21A90" w:rsidP="00D77D85">
            <w:pPr>
              <w:jc w:val="center"/>
              <w:rPr>
                <w:color w:val="auto"/>
                <w:lang w:val="pl-PL"/>
              </w:rPr>
            </w:pPr>
            <w:r w:rsidRPr="004A57D2">
              <w:rPr>
                <w:color w:val="auto"/>
                <w:lang w:val="pl-PL"/>
              </w:rPr>
              <w:t>4.</w:t>
            </w:r>
          </w:p>
        </w:tc>
        <w:tc>
          <w:tcPr>
            <w:tcW w:w="4536" w:type="dxa"/>
            <w:vAlign w:val="center"/>
          </w:tcPr>
          <w:p w:rsidR="00D21A90" w:rsidRPr="004A57D2" w:rsidRDefault="00D21A90" w:rsidP="00D77D85">
            <w:pPr>
              <w:jc w:val="center"/>
              <w:rPr>
                <w:color w:val="auto"/>
                <w:lang w:val="pl-PL"/>
              </w:rPr>
            </w:pPr>
            <w:r w:rsidRPr="004A57D2">
              <w:rPr>
                <w:color w:val="auto"/>
                <w:lang w:val="pl-PL"/>
              </w:rPr>
              <w:t>Укупно</w:t>
            </w:r>
          </w:p>
        </w:tc>
        <w:tc>
          <w:tcPr>
            <w:tcW w:w="2952" w:type="dxa"/>
            <w:vAlign w:val="center"/>
          </w:tcPr>
          <w:p w:rsidR="00D21A90" w:rsidRPr="004A57D2" w:rsidRDefault="00D21A90" w:rsidP="00D77D85">
            <w:pPr>
              <w:jc w:val="center"/>
              <w:rPr>
                <w:b/>
                <w:color w:val="auto"/>
                <w:lang w:val="pl-PL"/>
              </w:rPr>
            </w:pPr>
            <w:r w:rsidRPr="004A57D2">
              <w:rPr>
                <w:b/>
                <w:color w:val="auto"/>
                <w:lang w:val="pl-PL"/>
              </w:rPr>
              <w:t>100</w:t>
            </w:r>
          </w:p>
        </w:tc>
      </w:tr>
    </w:tbl>
    <w:p w:rsidR="00D21A90" w:rsidRPr="004A57D2" w:rsidRDefault="00D21A90" w:rsidP="00D21A90">
      <w:pPr>
        <w:jc w:val="both"/>
        <w:rPr>
          <w:color w:val="auto"/>
          <w:lang/>
        </w:rPr>
      </w:pPr>
    </w:p>
    <w:p w:rsidR="00D21A90" w:rsidRPr="004A57D2" w:rsidRDefault="00D21A90" w:rsidP="00D21A90">
      <w:pPr>
        <w:jc w:val="both"/>
        <w:outlineLvl w:val="0"/>
        <w:rPr>
          <w:color w:val="auto"/>
          <w:lang w:val="sr-Latn-CS"/>
        </w:rPr>
      </w:pPr>
      <w:r w:rsidRPr="004A57D2">
        <w:rPr>
          <w:color w:val="auto"/>
          <w:lang w:val="sr-Latn-CS"/>
        </w:rPr>
        <w:t>1. ПОНУЂЕНА ЦЕНА</w:t>
      </w:r>
    </w:p>
    <w:p w:rsidR="00D21A90" w:rsidRPr="004A57D2" w:rsidRDefault="00D21A90" w:rsidP="00D21A90">
      <w:pPr>
        <w:jc w:val="both"/>
        <w:rPr>
          <w:color w:val="auto"/>
          <w:lang w:val="sr-Latn-CS"/>
        </w:rPr>
      </w:pPr>
    </w:p>
    <w:p w:rsidR="00D21A90" w:rsidRPr="004A57D2" w:rsidRDefault="00D21A90" w:rsidP="00D21A90">
      <w:pPr>
        <w:jc w:val="both"/>
        <w:rPr>
          <w:color w:val="auto"/>
          <w:lang w:val="sr-Latn-CS"/>
        </w:rPr>
      </w:pPr>
      <w:r w:rsidRPr="004A57D2">
        <w:rPr>
          <w:color w:val="auto"/>
          <w:lang w:val="sr-Latn-CS"/>
        </w:rPr>
        <w:t>Бодовање понуђене цене ће се вршити према односу најповољније цене и цене из сваке понуде. Понуда са најнижом ценом добија максималан број пондера. Број пондера за укупну цену добара из понуде  осталих понуда се израчунава према формули:</w:t>
      </w:r>
    </w:p>
    <w:p w:rsidR="00D21A90" w:rsidRPr="004A57D2" w:rsidRDefault="00D21A90" w:rsidP="00D21A90">
      <w:pPr>
        <w:tabs>
          <w:tab w:val="left" w:pos="1530"/>
        </w:tabs>
        <w:jc w:val="both"/>
        <w:rPr>
          <w:color w:val="auto"/>
          <w:lang w:val="sr-Latn-CS"/>
        </w:rPr>
      </w:pPr>
      <w:r w:rsidRPr="004A57D2">
        <w:rPr>
          <w:color w:val="auto"/>
          <w:lang w:val="sr-Latn-CS"/>
        </w:rPr>
        <w:tab/>
      </w:r>
    </w:p>
    <w:p w:rsidR="00D21A90" w:rsidRPr="004A57D2" w:rsidRDefault="00D21A90" w:rsidP="00D21A90">
      <w:pPr>
        <w:ind w:firstLine="708"/>
        <w:jc w:val="both"/>
        <w:rPr>
          <w:color w:val="auto"/>
          <w:u w:val="single"/>
          <w:lang w:val="ru-RU"/>
        </w:rPr>
      </w:pPr>
      <w:r w:rsidRPr="004A57D2">
        <w:rPr>
          <w:color w:val="auto"/>
          <w:u w:val="single"/>
          <w:lang w:val="sr-Latn-CS"/>
        </w:rPr>
        <w:t xml:space="preserve">понуда са најнижом ценом </w:t>
      </w:r>
      <w:r w:rsidRPr="004A57D2">
        <w:rPr>
          <w:b/>
          <w:color w:val="auto"/>
          <w:u w:val="single"/>
          <w:lang w:val="sr-Cyrl-CS"/>
        </w:rPr>
        <w:t xml:space="preserve">х  </w:t>
      </w:r>
      <w:r w:rsidRPr="004A57D2">
        <w:rPr>
          <w:b/>
          <w:color w:val="auto"/>
          <w:u w:val="single"/>
          <w:lang/>
        </w:rPr>
        <w:t>70</w:t>
      </w:r>
      <w:r w:rsidRPr="004A57D2">
        <w:rPr>
          <w:color w:val="auto"/>
          <w:u w:val="single"/>
          <w:lang w:val="sr-Cyrl-CS"/>
        </w:rPr>
        <w:t xml:space="preserve"> (</w:t>
      </w:r>
      <w:r w:rsidRPr="004A57D2">
        <w:rPr>
          <w:color w:val="auto"/>
          <w:u w:val="single"/>
          <w:lang w:val="sr-Latn-CS"/>
        </w:rPr>
        <w:t>максимални број пондера</w:t>
      </w:r>
      <w:r w:rsidRPr="004A57D2">
        <w:rPr>
          <w:color w:val="auto"/>
          <w:u w:val="single"/>
          <w:lang w:val="sr-Cyrl-CS"/>
        </w:rPr>
        <w:t>)</w:t>
      </w:r>
    </w:p>
    <w:p w:rsidR="00D21A90" w:rsidRPr="004A57D2" w:rsidRDefault="00D21A90" w:rsidP="00D21A90">
      <w:pPr>
        <w:ind w:firstLine="708"/>
        <w:jc w:val="both"/>
        <w:rPr>
          <w:b/>
          <w:color w:val="auto"/>
          <w:lang w:val="sr-Latn-CS"/>
        </w:rPr>
      </w:pPr>
      <w:r w:rsidRPr="004A57D2">
        <w:rPr>
          <w:color w:val="auto"/>
          <w:lang w:val="sr-Latn-CS"/>
        </w:rPr>
        <w:t>понуда за коју се израчунава број пондера</w:t>
      </w:r>
      <w:r w:rsidRPr="004A57D2">
        <w:rPr>
          <w:color w:val="auto"/>
          <w:lang w:val="sr-Cyrl-CS"/>
        </w:rPr>
        <w:t xml:space="preserve"> </w:t>
      </w:r>
      <w:r w:rsidRPr="004A57D2">
        <w:rPr>
          <w:color w:val="auto"/>
          <w:lang w:val="sr-Latn-CS"/>
        </w:rPr>
        <w:t>(понуђена цена)</w:t>
      </w:r>
    </w:p>
    <w:p w:rsidR="00D21A90" w:rsidRPr="004A57D2" w:rsidRDefault="00D21A90" w:rsidP="00D21A90">
      <w:pPr>
        <w:rPr>
          <w:color w:val="auto"/>
          <w:sz w:val="20"/>
          <w:szCs w:val="20"/>
          <w:lang w:val="sr-Cyrl-CS"/>
        </w:rPr>
      </w:pPr>
    </w:p>
    <w:p w:rsidR="00D21A90" w:rsidRPr="004A57D2" w:rsidRDefault="00D21A90" w:rsidP="00D21A90">
      <w:pPr>
        <w:rPr>
          <w:color w:val="auto"/>
          <w:sz w:val="20"/>
          <w:szCs w:val="20"/>
          <w:lang w:val="sr-Cyrl-CS"/>
        </w:rPr>
      </w:pPr>
    </w:p>
    <w:p w:rsidR="00D21A90" w:rsidRPr="004A57D2" w:rsidRDefault="00D21A90" w:rsidP="00D21A90">
      <w:pPr>
        <w:jc w:val="both"/>
        <w:outlineLvl w:val="0"/>
        <w:rPr>
          <w:color w:val="auto"/>
          <w:lang/>
        </w:rPr>
      </w:pPr>
      <w:r w:rsidRPr="004A57D2">
        <w:rPr>
          <w:color w:val="auto"/>
        </w:rPr>
        <w:t>2</w:t>
      </w:r>
      <w:r w:rsidRPr="004A57D2">
        <w:rPr>
          <w:color w:val="auto"/>
          <w:lang w:val="sr-Cyrl-CS"/>
        </w:rPr>
        <w:t xml:space="preserve">. </w:t>
      </w:r>
      <w:r w:rsidRPr="004A57D2">
        <w:rPr>
          <w:color w:val="auto"/>
          <w:lang/>
        </w:rPr>
        <w:t>ГАРАНТНИ ПЕРИОД</w:t>
      </w:r>
    </w:p>
    <w:p w:rsidR="00D21A90" w:rsidRPr="004A57D2" w:rsidRDefault="00D21A90" w:rsidP="00D21A90">
      <w:pPr>
        <w:jc w:val="both"/>
        <w:rPr>
          <w:color w:val="auto"/>
          <w:lang/>
        </w:rPr>
      </w:pPr>
    </w:p>
    <w:p w:rsidR="00D21A90" w:rsidRPr="004A57D2" w:rsidRDefault="00D21A90" w:rsidP="00D21A90">
      <w:pPr>
        <w:jc w:val="both"/>
        <w:rPr>
          <w:color w:val="auto"/>
        </w:rPr>
      </w:pPr>
      <w:r w:rsidRPr="004A57D2">
        <w:rPr>
          <w:color w:val="auto"/>
          <w:lang w:val="sr-Cyrl-CS"/>
        </w:rPr>
        <w:t>Код овог елемента критеријума</w:t>
      </w:r>
      <w:r w:rsidRPr="004A57D2">
        <w:rPr>
          <w:color w:val="auto"/>
          <w:lang w:val="sr-Latn-CS"/>
        </w:rPr>
        <w:t xml:space="preserve"> </w:t>
      </w:r>
      <w:r w:rsidRPr="004A57D2">
        <w:rPr>
          <w:color w:val="auto"/>
          <w:lang w:val="sr-Cyrl-CS"/>
        </w:rPr>
        <w:t>биће узиман</w:t>
      </w:r>
      <w:r w:rsidRPr="004A57D2">
        <w:rPr>
          <w:color w:val="auto"/>
          <w:lang/>
        </w:rPr>
        <w:t>а</w:t>
      </w:r>
      <w:r w:rsidRPr="004A57D2">
        <w:rPr>
          <w:color w:val="auto"/>
          <w:lang w:val="sr-Cyrl-CS"/>
        </w:rPr>
        <w:t xml:space="preserve"> у обзир дужина </w:t>
      </w:r>
      <w:r w:rsidRPr="004A57D2">
        <w:rPr>
          <w:color w:val="auto"/>
          <w:lang/>
        </w:rPr>
        <w:t>гарантног периода</w:t>
      </w:r>
      <w:r w:rsidRPr="004A57D2">
        <w:rPr>
          <w:color w:val="auto"/>
          <w:lang w:val="sr-Cyrl-CS"/>
        </w:rPr>
        <w:t>.</w:t>
      </w:r>
      <w:r w:rsidRPr="004A57D2">
        <w:rPr>
          <w:color w:val="auto"/>
          <w:lang/>
        </w:rPr>
        <w:t xml:space="preserve"> </w:t>
      </w:r>
    </w:p>
    <w:p w:rsidR="00D21A90" w:rsidRPr="004A57D2" w:rsidRDefault="00D21A90" w:rsidP="00D21A90">
      <w:pPr>
        <w:rPr>
          <w:color w:val="auto"/>
          <w:sz w:val="20"/>
          <w:szCs w:val="20"/>
          <w:lang w:val="sr-Cyrl-CS"/>
        </w:rPr>
      </w:pPr>
    </w:p>
    <w:p w:rsidR="00D21A90" w:rsidRPr="004A57D2" w:rsidRDefault="00D21A90" w:rsidP="00D21A90">
      <w:pPr>
        <w:ind w:firstLine="453"/>
        <w:jc w:val="both"/>
        <w:rPr>
          <w:b/>
          <w:color w:val="auto"/>
          <w:lang w:val="sr-Cyrl-CS"/>
        </w:rPr>
      </w:pPr>
      <w:r w:rsidRPr="004A57D2">
        <w:rPr>
          <w:b/>
          <w:color w:val="auto"/>
        </w:rPr>
        <w:t xml:space="preserve">Пондерисање </w:t>
      </w:r>
      <w:r w:rsidRPr="004A57D2">
        <w:rPr>
          <w:b/>
          <w:color w:val="auto"/>
          <w:lang w:val="sr-Cyrl-CS"/>
        </w:rPr>
        <w:t>гаранције</w:t>
      </w:r>
    </w:p>
    <w:p w:rsidR="00D21A90" w:rsidRPr="004A57D2" w:rsidRDefault="00D21A90" w:rsidP="00D21A90">
      <w:pPr>
        <w:ind w:firstLine="453"/>
        <w:jc w:val="both"/>
        <w:rPr>
          <w:b/>
          <w:color w:val="auto"/>
          <w:lang w:val="sr-Cyrl-CS"/>
        </w:rPr>
      </w:pPr>
    </w:p>
    <w:p w:rsidR="00D21A90" w:rsidRPr="004A57D2" w:rsidRDefault="00D21A90" w:rsidP="00D21A90">
      <w:pPr>
        <w:ind w:firstLine="453"/>
        <w:jc w:val="both"/>
        <w:rPr>
          <w:color w:val="auto"/>
          <w:lang/>
        </w:rPr>
      </w:pPr>
      <w:r w:rsidRPr="004A57D2">
        <w:rPr>
          <w:color w:val="auto"/>
          <w:lang w:val="sr-Cyrl-CS"/>
        </w:rPr>
        <w:t>Гаранција ће се бодовати на следећи начин</w:t>
      </w:r>
      <w:r w:rsidRPr="004A57D2">
        <w:rPr>
          <w:color w:val="auto"/>
          <w:lang/>
        </w:rPr>
        <w:t>:</w:t>
      </w:r>
      <w:r w:rsidRPr="004A57D2">
        <w:rPr>
          <w:color w:val="auto"/>
          <w:lang w:val="sr-Cyrl-CS"/>
        </w:rPr>
        <w:t xml:space="preserve"> </w:t>
      </w:r>
    </w:p>
    <w:p w:rsidR="00D21A90" w:rsidRPr="004A57D2" w:rsidRDefault="00D21A90" w:rsidP="00D21A90">
      <w:pPr>
        <w:jc w:val="both"/>
        <w:rPr>
          <w:color w:val="auto"/>
          <w:lang/>
        </w:rPr>
      </w:pPr>
      <w:r w:rsidRPr="004A57D2">
        <w:rPr>
          <w:color w:val="auto"/>
          <w:lang/>
        </w:rPr>
        <w:t xml:space="preserve">       а) до 2 године  – понуда ће бити одбијена као неприхватљива </w:t>
      </w:r>
    </w:p>
    <w:p w:rsidR="00D21A90" w:rsidRPr="004A57D2" w:rsidRDefault="00D21A90" w:rsidP="00D21A90">
      <w:pPr>
        <w:ind w:firstLine="453"/>
        <w:jc w:val="both"/>
        <w:rPr>
          <w:color w:val="auto"/>
          <w:lang/>
        </w:rPr>
      </w:pPr>
      <w:r w:rsidRPr="004A57D2">
        <w:rPr>
          <w:color w:val="auto"/>
          <w:lang/>
        </w:rPr>
        <w:t>б</w:t>
      </w:r>
      <w:r w:rsidRPr="004A57D2">
        <w:rPr>
          <w:color w:val="auto"/>
          <w:lang w:val="sr-Cyrl-CS"/>
        </w:rPr>
        <w:t xml:space="preserve">) </w:t>
      </w:r>
      <w:r w:rsidRPr="004A57D2">
        <w:rPr>
          <w:color w:val="auto"/>
          <w:lang/>
        </w:rPr>
        <w:t xml:space="preserve">24 месеца до 36 месеци </w:t>
      </w:r>
      <w:r w:rsidRPr="004A57D2">
        <w:rPr>
          <w:color w:val="auto"/>
          <w:lang w:val="sr-Cyrl-CS"/>
        </w:rPr>
        <w:t xml:space="preserve"> – </w:t>
      </w:r>
      <w:r w:rsidRPr="004A57D2">
        <w:rPr>
          <w:color w:val="auto"/>
          <w:lang/>
        </w:rPr>
        <w:t>3 пондера</w:t>
      </w:r>
    </w:p>
    <w:p w:rsidR="00D21A90" w:rsidRPr="004A57D2" w:rsidRDefault="00D21A90" w:rsidP="00D21A90">
      <w:pPr>
        <w:ind w:firstLine="453"/>
        <w:jc w:val="both"/>
        <w:rPr>
          <w:color w:val="auto"/>
          <w:lang/>
        </w:rPr>
      </w:pPr>
      <w:r w:rsidRPr="004A57D2">
        <w:rPr>
          <w:color w:val="auto"/>
          <w:lang/>
        </w:rPr>
        <w:t>в</w:t>
      </w:r>
      <w:r w:rsidRPr="004A57D2">
        <w:rPr>
          <w:color w:val="auto"/>
          <w:lang w:val="sr-Cyrl-CS"/>
        </w:rPr>
        <w:t xml:space="preserve">) </w:t>
      </w:r>
      <w:r w:rsidRPr="004A57D2">
        <w:rPr>
          <w:color w:val="auto"/>
          <w:lang/>
        </w:rPr>
        <w:t>36 месеци до 60 месеци</w:t>
      </w:r>
      <w:r w:rsidRPr="004A57D2">
        <w:rPr>
          <w:color w:val="auto"/>
          <w:lang w:val="sr-Cyrl-CS"/>
        </w:rPr>
        <w:t xml:space="preserve"> – </w:t>
      </w:r>
      <w:r w:rsidRPr="004A57D2">
        <w:rPr>
          <w:color w:val="auto"/>
          <w:lang/>
        </w:rPr>
        <w:t>5 пондера</w:t>
      </w:r>
    </w:p>
    <w:p w:rsidR="00D21A90" w:rsidRPr="004A57D2" w:rsidRDefault="00D21A90" w:rsidP="00D21A90">
      <w:pPr>
        <w:ind w:firstLine="453"/>
        <w:jc w:val="both"/>
        <w:rPr>
          <w:color w:val="auto"/>
          <w:lang/>
        </w:rPr>
      </w:pPr>
      <w:r w:rsidRPr="004A57D2">
        <w:rPr>
          <w:color w:val="auto"/>
          <w:lang/>
        </w:rPr>
        <w:t xml:space="preserve">г) 60 и више месеци </w:t>
      </w:r>
      <w:r w:rsidRPr="004A57D2">
        <w:rPr>
          <w:color w:val="auto"/>
          <w:lang w:val="sr-Cyrl-CS"/>
        </w:rPr>
        <w:t xml:space="preserve"> – </w:t>
      </w:r>
      <w:r w:rsidRPr="004A57D2">
        <w:rPr>
          <w:color w:val="auto"/>
          <w:lang/>
        </w:rPr>
        <w:t>10 пондера</w:t>
      </w:r>
    </w:p>
    <w:p w:rsidR="00D21A90" w:rsidRPr="004A57D2" w:rsidRDefault="00D21A90" w:rsidP="00D21A90">
      <w:pPr>
        <w:ind w:firstLine="453"/>
        <w:jc w:val="both"/>
        <w:rPr>
          <w:color w:val="auto"/>
          <w:lang/>
        </w:rPr>
      </w:pPr>
    </w:p>
    <w:p w:rsidR="00D21A90" w:rsidRPr="004A57D2" w:rsidRDefault="00D21A90" w:rsidP="00D21A90">
      <w:pPr>
        <w:jc w:val="both"/>
        <w:rPr>
          <w:color w:val="auto"/>
          <w:lang/>
        </w:rPr>
      </w:pPr>
      <w:r w:rsidRPr="004A57D2">
        <w:rPr>
          <w:color w:val="auto"/>
          <w:lang/>
        </w:rPr>
        <w:t>3. ТЕХНИЧКЕ И ТЕХНОЛОШКЕ ПРЕДНОСТИ</w:t>
      </w:r>
      <w:r w:rsidRPr="004A57D2">
        <w:rPr>
          <w:color w:val="auto"/>
          <w:lang w:val="sr-Cyrl-CS"/>
        </w:rPr>
        <w:t xml:space="preserve"> Пону</w:t>
      </w:r>
      <w:r w:rsidRPr="004A57D2">
        <w:rPr>
          <w:color w:val="auto"/>
          <w:lang/>
        </w:rPr>
        <w:t>ђ</w:t>
      </w:r>
      <w:r w:rsidRPr="004A57D2">
        <w:rPr>
          <w:color w:val="auto"/>
          <w:lang w:val="sr-Cyrl-CS"/>
        </w:rPr>
        <w:t xml:space="preserve">ач је обавезан да достави доказе о поседовању тражених елемената критеријума </w:t>
      </w:r>
      <w:r w:rsidRPr="004A57D2">
        <w:rPr>
          <w:color w:val="auto"/>
          <w:lang/>
        </w:rPr>
        <w:t>техничке и технолошке предности</w:t>
      </w:r>
      <w:r w:rsidRPr="004A57D2">
        <w:rPr>
          <w:color w:val="auto"/>
          <w:lang w:val="sr-Cyrl-CS"/>
        </w:rPr>
        <w:t xml:space="preserve">.  </w:t>
      </w:r>
    </w:p>
    <w:p w:rsidR="00D21A90" w:rsidRPr="004A57D2" w:rsidRDefault="00D21A90" w:rsidP="00D21A90">
      <w:pPr>
        <w:pStyle w:val="ListParagraph"/>
        <w:tabs>
          <w:tab w:val="center" w:pos="4536"/>
          <w:tab w:val="right" w:pos="9072"/>
        </w:tabs>
        <w:suppressAutoHyphens w:val="0"/>
        <w:spacing w:line="240" w:lineRule="auto"/>
        <w:ind w:left="360"/>
        <w:rPr>
          <w:noProof/>
          <w:color w:val="auto"/>
          <w:kern w:val="0"/>
          <w:lang w:eastAsia="sr-Latn-CS"/>
        </w:rPr>
      </w:pPr>
      <w:r w:rsidRPr="004A57D2">
        <w:rPr>
          <w:color w:val="auto"/>
          <w:lang/>
        </w:rPr>
        <w:t>3.1</w:t>
      </w:r>
      <w:r w:rsidRPr="004A57D2">
        <w:rPr>
          <w:noProof/>
          <w:color w:val="auto"/>
          <w:lang w:eastAsia="sr-Latn-CS"/>
        </w:rPr>
        <w:t xml:space="preserve"> </w:t>
      </w:r>
      <w:r w:rsidRPr="004A57D2">
        <w:rPr>
          <w:noProof/>
          <w:color w:val="auto"/>
          <w:kern w:val="0"/>
          <w:lang w:eastAsia="sr-Latn-CS"/>
        </w:rPr>
        <w:t>број „CCD“</w:t>
      </w:r>
      <w:r w:rsidRPr="004A57D2">
        <w:rPr>
          <w:noProof/>
          <w:color w:val="auto"/>
          <w:kern w:val="0"/>
        </w:rPr>
        <w:t xml:space="preserve"> или других типова</w:t>
      </w:r>
      <w:r w:rsidRPr="004A57D2">
        <w:rPr>
          <w:noProof/>
          <w:color w:val="auto"/>
          <w:kern w:val="0"/>
          <w:lang w:val="sr-Cyrl-CS" w:eastAsia="sr-Latn-CS"/>
        </w:rPr>
        <w:t xml:space="preserve"> детектор</w:t>
      </w:r>
      <w:r w:rsidRPr="004A57D2">
        <w:rPr>
          <w:noProof/>
          <w:color w:val="auto"/>
          <w:kern w:val="0"/>
          <w:lang w:eastAsia="sr-Latn-CS"/>
        </w:rPr>
        <w:t>а</w:t>
      </w:r>
      <w:r w:rsidRPr="004A57D2">
        <w:rPr>
          <w:color w:val="auto"/>
          <w:lang w:val="sr-Cyrl-CS"/>
        </w:rPr>
        <w:t xml:space="preserve"> ће се бодовати на следећи начин</w:t>
      </w:r>
      <w:r w:rsidRPr="004A57D2">
        <w:rPr>
          <w:noProof/>
          <w:color w:val="auto"/>
          <w:kern w:val="0"/>
          <w:lang w:eastAsia="sr-Latn-CS"/>
        </w:rPr>
        <w:t xml:space="preserve">: </w:t>
      </w:r>
    </w:p>
    <w:p w:rsidR="00D21A90" w:rsidRPr="004A57D2" w:rsidRDefault="00D21A90" w:rsidP="00D21A90">
      <w:pPr>
        <w:pStyle w:val="ListParagraph"/>
        <w:tabs>
          <w:tab w:val="center" w:pos="4536"/>
          <w:tab w:val="right" w:pos="9072"/>
        </w:tabs>
        <w:suppressAutoHyphens w:val="0"/>
        <w:spacing w:line="240" w:lineRule="auto"/>
        <w:ind w:left="360"/>
        <w:rPr>
          <w:noProof/>
          <w:color w:val="auto"/>
          <w:kern w:val="0"/>
        </w:rPr>
      </w:pPr>
      <w:r w:rsidRPr="004A57D2">
        <w:rPr>
          <w:noProof/>
          <w:color w:val="auto"/>
          <w:kern w:val="0"/>
        </w:rPr>
        <w:t xml:space="preserve">а) од 1 до 3 „CCD“ или других типова </w:t>
      </w:r>
      <w:r w:rsidRPr="004A57D2">
        <w:rPr>
          <w:noProof/>
          <w:color w:val="auto"/>
          <w:kern w:val="0"/>
          <w:lang w:val="sr-Cyrl-CS"/>
        </w:rPr>
        <w:t>детектор</w:t>
      </w:r>
      <w:r w:rsidRPr="004A57D2">
        <w:rPr>
          <w:noProof/>
          <w:color w:val="auto"/>
          <w:kern w:val="0"/>
        </w:rPr>
        <w:t xml:space="preserve">а </w:t>
      </w:r>
      <w:r w:rsidRPr="004A57D2">
        <w:rPr>
          <w:color w:val="auto"/>
          <w:lang w:val="sr-Cyrl-CS"/>
        </w:rPr>
        <w:t xml:space="preserve">– </w:t>
      </w:r>
      <w:r w:rsidRPr="004A57D2">
        <w:rPr>
          <w:color w:val="auto"/>
          <w:lang/>
        </w:rPr>
        <w:t>0 пондера</w:t>
      </w:r>
      <w:r w:rsidRPr="004A57D2">
        <w:rPr>
          <w:noProof/>
          <w:color w:val="auto"/>
          <w:kern w:val="0"/>
        </w:rPr>
        <w:t xml:space="preserve">                                      </w:t>
      </w:r>
    </w:p>
    <w:p w:rsidR="00D21A90" w:rsidRPr="004A57D2" w:rsidRDefault="00D21A90" w:rsidP="00D21A90">
      <w:pPr>
        <w:pStyle w:val="ListParagraph"/>
        <w:tabs>
          <w:tab w:val="center" w:pos="4536"/>
          <w:tab w:val="right" w:pos="9072"/>
        </w:tabs>
        <w:suppressAutoHyphens w:val="0"/>
        <w:spacing w:line="240" w:lineRule="auto"/>
        <w:ind w:left="360"/>
        <w:rPr>
          <w:noProof/>
          <w:color w:val="auto"/>
          <w:kern w:val="0"/>
        </w:rPr>
      </w:pPr>
      <w:r w:rsidRPr="004A57D2">
        <w:rPr>
          <w:noProof/>
          <w:color w:val="auto"/>
          <w:kern w:val="0"/>
        </w:rPr>
        <w:t xml:space="preserve">б) 3 и више „CCD“ или других типова </w:t>
      </w:r>
      <w:r w:rsidRPr="004A57D2">
        <w:rPr>
          <w:noProof/>
          <w:color w:val="auto"/>
          <w:kern w:val="0"/>
          <w:lang w:val="sr-Cyrl-CS"/>
        </w:rPr>
        <w:t>детектор</w:t>
      </w:r>
      <w:r w:rsidRPr="004A57D2">
        <w:rPr>
          <w:noProof/>
          <w:color w:val="auto"/>
          <w:kern w:val="0"/>
        </w:rPr>
        <w:t xml:space="preserve">а </w:t>
      </w:r>
      <w:r w:rsidRPr="004A57D2">
        <w:rPr>
          <w:color w:val="auto"/>
          <w:lang w:val="sr-Cyrl-CS"/>
        </w:rPr>
        <w:t xml:space="preserve">– </w:t>
      </w:r>
      <w:r w:rsidRPr="004A57D2">
        <w:rPr>
          <w:color w:val="auto"/>
          <w:lang/>
        </w:rPr>
        <w:t>5 пондера</w:t>
      </w:r>
      <w:r w:rsidRPr="004A57D2">
        <w:rPr>
          <w:noProof/>
          <w:color w:val="auto"/>
          <w:kern w:val="0"/>
        </w:rPr>
        <w:t xml:space="preserve">  </w:t>
      </w:r>
    </w:p>
    <w:p w:rsidR="00D21A90" w:rsidRPr="004A57D2" w:rsidRDefault="00D21A90" w:rsidP="00D21A90">
      <w:pPr>
        <w:pStyle w:val="ListParagraph"/>
        <w:tabs>
          <w:tab w:val="center" w:pos="4536"/>
          <w:tab w:val="right" w:pos="9072"/>
        </w:tabs>
        <w:suppressAutoHyphens w:val="0"/>
        <w:spacing w:line="240" w:lineRule="auto"/>
        <w:ind w:left="360"/>
        <w:rPr>
          <w:noProof/>
          <w:color w:val="auto"/>
          <w:kern w:val="0"/>
        </w:rPr>
      </w:pPr>
    </w:p>
    <w:p w:rsidR="00D21A90" w:rsidRPr="004A57D2" w:rsidRDefault="00D21A90" w:rsidP="00D21A90">
      <w:pPr>
        <w:pStyle w:val="ListParagraph"/>
        <w:tabs>
          <w:tab w:val="center" w:pos="4536"/>
          <w:tab w:val="right" w:pos="9072"/>
        </w:tabs>
        <w:suppressAutoHyphens w:val="0"/>
        <w:spacing w:line="240" w:lineRule="auto"/>
        <w:ind w:left="360"/>
        <w:rPr>
          <w:color w:val="auto"/>
          <w:kern w:val="0"/>
          <w:lang w:eastAsia="sr-Latn-CS"/>
        </w:rPr>
      </w:pPr>
      <w:r w:rsidRPr="004A57D2">
        <w:rPr>
          <w:color w:val="auto"/>
          <w:lang/>
        </w:rPr>
        <w:t>3.2</w:t>
      </w:r>
      <w:r w:rsidRPr="004A57D2">
        <w:rPr>
          <w:color w:val="auto"/>
          <w:lang w:val="sr-Cyrl-CS" w:eastAsia="sr-Latn-CS"/>
        </w:rPr>
        <w:t xml:space="preserve"> </w:t>
      </w:r>
      <w:r w:rsidRPr="004A57D2">
        <w:rPr>
          <w:color w:val="auto"/>
          <w:kern w:val="0"/>
          <w:lang w:val="sr-Cyrl-CS" w:eastAsia="sr-Latn-CS"/>
        </w:rPr>
        <w:t>Аутоматска анализа аксијалног и радијалног гледања плазме</w:t>
      </w:r>
      <w:r w:rsidRPr="004A57D2">
        <w:rPr>
          <w:color w:val="auto"/>
          <w:lang w:val="sr-Cyrl-CS"/>
        </w:rPr>
        <w:t xml:space="preserve"> ће се бодовати на следећи начин</w:t>
      </w:r>
      <w:r w:rsidRPr="004A57D2">
        <w:rPr>
          <w:color w:val="auto"/>
          <w:kern w:val="0"/>
          <w:lang w:eastAsia="sr-Latn-CS"/>
        </w:rPr>
        <w:t>:</w:t>
      </w:r>
    </w:p>
    <w:p w:rsidR="00D21A90" w:rsidRPr="004A57D2" w:rsidRDefault="00D21A90" w:rsidP="00D21A90">
      <w:pPr>
        <w:pStyle w:val="ListParagraph"/>
        <w:tabs>
          <w:tab w:val="center" w:pos="4536"/>
          <w:tab w:val="right" w:pos="9072"/>
        </w:tabs>
        <w:suppressAutoHyphens w:val="0"/>
        <w:spacing w:line="240" w:lineRule="auto"/>
        <w:ind w:left="360"/>
        <w:rPr>
          <w:noProof/>
          <w:color w:val="auto"/>
          <w:kern w:val="0"/>
        </w:rPr>
      </w:pPr>
      <w:r w:rsidRPr="004A57D2">
        <w:rPr>
          <w:color w:val="auto"/>
          <w:kern w:val="0"/>
          <w:lang w:eastAsia="sr-Latn-CS"/>
        </w:rPr>
        <w:t xml:space="preserve">а) нема аутоматску анализу </w:t>
      </w:r>
      <w:r w:rsidRPr="004A57D2">
        <w:rPr>
          <w:color w:val="auto"/>
          <w:kern w:val="0"/>
          <w:lang w:val="sr-Cyrl-CS" w:eastAsia="sr-Latn-CS"/>
        </w:rPr>
        <w:t>аксијалног и радијалног гледања плазме</w:t>
      </w:r>
      <w:r w:rsidRPr="004A57D2">
        <w:rPr>
          <w:color w:val="auto"/>
          <w:kern w:val="0"/>
          <w:lang w:eastAsia="sr-Latn-CS"/>
        </w:rPr>
        <w:t xml:space="preserve"> </w:t>
      </w:r>
      <w:r w:rsidRPr="004A57D2">
        <w:rPr>
          <w:color w:val="auto"/>
          <w:lang w:val="sr-Cyrl-CS"/>
        </w:rPr>
        <w:t xml:space="preserve">– </w:t>
      </w:r>
      <w:r w:rsidRPr="004A57D2">
        <w:rPr>
          <w:color w:val="auto"/>
          <w:lang/>
        </w:rPr>
        <w:t>0 пондера</w:t>
      </w:r>
      <w:r w:rsidRPr="004A57D2">
        <w:rPr>
          <w:noProof/>
          <w:color w:val="auto"/>
          <w:kern w:val="0"/>
        </w:rPr>
        <w:t xml:space="preserve">  </w:t>
      </w:r>
    </w:p>
    <w:p w:rsidR="00D21A90" w:rsidRPr="004A57D2" w:rsidRDefault="00D21A90" w:rsidP="00D21A90">
      <w:pPr>
        <w:pStyle w:val="ListParagraph"/>
        <w:tabs>
          <w:tab w:val="center" w:pos="4536"/>
          <w:tab w:val="right" w:pos="9072"/>
        </w:tabs>
        <w:suppressAutoHyphens w:val="0"/>
        <w:spacing w:line="240" w:lineRule="auto"/>
        <w:ind w:left="360"/>
        <w:rPr>
          <w:noProof/>
          <w:color w:val="auto"/>
          <w:kern w:val="0"/>
        </w:rPr>
      </w:pPr>
      <w:r w:rsidRPr="004A57D2">
        <w:rPr>
          <w:noProof/>
          <w:color w:val="auto"/>
          <w:kern w:val="0"/>
        </w:rPr>
        <w:t xml:space="preserve">б) </w:t>
      </w:r>
      <w:r w:rsidRPr="004A57D2">
        <w:rPr>
          <w:color w:val="auto"/>
          <w:kern w:val="0"/>
          <w:lang w:eastAsia="sr-Latn-CS"/>
        </w:rPr>
        <w:t xml:space="preserve">аутоматску анализу </w:t>
      </w:r>
      <w:r w:rsidRPr="004A57D2">
        <w:rPr>
          <w:color w:val="auto"/>
          <w:kern w:val="0"/>
          <w:lang w:val="sr-Cyrl-CS" w:eastAsia="sr-Latn-CS"/>
        </w:rPr>
        <w:t>аксијалног и радијалног гледања плазме</w:t>
      </w:r>
      <w:r w:rsidRPr="004A57D2">
        <w:rPr>
          <w:color w:val="auto"/>
          <w:kern w:val="0"/>
          <w:lang w:eastAsia="sr-Latn-CS"/>
        </w:rPr>
        <w:t xml:space="preserve"> </w:t>
      </w:r>
      <w:r w:rsidRPr="004A57D2">
        <w:rPr>
          <w:color w:val="auto"/>
          <w:lang w:val="sr-Cyrl-CS"/>
        </w:rPr>
        <w:t xml:space="preserve">– </w:t>
      </w:r>
      <w:r w:rsidRPr="004A57D2">
        <w:rPr>
          <w:color w:val="auto"/>
          <w:lang/>
        </w:rPr>
        <w:t>5 пондера</w:t>
      </w:r>
      <w:r w:rsidRPr="004A57D2">
        <w:rPr>
          <w:noProof/>
          <w:color w:val="auto"/>
          <w:kern w:val="0"/>
        </w:rPr>
        <w:t xml:space="preserve">  </w:t>
      </w:r>
    </w:p>
    <w:p w:rsidR="00D21A90" w:rsidRPr="004A57D2" w:rsidRDefault="00D21A90" w:rsidP="00D21A90">
      <w:pPr>
        <w:pStyle w:val="ListParagraph"/>
        <w:tabs>
          <w:tab w:val="center" w:pos="4536"/>
          <w:tab w:val="right" w:pos="9072"/>
        </w:tabs>
        <w:suppressAutoHyphens w:val="0"/>
        <w:spacing w:line="240" w:lineRule="auto"/>
        <w:ind w:left="360"/>
        <w:rPr>
          <w:color w:val="auto"/>
          <w:kern w:val="0"/>
          <w:lang w:eastAsia="sr-Latn-CS"/>
        </w:rPr>
      </w:pPr>
      <w:r w:rsidRPr="004A57D2">
        <w:rPr>
          <w:noProof/>
          <w:color w:val="auto"/>
          <w:kern w:val="0"/>
        </w:rPr>
        <w:t xml:space="preserve">                                    </w:t>
      </w:r>
    </w:p>
    <w:p w:rsidR="00D21A90" w:rsidRPr="004A57D2" w:rsidRDefault="00D21A90" w:rsidP="00D21A90">
      <w:pPr>
        <w:pStyle w:val="ListParagraph"/>
        <w:tabs>
          <w:tab w:val="center" w:pos="4536"/>
          <w:tab w:val="right" w:pos="9072"/>
        </w:tabs>
        <w:suppressAutoHyphens w:val="0"/>
        <w:spacing w:line="240" w:lineRule="auto"/>
        <w:ind w:left="360"/>
        <w:rPr>
          <w:color w:val="auto"/>
          <w:kern w:val="0"/>
          <w:lang w:eastAsia="sr-Latn-CS"/>
        </w:rPr>
      </w:pPr>
      <w:r w:rsidRPr="004A57D2">
        <w:rPr>
          <w:color w:val="auto"/>
        </w:rPr>
        <w:t>3.3</w:t>
      </w:r>
      <w:r w:rsidRPr="004A57D2">
        <w:rPr>
          <w:color w:val="auto"/>
          <w:kern w:val="0"/>
          <w:lang w:val="sr-Cyrl-CS" w:eastAsia="sr-Latn-CS"/>
        </w:rPr>
        <w:t xml:space="preserve"> </w:t>
      </w:r>
      <w:r w:rsidRPr="004A57D2">
        <w:rPr>
          <w:color w:val="auto"/>
          <w:kern w:val="0"/>
          <w:lang w:eastAsia="sr-Latn-CS"/>
        </w:rPr>
        <w:t>С</w:t>
      </w:r>
      <w:r w:rsidRPr="004A57D2">
        <w:rPr>
          <w:color w:val="auto"/>
          <w:kern w:val="0"/>
          <w:lang w:val="sr-Cyrl-CS" w:eastAsia="sr-Latn-CS"/>
        </w:rPr>
        <w:t>нимање и меморисање читавог спектра који се касније може употребити за рекалкулацију</w:t>
      </w:r>
      <w:r w:rsidRPr="004A57D2">
        <w:rPr>
          <w:color w:val="auto"/>
          <w:lang w:val="sr-Cyrl-CS"/>
        </w:rPr>
        <w:t xml:space="preserve"> ће се бодовати на следећи начин</w:t>
      </w:r>
      <w:r w:rsidRPr="004A57D2">
        <w:rPr>
          <w:color w:val="auto"/>
          <w:kern w:val="0"/>
          <w:lang w:eastAsia="sr-Latn-CS"/>
        </w:rPr>
        <w:t>:</w:t>
      </w:r>
    </w:p>
    <w:p w:rsidR="00D21A90" w:rsidRPr="004A57D2" w:rsidRDefault="00D21A90" w:rsidP="00D21A90">
      <w:pPr>
        <w:pStyle w:val="ListParagraph"/>
        <w:tabs>
          <w:tab w:val="center" w:pos="4536"/>
          <w:tab w:val="right" w:pos="9072"/>
        </w:tabs>
        <w:suppressAutoHyphens w:val="0"/>
        <w:spacing w:line="240" w:lineRule="auto"/>
        <w:ind w:left="360"/>
        <w:rPr>
          <w:noProof/>
          <w:color w:val="auto"/>
          <w:kern w:val="0"/>
        </w:rPr>
      </w:pPr>
      <w:r w:rsidRPr="004A57D2">
        <w:rPr>
          <w:color w:val="auto"/>
          <w:kern w:val="0"/>
          <w:lang w:eastAsia="sr-Latn-CS"/>
        </w:rPr>
        <w:t>а) нема могућност с</w:t>
      </w:r>
      <w:r w:rsidRPr="004A57D2">
        <w:rPr>
          <w:color w:val="auto"/>
          <w:kern w:val="0"/>
          <w:lang w:val="sr-Cyrl-CS" w:eastAsia="sr-Latn-CS"/>
        </w:rPr>
        <w:t>нимање и меморисање читавог спектра који се касније може употребити за рекалкулацију</w:t>
      </w:r>
      <w:r w:rsidRPr="004A57D2">
        <w:rPr>
          <w:color w:val="auto"/>
          <w:lang w:val="sr-Cyrl-CS"/>
        </w:rPr>
        <w:t xml:space="preserve"> – </w:t>
      </w:r>
      <w:r w:rsidRPr="004A57D2">
        <w:rPr>
          <w:color w:val="auto"/>
          <w:lang/>
        </w:rPr>
        <w:t>0 пондера</w:t>
      </w:r>
      <w:r w:rsidRPr="004A57D2">
        <w:rPr>
          <w:noProof/>
          <w:color w:val="auto"/>
          <w:kern w:val="0"/>
        </w:rPr>
        <w:t xml:space="preserve">  </w:t>
      </w:r>
    </w:p>
    <w:p w:rsidR="00D21A90" w:rsidRPr="004A57D2" w:rsidRDefault="00D21A90" w:rsidP="00D21A90">
      <w:pPr>
        <w:pStyle w:val="ListParagraph"/>
        <w:tabs>
          <w:tab w:val="center" w:pos="4536"/>
          <w:tab w:val="right" w:pos="9072"/>
        </w:tabs>
        <w:suppressAutoHyphens w:val="0"/>
        <w:spacing w:line="240" w:lineRule="auto"/>
        <w:ind w:left="360"/>
        <w:rPr>
          <w:noProof/>
          <w:color w:val="auto"/>
          <w:kern w:val="0"/>
        </w:rPr>
      </w:pPr>
      <w:r w:rsidRPr="004A57D2">
        <w:rPr>
          <w:noProof/>
          <w:color w:val="auto"/>
          <w:kern w:val="0"/>
        </w:rPr>
        <w:t>б) с</w:t>
      </w:r>
      <w:r w:rsidRPr="004A57D2">
        <w:rPr>
          <w:color w:val="auto"/>
          <w:kern w:val="0"/>
          <w:lang w:val="sr-Cyrl-CS" w:eastAsia="sr-Latn-CS"/>
        </w:rPr>
        <w:t>нимање и меморисање читавог спектра који се касније може употребити за рекалкулацију</w:t>
      </w:r>
      <w:r w:rsidRPr="004A57D2">
        <w:rPr>
          <w:color w:val="auto"/>
          <w:lang w:val="sr-Cyrl-CS"/>
        </w:rPr>
        <w:t xml:space="preserve"> – </w:t>
      </w:r>
      <w:r w:rsidRPr="004A57D2">
        <w:rPr>
          <w:color w:val="auto"/>
          <w:lang/>
        </w:rPr>
        <w:t>5 пондера</w:t>
      </w:r>
      <w:r w:rsidRPr="004A57D2">
        <w:rPr>
          <w:noProof/>
          <w:color w:val="auto"/>
          <w:kern w:val="0"/>
        </w:rPr>
        <w:t xml:space="preserve">  </w:t>
      </w:r>
    </w:p>
    <w:p w:rsidR="00D21A90" w:rsidRPr="004A57D2" w:rsidRDefault="00D21A90" w:rsidP="00D21A90">
      <w:pPr>
        <w:pStyle w:val="ListParagraph"/>
        <w:tabs>
          <w:tab w:val="center" w:pos="4536"/>
          <w:tab w:val="right" w:pos="9072"/>
        </w:tabs>
        <w:suppressAutoHyphens w:val="0"/>
        <w:spacing w:line="240" w:lineRule="auto"/>
        <w:ind w:left="360"/>
        <w:rPr>
          <w:color w:val="auto"/>
          <w:kern w:val="0"/>
          <w:lang w:eastAsia="sr-Latn-CS"/>
        </w:rPr>
      </w:pPr>
    </w:p>
    <w:p w:rsidR="00D21A90" w:rsidRPr="004A57D2" w:rsidRDefault="00D21A90" w:rsidP="00D21A90">
      <w:pPr>
        <w:pStyle w:val="ListParagraph"/>
        <w:tabs>
          <w:tab w:val="center" w:pos="4536"/>
          <w:tab w:val="right" w:pos="9072"/>
        </w:tabs>
        <w:suppressAutoHyphens w:val="0"/>
        <w:spacing w:line="240" w:lineRule="auto"/>
        <w:ind w:left="360"/>
        <w:rPr>
          <w:color w:val="auto"/>
          <w:kern w:val="0"/>
          <w:lang w:eastAsia="sr-Latn-CS"/>
        </w:rPr>
      </w:pPr>
      <w:r w:rsidRPr="004A57D2">
        <w:rPr>
          <w:color w:val="auto"/>
          <w:lang/>
        </w:rPr>
        <w:t>3.4 А</w:t>
      </w:r>
      <w:r w:rsidRPr="004A57D2">
        <w:rPr>
          <w:color w:val="auto"/>
          <w:kern w:val="0"/>
          <w:lang w:eastAsia="sr-Latn-CS"/>
        </w:rPr>
        <w:t>утоматска профилизација и оптимизација инструмента са једним стандардом (ICAL)</w:t>
      </w:r>
      <w:r w:rsidRPr="004A57D2">
        <w:rPr>
          <w:color w:val="auto"/>
          <w:lang w:val="sr-Cyrl-CS"/>
        </w:rPr>
        <w:t xml:space="preserve"> ће се бодовати на следећи начин</w:t>
      </w:r>
      <w:r w:rsidRPr="004A57D2">
        <w:rPr>
          <w:color w:val="auto"/>
          <w:kern w:val="0"/>
          <w:lang w:eastAsia="sr-Latn-CS"/>
        </w:rPr>
        <w:t>:</w:t>
      </w:r>
    </w:p>
    <w:p w:rsidR="00D21A90" w:rsidRPr="004A57D2" w:rsidRDefault="00D21A90" w:rsidP="00D21A90">
      <w:pPr>
        <w:pStyle w:val="ListParagraph"/>
        <w:tabs>
          <w:tab w:val="center" w:pos="4536"/>
          <w:tab w:val="right" w:pos="9072"/>
        </w:tabs>
        <w:suppressAutoHyphens w:val="0"/>
        <w:spacing w:line="240" w:lineRule="auto"/>
        <w:ind w:left="360"/>
        <w:rPr>
          <w:noProof/>
          <w:color w:val="auto"/>
          <w:kern w:val="0"/>
        </w:rPr>
      </w:pPr>
      <w:r w:rsidRPr="004A57D2">
        <w:rPr>
          <w:color w:val="auto"/>
          <w:kern w:val="0"/>
          <w:lang w:eastAsia="sr-Latn-CS"/>
        </w:rPr>
        <w:t>а) нема могућност а</w:t>
      </w:r>
      <w:r w:rsidRPr="004A57D2">
        <w:rPr>
          <w:color w:val="auto"/>
          <w:kern w:val="0"/>
          <w:lang w:eastAsia="sr-Latn-CS"/>
        </w:rPr>
        <w:t>утоматске профилизације и оптимизације инструмента са једним стандардом (ICAL)</w:t>
      </w:r>
      <w:r w:rsidRPr="004A57D2">
        <w:rPr>
          <w:color w:val="auto"/>
          <w:lang w:val="sr-Cyrl-CS"/>
        </w:rPr>
        <w:t xml:space="preserve"> – </w:t>
      </w:r>
      <w:r w:rsidRPr="004A57D2">
        <w:rPr>
          <w:color w:val="auto"/>
          <w:lang/>
        </w:rPr>
        <w:t>0 пондера</w:t>
      </w:r>
      <w:r w:rsidRPr="004A57D2">
        <w:rPr>
          <w:noProof/>
          <w:color w:val="auto"/>
          <w:kern w:val="0"/>
        </w:rPr>
        <w:t xml:space="preserve">  </w:t>
      </w:r>
    </w:p>
    <w:p w:rsidR="00D21A90" w:rsidRPr="004A57D2" w:rsidRDefault="00D21A90" w:rsidP="00D21A90">
      <w:pPr>
        <w:pStyle w:val="ListParagraph"/>
        <w:tabs>
          <w:tab w:val="center" w:pos="4536"/>
          <w:tab w:val="right" w:pos="9072"/>
        </w:tabs>
        <w:suppressAutoHyphens w:val="0"/>
        <w:spacing w:line="240" w:lineRule="auto"/>
        <w:ind w:left="360"/>
        <w:rPr>
          <w:noProof/>
          <w:color w:val="auto"/>
          <w:kern w:val="0"/>
        </w:rPr>
      </w:pPr>
      <w:r w:rsidRPr="004A57D2">
        <w:rPr>
          <w:noProof/>
          <w:color w:val="auto"/>
          <w:kern w:val="0"/>
        </w:rPr>
        <w:t>б) а</w:t>
      </w:r>
      <w:r w:rsidRPr="004A57D2">
        <w:rPr>
          <w:color w:val="auto"/>
          <w:kern w:val="0"/>
          <w:lang w:eastAsia="sr-Latn-CS"/>
        </w:rPr>
        <w:t>утоматска профилизација и оптимизација инструмента са једним стандардом (ICAL)</w:t>
      </w:r>
      <w:r w:rsidRPr="004A57D2">
        <w:rPr>
          <w:color w:val="auto"/>
          <w:lang w:val="sr-Cyrl-CS"/>
        </w:rPr>
        <w:t xml:space="preserve"> – </w:t>
      </w:r>
      <w:r w:rsidRPr="004A57D2">
        <w:rPr>
          <w:color w:val="auto"/>
          <w:lang/>
        </w:rPr>
        <w:t>5 пондера</w:t>
      </w:r>
      <w:r w:rsidRPr="004A57D2">
        <w:rPr>
          <w:noProof/>
          <w:color w:val="auto"/>
          <w:kern w:val="0"/>
        </w:rPr>
        <w:t xml:space="preserve">  </w:t>
      </w:r>
    </w:p>
    <w:p w:rsidR="00D21A90" w:rsidRPr="004A57D2" w:rsidRDefault="00D21A90" w:rsidP="00D21A90">
      <w:pPr>
        <w:pStyle w:val="ListParagraph"/>
        <w:tabs>
          <w:tab w:val="center" w:pos="4536"/>
          <w:tab w:val="right" w:pos="9072"/>
        </w:tabs>
        <w:suppressAutoHyphens w:val="0"/>
        <w:spacing w:line="240" w:lineRule="auto"/>
        <w:ind w:left="360"/>
        <w:rPr>
          <w:b/>
          <w:bCs/>
          <w:color w:val="auto"/>
        </w:rPr>
      </w:pPr>
    </w:p>
    <w:p w:rsidR="00D21A90" w:rsidRPr="004A57D2" w:rsidRDefault="00D21A90" w:rsidP="00D21A90">
      <w:pPr>
        <w:rPr>
          <w:b/>
          <w:color w:val="auto"/>
          <w:szCs w:val="20"/>
          <w:lang/>
        </w:rPr>
      </w:pPr>
      <w:r w:rsidRPr="004A57D2">
        <w:rPr>
          <w:b/>
          <w:color w:val="auto"/>
          <w:szCs w:val="20"/>
          <w:lang/>
        </w:rPr>
        <w:t xml:space="preserve">Партије 2, 3, 4 и 5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4536"/>
        <w:gridCol w:w="2952"/>
      </w:tblGrid>
      <w:tr w:rsidR="00D21A90" w:rsidRPr="004A57D2" w:rsidTr="00D77D85">
        <w:tc>
          <w:tcPr>
            <w:tcW w:w="1368" w:type="dxa"/>
            <w:vAlign w:val="center"/>
          </w:tcPr>
          <w:p w:rsidR="00D21A90" w:rsidRPr="004A57D2" w:rsidRDefault="00D21A90" w:rsidP="00D77D85">
            <w:pPr>
              <w:jc w:val="center"/>
              <w:rPr>
                <w:color w:val="auto"/>
                <w:lang w:val="pl-PL"/>
              </w:rPr>
            </w:pPr>
            <w:r w:rsidRPr="004A57D2">
              <w:rPr>
                <w:color w:val="auto"/>
                <w:lang w:val="pl-PL"/>
              </w:rPr>
              <w:t>Редни број</w:t>
            </w:r>
          </w:p>
        </w:tc>
        <w:tc>
          <w:tcPr>
            <w:tcW w:w="4536" w:type="dxa"/>
            <w:vAlign w:val="center"/>
          </w:tcPr>
          <w:p w:rsidR="00D21A90" w:rsidRPr="004A57D2" w:rsidRDefault="00D21A90" w:rsidP="00D77D85">
            <w:pPr>
              <w:jc w:val="center"/>
              <w:rPr>
                <w:b/>
                <w:color w:val="auto"/>
                <w:lang w:val="pl-PL"/>
              </w:rPr>
            </w:pPr>
            <w:r w:rsidRPr="004A57D2">
              <w:rPr>
                <w:b/>
                <w:color w:val="auto"/>
                <w:lang w:val="sr-Latn-CS"/>
              </w:rPr>
              <w:t>Елементи критеријума</w:t>
            </w:r>
          </w:p>
        </w:tc>
        <w:tc>
          <w:tcPr>
            <w:tcW w:w="2952" w:type="dxa"/>
            <w:vAlign w:val="center"/>
          </w:tcPr>
          <w:p w:rsidR="00D21A90" w:rsidRPr="004A57D2" w:rsidRDefault="00D21A90" w:rsidP="00D77D85">
            <w:pPr>
              <w:jc w:val="center"/>
              <w:rPr>
                <w:b/>
                <w:color w:val="auto"/>
                <w:lang w:val="pl-PL"/>
              </w:rPr>
            </w:pPr>
            <w:r w:rsidRPr="004A57D2">
              <w:rPr>
                <w:b/>
                <w:color w:val="auto"/>
                <w:lang w:val="pl-PL"/>
              </w:rPr>
              <w:t>Пондера</w:t>
            </w:r>
          </w:p>
        </w:tc>
      </w:tr>
      <w:tr w:rsidR="00D21A90" w:rsidRPr="004A57D2" w:rsidTr="00D77D85">
        <w:tc>
          <w:tcPr>
            <w:tcW w:w="1368" w:type="dxa"/>
            <w:vAlign w:val="center"/>
          </w:tcPr>
          <w:p w:rsidR="00D21A90" w:rsidRPr="004A57D2" w:rsidRDefault="00D21A90" w:rsidP="00D77D85">
            <w:pPr>
              <w:jc w:val="center"/>
              <w:rPr>
                <w:color w:val="auto"/>
                <w:lang w:val="pl-PL"/>
              </w:rPr>
            </w:pPr>
            <w:r w:rsidRPr="004A57D2">
              <w:rPr>
                <w:color w:val="auto"/>
                <w:lang w:val="pl-PL"/>
              </w:rPr>
              <w:t>1.</w:t>
            </w:r>
          </w:p>
        </w:tc>
        <w:tc>
          <w:tcPr>
            <w:tcW w:w="4536" w:type="dxa"/>
            <w:vAlign w:val="center"/>
          </w:tcPr>
          <w:p w:rsidR="00D21A90" w:rsidRPr="004A57D2" w:rsidRDefault="00D21A90" w:rsidP="00D77D85">
            <w:pPr>
              <w:jc w:val="center"/>
              <w:rPr>
                <w:color w:val="auto"/>
                <w:lang w:val="pl-PL"/>
              </w:rPr>
            </w:pPr>
            <w:r w:rsidRPr="004A57D2">
              <w:rPr>
                <w:color w:val="auto"/>
                <w:lang w:val="pl-PL"/>
              </w:rPr>
              <w:t>Цена</w:t>
            </w:r>
          </w:p>
        </w:tc>
        <w:tc>
          <w:tcPr>
            <w:tcW w:w="2952" w:type="dxa"/>
            <w:vAlign w:val="center"/>
          </w:tcPr>
          <w:p w:rsidR="00D21A90" w:rsidRPr="004A57D2" w:rsidRDefault="00D21A90" w:rsidP="00D77D85">
            <w:pPr>
              <w:jc w:val="center"/>
              <w:rPr>
                <w:color w:val="auto"/>
                <w:lang w:val="sr-Cyrl-CS"/>
              </w:rPr>
            </w:pPr>
            <w:r w:rsidRPr="004A57D2">
              <w:rPr>
                <w:color w:val="auto"/>
                <w:lang/>
              </w:rPr>
              <w:t>90</w:t>
            </w:r>
          </w:p>
        </w:tc>
      </w:tr>
      <w:tr w:rsidR="00D21A90" w:rsidRPr="004A57D2" w:rsidTr="00D77D85">
        <w:tc>
          <w:tcPr>
            <w:tcW w:w="1368" w:type="dxa"/>
            <w:vAlign w:val="center"/>
          </w:tcPr>
          <w:p w:rsidR="00D21A90" w:rsidRPr="004A57D2" w:rsidRDefault="00D21A90" w:rsidP="00D77D85">
            <w:pPr>
              <w:jc w:val="center"/>
              <w:rPr>
                <w:color w:val="auto"/>
                <w:lang w:val="pl-PL"/>
              </w:rPr>
            </w:pPr>
            <w:r w:rsidRPr="004A57D2">
              <w:rPr>
                <w:color w:val="auto"/>
                <w:lang w:val="pl-PL"/>
              </w:rPr>
              <w:t>2.</w:t>
            </w:r>
          </w:p>
        </w:tc>
        <w:tc>
          <w:tcPr>
            <w:tcW w:w="4536" w:type="dxa"/>
            <w:vAlign w:val="center"/>
          </w:tcPr>
          <w:p w:rsidR="00D21A90" w:rsidRPr="004A57D2" w:rsidRDefault="00D21A90" w:rsidP="00D77D85">
            <w:pPr>
              <w:jc w:val="center"/>
              <w:rPr>
                <w:color w:val="auto"/>
                <w:lang w:val="pl-PL"/>
              </w:rPr>
            </w:pPr>
            <w:r w:rsidRPr="004A57D2">
              <w:rPr>
                <w:color w:val="auto"/>
                <w:lang w:val="pl-PL"/>
              </w:rPr>
              <w:t>Гарантни период</w:t>
            </w:r>
          </w:p>
        </w:tc>
        <w:tc>
          <w:tcPr>
            <w:tcW w:w="2952" w:type="dxa"/>
            <w:vAlign w:val="center"/>
          </w:tcPr>
          <w:p w:rsidR="00D21A90" w:rsidRPr="004A57D2" w:rsidRDefault="00D21A90" w:rsidP="00D77D85">
            <w:pPr>
              <w:jc w:val="center"/>
              <w:rPr>
                <w:color w:val="auto"/>
                <w:lang w:val="pl-PL"/>
              </w:rPr>
            </w:pPr>
            <w:r w:rsidRPr="004A57D2">
              <w:rPr>
                <w:color w:val="auto"/>
                <w:lang/>
              </w:rPr>
              <w:t>10</w:t>
            </w:r>
          </w:p>
        </w:tc>
      </w:tr>
      <w:tr w:rsidR="00D21A90" w:rsidRPr="004A57D2" w:rsidTr="00D77D85">
        <w:tc>
          <w:tcPr>
            <w:tcW w:w="1368" w:type="dxa"/>
            <w:vAlign w:val="center"/>
          </w:tcPr>
          <w:p w:rsidR="00D21A90" w:rsidRPr="004A57D2" w:rsidRDefault="00D21A90" w:rsidP="00D77D85">
            <w:pPr>
              <w:jc w:val="center"/>
              <w:rPr>
                <w:color w:val="auto"/>
                <w:lang w:val="pl-PL"/>
              </w:rPr>
            </w:pPr>
            <w:r w:rsidRPr="004A57D2">
              <w:rPr>
                <w:color w:val="auto"/>
                <w:lang w:val="pl-PL"/>
              </w:rPr>
              <w:t>3.</w:t>
            </w:r>
          </w:p>
        </w:tc>
        <w:tc>
          <w:tcPr>
            <w:tcW w:w="4536" w:type="dxa"/>
            <w:vAlign w:val="center"/>
          </w:tcPr>
          <w:p w:rsidR="00D21A90" w:rsidRPr="004A57D2" w:rsidRDefault="00D21A90" w:rsidP="00D77D85">
            <w:pPr>
              <w:jc w:val="center"/>
              <w:rPr>
                <w:color w:val="auto"/>
                <w:lang w:val="pl-PL"/>
              </w:rPr>
            </w:pPr>
            <w:r w:rsidRPr="004A57D2">
              <w:rPr>
                <w:color w:val="auto"/>
                <w:lang w:val="pl-PL"/>
              </w:rPr>
              <w:t>Укупно</w:t>
            </w:r>
          </w:p>
        </w:tc>
        <w:tc>
          <w:tcPr>
            <w:tcW w:w="2952" w:type="dxa"/>
            <w:vAlign w:val="center"/>
          </w:tcPr>
          <w:p w:rsidR="00D21A90" w:rsidRPr="004A57D2" w:rsidRDefault="00D21A90" w:rsidP="00D77D85">
            <w:pPr>
              <w:jc w:val="center"/>
              <w:rPr>
                <w:b/>
                <w:color w:val="auto"/>
                <w:lang w:val="pl-PL"/>
              </w:rPr>
            </w:pPr>
            <w:r w:rsidRPr="004A57D2">
              <w:rPr>
                <w:b/>
                <w:color w:val="auto"/>
                <w:lang w:val="pl-PL"/>
              </w:rPr>
              <w:t>100</w:t>
            </w:r>
          </w:p>
        </w:tc>
      </w:tr>
    </w:tbl>
    <w:p w:rsidR="00D21A90" w:rsidRPr="004A57D2" w:rsidRDefault="00D21A90" w:rsidP="00D21A90">
      <w:pPr>
        <w:rPr>
          <w:color w:val="auto"/>
          <w:sz w:val="20"/>
          <w:szCs w:val="20"/>
          <w:lang/>
        </w:rPr>
      </w:pPr>
    </w:p>
    <w:p w:rsidR="00D21A90" w:rsidRPr="004A57D2" w:rsidRDefault="00D21A90" w:rsidP="00D21A90">
      <w:pPr>
        <w:jc w:val="both"/>
        <w:outlineLvl w:val="0"/>
        <w:rPr>
          <w:color w:val="auto"/>
          <w:lang w:val="sr-Latn-CS"/>
        </w:rPr>
      </w:pPr>
      <w:r w:rsidRPr="004A57D2">
        <w:rPr>
          <w:color w:val="auto"/>
          <w:lang w:val="sr-Latn-CS"/>
        </w:rPr>
        <w:t>1. ПОНУЂЕНА ЦЕНА</w:t>
      </w:r>
    </w:p>
    <w:p w:rsidR="00D21A90" w:rsidRPr="004A57D2" w:rsidRDefault="00D21A90" w:rsidP="00D21A90">
      <w:pPr>
        <w:jc w:val="both"/>
        <w:rPr>
          <w:color w:val="auto"/>
          <w:lang w:val="sr-Latn-CS"/>
        </w:rPr>
      </w:pPr>
    </w:p>
    <w:p w:rsidR="00D21A90" w:rsidRPr="004A57D2" w:rsidRDefault="00D21A90" w:rsidP="00D21A90">
      <w:pPr>
        <w:jc w:val="both"/>
        <w:rPr>
          <w:color w:val="auto"/>
          <w:lang w:val="sr-Latn-CS"/>
        </w:rPr>
      </w:pPr>
      <w:r w:rsidRPr="004A57D2">
        <w:rPr>
          <w:color w:val="auto"/>
          <w:lang w:val="sr-Latn-CS"/>
        </w:rPr>
        <w:t>Бодовање понуђене цене ће се вршити према односу најповољније цене и цене из сваке понуде. Понуда са најнижом ценом добија максималан број пондера. Број пондера за укупну цену добара из понуде  осталих понуда се израчунава према формули:</w:t>
      </w:r>
    </w:p>
    <w:p w:rsidR="00D21A90" w:rsidRPr="004A57D2" w:rsidRDefault="00D21A90" w:rsidP="00D21A90">
      <w:pPr>
        <w:tabs>
          <w:tab w:val="left" w:pos="1530"/>
        </w:tabs>
        <w:jc w:val="both"/>
        <w:rPr>
          <w:color w:val="auto"/>
          <w:lang w:val="sr-Latn-CS"/>
        </w:rPr>
      </w:pPr>
      <w:r w:rsidRPr="004A57D2">
        <w:rPr>
          <w:color w:val="auto"/>
          <w:lang w:val="sr-Latn-CS"/>
        </w:rPr>
        <w:tab/>
      </w:r>
    </w:p>
    <w:p w:rsidR="00D21A90" w:rsidRPr="004A57D2" w:rsidRDefault="00D21A90" w:rsidP="00D21A90">
      <w:pPr>
        <w:ind w:firstLine="708"/>
        <w:jc w:val="both"/>
        <w:rPr>
          <w:color w:val="auto"/>
          <w:u w:val="single"/>
          <w:lang w:val="ru-RU"/>
        </w:rPr>
      </w:pPr>
      <w:r w:rsidRPr="004A57D2">
        <w:rPr>
          <w:color w:val="auto"/>
          <w:u w:val="single"/>
          <w:lang w:val="sr-Latn-CS"/>
        </w:rPr>
        <w:lastRenderedPageBreak/>
        <w:t xml:space="preserve">понуда са најнижом ценом </w:t>
      </w:r>
      <w:r w:rsidRPr="004A57D2">
        <w:rPr>
          <w:b/>
          <w:color w:val="auto"/>
          <w:u w:val="single"/>
          <w:lang w:val="sr-Cyrl-CS"/>
        </w:rPr>
        <w:t xml:space="preserve">х  </w:t>
      </w:r>
      <w:r w:rsidRPr="004A57D2">
        <w:rPr>
          <w:b/>
          <w:color w:val="auto"/>
          <w:u w:val="single"/>
          <w:lang/>
        </w:rPr>
        <w:t>90</w:t>
      </w:r>
      <w:r w:rsidRPr="004A57D2">
        <w:rPr>
          <w:color w:val="auto"/>
          <w:u w:val="single"/>
          <w:lang w:val="sr-Cyrl-CS"/>
        </w:rPr>
        <w:t xml:space="preserve"> (</w:t>
      </w:r>
      <w:r w:rsidRPr="004A57D2">
        <w:rPr>
          <w:color w:val="auto"/>
          <w:u w:val="single"/>
          <w:lang w:val="sr-Latn-CS"/>
        </w:rPr>
        <w:t>максимални број пондера</w:t>
      </w:r>
      <w:r w:rsidRPr="004A57D2">
        <w:rPr>
          <w:color w:val="auto"/>
          <w:u w:val="single"/>
          <w:lang w:val="sr-Cyrl-CS"/>
        </w:rPr>
        <w:t>)</w:t>
      </w:r>
    </w:p>
    <w:p w:rsidR="00D21A90" w:rsidRPr="004A57D2" w:rsidRDefault="00D21A90" w:rsidP="00D21A90">
      <w:pPr>
        <w:ind w:firstLine="708"/>
        <w:jc w:val="both"/>
        <w:rPr>
          <w:b/>
          <w:color w:val="auto"/>
          <w:lang w:val="sr-Latn-CS"/>
        </w:rPr>
      </w:pPr>
      <w:r w:rsidRPr="004A57D2">
        <w:rPr>
          <w:color w:val="auto"/>
          <w:lang w:val="sr-Latn-CS"/>
        </w:rPr>
        <w:t>понуда за коју се израчунава број пондера</w:t>
      </w:r>
      <w:r w:rsidRPr="004A57D2">
        <w:rPr>
          <w:color w:val="auto"/>
          <w:lang w:val="sr-Cyrl-CS"/>
        </w:rPr>
        <w:t xml:space="preserve"> </w:t>
      </w:r>
      <w:r w:rsidRPr="004A57D2">
        <w:rPr>
          <w:color w:val="auto"/>
          <w:lang w:val="sr-Latn-CS"/>
        </w:rPr>
        <w:t>(понуђена цена)</w:t>
      </w:r>
    </w:p>
    <w:p w:rsidR="00D21A90" w:rsidRPr="004A57D2" w:rsidRDefault="00D21A90" w:rsidP="00D21A90">
      <w:pPr>
        <w:rPr>
          <w:color w:val="auto"/>
          <w:sz w:val="20"/>
          <w:szCs w:val="20"/>
          <w:lang/>
        </w:rPr>
      </w:pPr>
    </w:p>
    <w:p w:rsidR="00D21A90" w:rsidRPr="004A57D2" w:rsidRDefault="00D21A90" w:rsidP="00D21A90">
      <w:pPr>
        <w:jc w:val="both"/>
        <w:outlineLvl w:val="0"/>
        <w:rPr>
          <w:color w:val="auto"/>
          <w:lang/>
        </w:rPr>
      </w:pPr>
      <w:r w:rsidRPr="004A57D2">
        <w:rPr>
          <w:color w:val="auto"/>
        </w:rPr>
        <w:t>2</w:t>
      </w:r>
      <w:r w:rsidRPr="004A57D2">
        <w:rPr>
          <w:color w:val="auto"/>
          <w:lang w:val="sr-Cyrl-CS"/>
        </w:rPr>
        <w:t xml:space="preserve">. </w:t>
      </w:r>
      <w:r w:rsidRPr="004A57D2">
        <w:rPr>
          <w:color w:val="auto"/>
          <w:lang/>
        </w:rPr>
        <w:t>ГАРАНТНИ ПЕРИОД</w:t>
      </w:r>
    </w:p>
    <w:p w:rsidR="00D21A90" w:rsidRPr="004A57D2" w:rsidRDefault="00D21A90" w:rsidP="00D21A90">
      <w:pPr>
        <w:jc w:val="both"/>
        <w:rPr>
          <w:color w:val="auto"/>
          <w:lang/>
        </w:rPr>
      </w:pPr>
    </w:p>
    <w:p w:rsidR="00D21A90" w:rsidRPr="004A57D2" w:rsidRDefault="00D21A90" w:rsidP="00D21A90">
      <w:pPr>
        <w:jc w:val="both"/>
        <w:rPr>
          <w:color w:val="auto"/>
        </w:rPr>
      </w:pPr>
      <w:r w:rsidRPr="004A57D2">
        <w:rPr>
          <w:color w:val="auto"/>
          <w:lang w:val="sr-Cyrl-CS"/>
        </w:rPr>
        <w:t>Код овог елемента критеријума</w:t>
      </w:r>
      <w:r w:rsidRPr="004A57D2">
        <w:rPr>
          <w:color w:val="auto"/>
          <w:lang w:val="sr-Latn-CS"/>
        </w:rPr>
        <w:t xml:space="preserve"> </w:t>
      </w:r>
      <w:r w:rsidRPr="004A57D2">
        <w:rPr>
          <w:color w:val="auto"/>
          <w:lang w:val="sr-Cyrl-CS"/>
        </w:rPr>
        <w:t>биће узиман</w:t>
      </w:r>
      <w:r w:rsidRPr="004A57D2">
        <w:rPr>
          <w:color w:val="auto"/>
          <w:lang/>
        </w:rPr>
        <w:t>а</w:t>
      </w:r>
      <w:r w:rsidRPr="004A57D2">
        <w:rPr>
          <w:color w:val="auto"/>
          <w:lang w:val="sr-Cyrl-CS"/>
        </w:rPr>
        <w:t xml:space="preserve"> у обзир дужина </w:t>
      </w:r>
      <w:r w:rsidRPr="004A57D2">
        <w:rPr>
          <w:color w:val="auto"/>
          <w:lang/>
        </w:rPr>
        <w:t>гарантног периода</w:t>
      </w:r>
      <w:r w:rsidRPr="004A57D2">
        <w:rPr>
          <w:color w:val="auto"/>
          <w:lang w:val="sr-Cyrl-CS"/>
        </w:rPr>
        <w:t>.</w:t>
      </w:r>
      <w:r w:rsidRPr="004A57D2">
        <w:rPr>
          <w:color w:val="auto"/>
          <w:lang/>
        </w:rPr>
        <w:t xml:space="preserve"> </w:t>
      </w:r>
    </w:p>
    <w:p w:rsidR="00D21A90" w:rsidRPr="004A57D2" w:rsidRDefault="00D21A90" w:rsidP="00D21A90">
      <w:pPr>
        <w:rPr>
          <w:color w:val="auto"/>
          <w:sz w:val="20"/>
          <w:szCs w:val="20"/>
          <w:lang w:val="sr-Cyrl-CS"/>
        </w:rPr>
      </w:pPr>
    </w:p>
    <w:p w:rsidR="00D21A90" w:rsidRPr="004A57D2" w:rsidRDefault="00D21A90" w:rsidP="00D21A90">
      <w:pPr>
        <w:ind w:firstLine="453"/>
        <w:jc w:val="both"/>
        <w:rPr>
          <w:b/>
          <w:color w:val="auto"/>
          <w:lang w:val="sr-Cyrl-CS"/>
        </w:rPr>
      </w:pPr>
      <w:r w:rsidRPr="004A57D2">
        <w:rPr>
          <w:b/>
          <w:color w:val="auto"/>
        </w:rPr>
        <w:t xml:space="preserve">Пондерисање </w:t>
      </w:r>
      <w:r w:rsidRPr="004A57D2">
        <w:rPr>
          <w:b/>
          <w:color w:val="auto"/>
          <w:lang w:val="sr-Cyrl-CS"/>
        </w:rPr>
        <w:t>гаранције</w:t>
      </w:r>
    </w:p>
    <w:p w:rsidR="00D21A90" w:rsidRPr="004A57D2" w:rsidRDefault="00D21A90" w:rsidP="00D21A90">
      <w:pPr>
        <w:ind w:firstLine="453"/>
        <w:jc w:val="both"/>
        <w:rPr>
          <w:b/>
          <w:color w:val="auto"/>
          <w:lang w:val="sr-Cyrl-CS"/>
        </w:rPr>
      </w:pPr>
    </w:p>
    <w:p w:rsidR="00D21A90" w:rsidRPr="004A57D2" w:rsidRDefault="00D21A90" w:rsidP="00D21A90">
      <w:pPr>
        <w:ind w:firstLine="453"/>
        <w:jc w:val="both"/>
        <w:rPr>
          <w:color w:val="auto"/>
          <w:lang/>
        </w:rPr>
      </w:pPr>
      <w:r w:rsidRPr="004A57D2">
        <w:rPr>
          <w:color w:val="auto"/>
          <w:lang w:val="sr-Cyrl-CS"/>
        </w:rPr>
        <w:t>Гаранција ће се бодовати на следећи начин</w:t>
      </w:r>
      <w:r w:rsidRPr="004A57D2">
        <w:rPr>
          <w:color w:val="auto"/>
          <w:lang/>
        </w:rPr>
        <w:t>:</w:t>
      </w:r>
      <w:r w:rsidRPr="004A57D2">
        <w:rPr>
          <w:color w:val="auto"/>
          <w:lang w:val="sr-Cyrl-CS"/>
        </w:rPr>
        <w:t xml:space="preserve"> </w:t>
      </w:r>
    </w:p>
    <w:p w:rsidR="00D21A90" w:rsidRPr="004A57D2" w:rsidRDefault="00D21A90" w:rsidP="00D21A90">
      <w:pPr>
        <w:jc w:val="both"/>
        <w:rPr>
          <w:color w:val="auto"/>
          <w:lang/>
        </w:rPr>
      </w:pPr>
      <w:r w:rsidRPr="004A57D2">
        <w:rPr>
          <w:color w:val="auto"/>
          <w:lang/>
        </w:rPr>
        <w:t xml:space="preserve">       а) до 2 године  – понуда ће бити одбијена као неприхватљива </w:t>
      </w:r>
    </w:p>
    <w:p w:rsidR="00D21A90" w:rsidRPr="004A57D2" w:rsidRDefault="00D21A90" w:rsidP="00D21A90">
      <w:pPr>
        <w:ind w:firstLine="453"/>
        <w:jc w:val="both"/>
        <w:rPr>
          <w:color w:val="auto"/>
          <w:lang/>
        </w:rPr>
      </w:pPr>
      <w:r w:rsidRPr="004A57D2">
        <w:rPr>
          <w:color w:val="auto"/>
          <w:lang/>
        </w:rPr>
        <w:t>б</w:t>
      </w:r>
      <w:r w:rsidRPr="004A57D2">
        <w:rPr>
          <w:color w:val="auto"/>
          <w:lang w:val="sr-Cyrl-CS"/>
        </w:rPr>
        <w:t xml:space="preserve">) </w:t>
      </w:r>
      <w:r w:rsidRPr="004A57D2">
        <w:rPr>
          <w:color w:val="auto"/>
          <w:lang/>
        </w:rPr>
        <w:t xml:space="preserve">24 месеца до 36 месеци </w:t>
      </w:r>
      <w:r w:rsidRPr="004A57D2">
        <w:rPr>
          <w:color w:val="auto"/>
          <w:lang w:val="sr-Cyrl-CS"/>
        </w:rPr>
        <w:t xml:space="preserve"> – </w:t>
      </w:r>
      <w:r w:rsidRPr="004A57D2">
        <w:rPr>
          <w:color w:val="auto"/>
          <w:lang/>
        </w:rPr>
        <w:t>5 пондера</w:t>
      </w:r>
    </w:p>
    <w:p w:rsidR="00D21A90" w:rsidRPr="004A57D2" w:rsidRDefault="00D21A90" w:rsidP="00D21A90">
      <w:pPr>
        <w:ind w:firstLine="453"/>
        <w:jc w:val="both"/>
        <w:rPr>
          <w:color w:val="auto"/>
          <w:lang/>
        </w:rPr>
      </w:pPr>
      <w:r w:rsidRPr="004A57D2">
        <w:rPr>
          <w:color w:val="auto"/>
          <w:lang/>
        </w:rPr>
        <w:t>в</w:t>
      </w:r>
      <w:r w:rsidRPr="004A57D2">
        <w:rPr>
          <w:color w:val="auto"/>
          <w:lang w:val="sr-Cyrl-CS"/>
        </w:rPr>
        <w:t xml:space="preserve">) </w:t>
      </w:r>
      <w:r w:rsidRPr="004A57D2">
        <w:rPr>
          <w:color w:val="auto"/>
          <w:lang/>
        </w:rPr>
        <w:t xml:space="preserve">36 и више месеци </w:t>
      </w:r>
      <w:r w:rsidRPr="004A57D2">
        <w:rPr>
          <w:color w:val="auto"/>
          <w:lang w:val="sr-Cyrl-CS"/>
        </w:rPr>
        <w:t xml:space="preserve"> – </w:t>
      </w:r>
      <w:r w:rsidRPr="004A57D2">
        <w:rPr>
          <w:color w:val="auto"/>
          <w:lang/>
        </w:rPr>
        <w:t>10 пондера</w:t>
      </w:r>
    </w:p>
    <w:p w:rsidR="00D21A90" w:rsidRPr="004A57D2" w:rsidRDefault="00D21A90" w:rsidP="00D21A90">
      <w:pPr>
        <w:jc w:val="both"/>
        <w:rPr>
          <w:color w:val="auto"/>
          <w:lang/>
        </w:rPr>
      </w:pPr>
    </w:p>
    <w:p w:rsidR="00D21A90" w:rsidRPr="004A57D2" w:rsidRDefault="00D21A90" w:rsidP="00D21A90">
      <w:pPr>
        <w:jc w:val="both"/>
        <w:rPr>
          <w:b/>
          <w:bCs/>
          <w:color w:val="auto"/>
        </w:rPr>
      </w:pPr>
      <w:r w:rsidRPr="004A57D2">
        <w:rPr>
          <w:b/>
          <w:bCs/>
          <w:color w:val="auto"/>
        </w:rPr>
        <w:t xml:space="preserve">18. 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D21A90" w:rsidRPr="004A57D2" w:rsidRDefault="00D21A90" w:rsidP="00D21A90">
      <w:pPr>
        <w:jc w:val="both"/>
        <w:rPr>
          <w:color w:val="auto"/>
          <w:lang w:val="sr-Latn-CS"/>
        </w:rPr>
      </w:pPr>
      <w:r w:rsidRPr="004A57D2">
        <w:rPr>
          <w:iCs/>
          <w:color w:val="auto"/>
        </w:rPr>
        <w:t>Уколико две или више понуда имају исти број пондера, као најповољнија биће изабрана понуда оног понуђача који је понудио нижу цену. Уколико две или више понуда имају исти број пондера и исту цену</w:t>
      </w:r>
      <w:r w:rsidRPr="004A57D2">
        <w:rPr>
          <w:iCs/>
          <w:color w:val="auto"/>
          <w:lang w:val="sr-Cyrl-CS"/>
        </w:rPr>
        <w:t xml:space="preserve"> </w:t>
      </w:r>
      <w:r w:rsidRPr="004A57D2">
        <w:rPr>
          <w:iCs/>
          <w:color w:val="auto"/>
          <w:lang/>
        </w:rPr>
        <w:t>као најповољнија ће бити изабрана понуда понуђача који је понудио дужи гарантни период. Уколико сви претходно наведени критеријуми буду идентични као најповољнија понуда биће изабрана понуда понуђача који је понудио најкраћи рок испоруке.</w:t>
      </w:r>
    </w:p>
    <w:p w:rsidR="00D21A90" w:rsidRPr="004A57D2" w:rsidRDefault="00D21A90" w:rsidP="00D21A90">
      <w:pPr>
        <w:jc w:val="both"/>
        <w:rPr>
          <w:b/>
          <w:bCs/>
          <w:i/>
          <w:iCs/>
          <w:color w:val="auto"/>
          <w:lang w:val="sr-Latn-CS"/>
        </w:rPr>
      </w:pPr>
    </w:p>
    <w:p w:rsidR="00D21A90" w:rsidRPr="004A57D2" w:rsidRDefault="00D21A90" w:rsidP="00D21A90">
      <w:pPr>
        <w:jc w:val="both"/>
        <w:rPr>
          <w:b/>
          <w:bCs/>
          <w:color w:val="auto"/>
          <w:lang/>
        </w:rPr>
      </w:pPr>
      <w:r w:rsidRPr="004A57D2">
        <w:rPr>
          <w:b/>
          <w:bCs/>
          <w:color w:val="auto"/>
          <w:lang w:val="sr-Cyrl-CS"/>
        </w:rPr>
        <w:t>1</w:t>
      </w:r>
      <w:r w:rsidRPr="004A57D2">
        <w:rPr>
          <w:b/>
          <w:bCs/>
          <w:color w:val="auto"/>
        </w:rPr>
        <w:t xml:space="preserve">9. ПОШТОВАЊЕ ОБАВЕЗА КОЈЕ ПРОИЗИЛАЗЕ ИЗ ВАЖЕЋИХ ПРОПИСА </w:t>
      </w:r>
    </w:p>
    <w:p w:rsidR="00D21A90" w:rsidRPr="004A57D2" w:rsidRDefault="00D21A90" w:rsidP="00D21A90">
      <w:pPr>
        <w:jc w:val="both"/>
        <w:rPr>
          <w:color w:val="auto"/>
        </w:rPr>
      </w:pPr>
      <w:r w:rsidRPr="004A57D2">
        <w:rPr>
          <w:color w:val="auto"/>
        </w:rPr>
        <w:t xml:space="preserve">Понуђач је дужан да у оквиру своје понуде достави изјаву дату под кривичном и материјалном одговорношћу да је поштовао све обавезе које произилазе из важећих прописа о заштити на раду, запошљавању и условима рада, заштити животне средине, као и да </w:t>
      </w:r>
      <w:r w:rsidRPr="004A57D2">
        <w:rPr>
          <w:color w:val="auto"/>
          <w:lang w:val="sr-Cyrl-CS"/>
        </w:rPr>
        <w:t>нема забрану обављања делатности која је на снази у време подношења понуде</w:t>
      </w:r>
      <w:r w:rsidRPr="004A57D2">
        <w:rPr>
          <w:color w:val="auto"/>
        </w:rPr>
        <w:t xml:space="preserve">.  (Образац изјаве, </w:t>
      </w:r>
      <w:r w:rsidRPr="004A57D2">
        <w:rPr>
          <w:color w:val="auto"/>
          <w:lang/>
        </w:rPr>
        <w:t xml:space="preserve">дат је у </w:t>
      </w:r>
      <w:r w:rsidRPr="004A57D2">
        <w:rPr>
          <w:color w:val="auto"/>
          <w:lang w:val="sr-Cyrl-CS"/>
        </w:rPr>
        <w:t xml:space="preserve">поглављу </w:t>
      </w:r>
      <w:r w:rsidRPr="004A57D2">
        <w:rPr>
          <w:color w:val="auto"/>
          <w:lang w:val="en-US"/>
        </w:rPr>
        <w:t>X</w:t>
      </w:r>
      <w:r w:rsidRPr="004A57D2">
        <w:rPr>
          <w:color w:val="auto"/>
        </w:rPr>
        <w:t>II</w:t>
      </w:r>
      <w:r w:rsidRPr="004A57D2">
        <w:rPr>
          <w:color w:val="auto"/>
          <w:lang w:val="ru-RU"/>
        </w:rPr>
        <w:t xml:space="preserve"> </w:t>
      </w:r>
      <w:r w:rsidRPr="004A57D2">
        <w:rPr>
          <w:color w:val="auto"/>
        </w:rPr>
        <w:t>конкурсне документације)</w:t>
      </w:r>
      <w:r w:rsidRPr="004A57D2">
        <w:rPr>
          <w:color w:val="auto"/>
          <w:lang w:val="sr-Cyrl-CS"/>
        </w:rPr>
        <w:t>.</w:t>
      </w:r>
    </w:p>
    <w:p w:rsidR="00D21A90" w:rsidRPr="004A57D2" w:rsidRDefault="00D21A90" w:rsidP="00D21A90">
      <w:pPr>
        <w:jc w:val="both"/>
        <w:rPr>
          <w:b/>
          <w:color w:val="auto"/>
        </w:rPr>
      </w:pPr>
      <w:r w:rsidRPr="004A57D2">
        <w:rPr>
          <w:color w:val="auto"/>
        </w:rPr>
        <w:t xml:space="preserve"> </w:t>
      </w:r>
    </w:p>
    <w:p w:rsidR="00D21A90" w:rsidRPr="004A57D2" w:rsidRDefault="00D21A90" w:rsidP="00D21A90">
      <w:pPr>
        <w:jc w:val="both"/>
        <w:rPr>
          <w:b/>
          <w:color w:val="auto"/>
        </w:rPr>
      </w:pPr>
      <w:r w:rsidRPr="004A57D2">
        <w:rPr>
          <w:b/>
          <w:color w:val="auto"/>
        </w:rPr>
        <w:t>20. КОРИШЋЕЊЕ ПАТЕНТА И ОДГОВОРНОСТ ЗА ПОВРЕДУ ЗАШТИЋЕНИХ ПРАВА ИНТЕЛЕКТУАЛНЕ СВОЈИНЕ ТРЕЋИХ ЛИЦА</w:t>
      </w:r>
    </w:p>
    <w:p w:rsidR="00D21A90" w:rsidRPr="004A57D2" w:rsidRDefault="00D21A90" w:rsidP="00D21A90">
      <w:pPr>
        <w:jc w:val="both"/>
        <w:rPr>
          <w:b/>
          <w:color w:val="auto"/>
        </w:rPr>
      </w:pPr>
      <w:r w:rsidRPr="004A57D2">
        <w:rPr>
          <w:rFonts w:eastAsia="TimesNewRomanPSMT"/>
          <w:bCs/>
          <w:iCs/>
          <w:color w:val="auto"/>
        </w:rPr>
        <w:t>Накнаду за коришћење патената, као и одговорност за повреду заштићених права интелектуалне својине трећих лица сноси понуђач.</w:t>
      </w:r>
    </w:p>
    <w:p w:rsidR="00D21A90" w:rsidRPr="004A57D2" w:rsidRDefault="00D21A90" w:rsidP="00D21A90">
      <w:pPr>
        <w:jc w:val="both"/>
        <w:rPr>
          <w:b/>
          <w:color w:val="auto"/>
        </w:rPr>
      </w:pPr>
    </w:p>
    <w:p w:rsidR="00D21A90" w:rsidRPr="004A57D2" w:rsidRDefault="00D21A90" w:rsidP="00D21A90">
      <w:pPr>
        <w:jc w:val="both"/>
        <w:rPr>
          <w:b/>
          <w:bCs/>
          <w:color w:val="auto"/>
        </w:rPr>
      </w:pPr>
      <w:r w:rsidRPr="004A57D2">
        <w:rPr>
          <w:b/>
          <w:bCs/>
          <w:color w:val="auto"/>
        </w:rPr>
        <w:t xml:space="preserve">21. НАЧИН И РОК ЗА ПОДНОШЕЊЕ ЗАХТЕВА ЗА ЗАШТИТУ ПРАВА ПОНУЂАЧА </w:t>
      </w:r>
    </w:p>
    <w:p w:rsidR="00D21A90" w:rsidRPr="004A57D2" w:rsidRDefault="00D21A90" w:rsidP="00D21A90">
      <w:pPr>
        <w:tabs>
          <w:tab w:val="left" w:pos="720"/>
        </w:tabs>
        <w:jc w:val="both"/>
        <w:rPr>
          <w:color w:val="auto"/>
          <w:lang w:val="sr-Cyrl-CS"/>
        </w:rPr>
      </w:pPr>
      <w:r w:rsidRPr="004A57D2">
        <w:rPr>
          <w:color w:val="auto"/>
          <w:lang w:val="sr-Latn-CS"/>
        </w:rPr>
        <w:t>21.1</w:t>
      </w:r>
      <w:r w:rsidRPr="004A57D2">
        <w:rPr>
          <w:color w:val="auto"/>
          <w:lang w:val="sr-Latn-CS"/>
        </w:rPr>
        <w:tab/>
        <w:t>Захтев за заштиту права којим се оспорава врста поступка, садржина позива за подно</w:t>
      </w:r>
      <w:r w:rsidRPr="004A57D2">
        <w:rPr>
          <w:color w:val="auto"/>
          <w:lang w:val="sr-Cyrl-CS"/>
        </w:rPr>
        <w:t>ш</w:t>
      </w:r>
      <w:r w:rsidRPr="004A57D2">
        <w:rPr>
          <w:color w:val="auto"/>
          <w:lang w:val="sr-Latn-CS"/>
        </w:rPr>
        <w:t>ење понуда или конкурсне документације сматраће се благовремен</w:t>
      </w:r>
      <w:r w:rsidRPr="004A57D2">
        <w:rPr>
          <w:color w:val="auto"/>
          <w:lang w:val="sr-Cyrl-CS"/>
        </w:rPr>
        <w:t>и</w:t>
      </w:r>
      <w:r w:rsidRPr="004A57D2">
        <w:rPr>
          <w:color w:val="auto"/>
          <w:lang w:val="sr-Latn-CS"/>
        </w:rPr>
        <w:t>м ако је примљен од стране наручиоца најкасније 7 (седам) дана пре истека рока за подношење понуда</w:t>
      </w:r>
      <w:r w:rsidRPr="004A57D2">
        <w:rPr>
          <w:color w:val="auto"/>
          <w:lang w:val="sr-Cyrl-CS"/>
        </w:rPr>
        <w:t>, без обзира на начин достављања и уколико је подносилац захтева у складу са чланом 63. став</w:t>
      </w:r>
      <w:r w:rsidRPr="004A57D2">
        <w:rPr>
          <w:color w:val="auto"/>
          <w:lang/>
        </w:rPr>
        <w:t xml:space="preserve"> 2.</w:t>
      </w:r>
      <w:r w:rsidRPr="004A57D2">
        <w:rPr>
          <w:color w:val="auto"/>
          <w:lang w:val="sr-Cyrl-CS"/>
        </w:rPr>
        <w:t xml:space="preserve"> ЗЈН, указао наручиоцу на евентуалне недостатке и неправилности а наручилац исте није отклонио.</w:t>
      </w:r>
    </w:p>
    <w:p w:rsidR="00D21A90" w:rsidRPr="004A57D2" w:rsidRDefault="00D21A90" w:rsidP="00D21A90">
      <w:pPr>
        <w:tabs>
          <w:tab w:val="left" w:pos="720"/>
        </w:tabs>
        <w:jc w:val="both"/>
        <w:rPr>
          <w:color w:val="auto"/>
          <w:lang w:val="sr-Cyrl-CS"/>
        </w:rPr>
      </w:pPr>
      <w:r w:rsidRPr="004A57D2">
        <w:rPr>
          <w:color w:val="auto"/>
          <w:lang/>
        </w:rPr>
        <w:t>2</w:t>
      </w:r>
      <w:r w:rsidRPr="004A57D2">
        <w:rPr>
          <w:color w:val="auto"/>
          <w:lang w:val="sr-Cyrl-CS"/>
        </w:rPr>
        <w:t>1.2.</w:t>
      </w:r>
      <w:r w:rsidRPr="004A57D2">
        <w:rPr>
          <w:color w:val="auto"/>
          <w:lang/>
        </w:rPr>
        <w:tab/>
      </w:r>
      <w:r w:rsidRPr="004A57D2">
        <w:rPr>
          <w:color w:val="auto"/>
          <w:lang w:val="sr-Cyrl-CS"/>
        </w:rPr>
        <w:t>Захтев за заштиту права којим се оспоравају радње које наруч</w:t>
      </w:r>
      <w:r w:rsidRPr="004A57D2">
        <w:rPr>
          <w:color w:val="auto"/>
          <w:lang/>
        </w:rPr>
        <w:t>и</w:t>
      </w:r>
      <w:r w:rsidRPr="004A57D2">
        <w:rPr>
          <w:color w:val="auto"/>
          <w:lang w:val="sr-Cyrl-CS"/>
        </w:rPr>
        <w:t xml:space="preserve">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D21A90" w:rsidRPr="004A57D2" w:rsidRDefault="00D21A90" w:rsidP="00D21A90">
      <w:pPr>
        <w:tabs>
          <w:tab w:val="left" w:pos="720"/>
        </w:tabs>
        <w:jc w:val="both"/>
        <w:rPr>
          <w:color w:val="auto"/>
          <w:lang w:val="sr-Cyrl-CS"/>
        </w:rPr>
      </w:pPr>
      <w:r w:rsidRPr="004A57D2">
        <w:rPr>
          <w:color w:val="auto"/>
          <w:lang/>
        </w:rPr>
        <w:lastRenderedPageBreak/>
        <w:t>2</w:t>
      </w:r>
      <w:r w:rsidRPr="004A57D2">
        <w:rPr>
          <w:color w:val="auto"/>
          <w:lang w:val="sr-Cyrl-CS"/>
        </w:rPr>
        <w:t>1.3.</w:t>
      </w:r>
      <w:r w:rsidRPr="004A57D2">
        <w:rPr>
          <w:color w:val="auto"/>
          <w:lang/>
        </w:rPr>
        <w:tab/>
      </w:r>
      <w:r w:rsidRPr="004A57D2">
        <w:rPr>
          <w:color w:val="auto"/>
          <w:lang w:val="sr-Cyrl-CS"/>
        </w:rPr>
        <w:t xml:space="preserve">Одредбе из тачке </w:t>
      </w:r>
      <w:r w:rsidRPr="004A57D2">
        <w:rPr>
          <w:color w:val="auto"/>
          <w:lang/>
        </w:rPr>
        <w:t>2</w:t>
      </w:r>
      <w:r w:rsidRPr="004A57D2">
        <w:rPr>
          <w:color w:val="auto"/>
          <w:lang w:val="sr-Cyrl-CS"/>
        </w:rPr>
        <w:t xml:space="preserve">1.1 и </w:t>
      </w:r>
      <w:r w:rsidRPr="004A57D2">
        <w:rPr>
          <w:color w:val="auto"/>
          <w:lang/>
        </w:rPr>
        <w:t>2</w:t>
      </w:r>
      <w:r w:rsidRPr="004A57D2">
        <w:rPr>
          <w:color w:val="auto"/>
          <w:lang w:val="sr-Cyrl-CS"/>
        </w:rPr>
        <w:t>1.2 овог упутства не примењују се у случају преговарачког поступка без објављивања позива за подношење понуда, ако подносилац захтева или са њим повезано лице није учествова</w:t>
      </w:r>
      <w:r w:rsidRPr="004A57D2">
        <w:rPr>
          <w:color w:val="auto"/>
          <w:lang/>
        </w:rPr>
        <w:t>л</w:t>
      </w:r>
      <w:r w:rsidRPr="004A57D2">
        <w:rPr>
          <w:color w:val="auto"/>
          <w:lang w:val="sr-Cyrl-CS"/>
        </w:rPr>
        <w:t>о у поступку јавне набавке.</w:t>
      </w:r>
    </w:p>
    <w:p w:rsidR="00D21A90" w:rsidRPr="004A57D2" w:rsidRDefault="00D21A90" w:rsidP="00D21A90">
      <w:pPr>
        <w:tabs>
          <w:tab w:val="left" w:pos="720"/>
        </w:tabs>
        <w:jc w:val="both"/>
        <w:rPr>
          <w:color w:val="auto"/>
          <w:lang w:val="sr-Latn-CS"/>
        </w:rPr>
      </w:pPr>
      <w:r w:rsidRPr="004A57D2">
        <w:rPr>
          <w:color w:val="auto"/>
          <w:lang w:val="sr-Latn-CS"/>
        </w:rPr>
        <w:t>21</w:t>
      </w:r>
      <w:r w:rsidRPr="004A57D2">
        <w:rPr>
          <w:color w:val="auto"/>
          <w:lang w:val="sr-Cyrl-CS"/>
        </w:rPr>
        <w:t>.4.</w:t>
      </w:r>
      <w:r w:rsidRPr="004A57D2">
        <w:rPr>
          <w:color w:val="auto"/>
          <w:lang w:val="sr-Latn-CS"/>
        </w:rPr>
        <w:tab/>
        <w:t xml:space="preserve">После доношења Одлуке о додели уговора и Одлуке о обустави поступка рок за подношење захтева за заштиту права је 10 (десет) дана од дана </w:t>
      </w:r>
      <w:r w:rsidRPr="004A57D2">
        <w:rPr>
          <w:color w:val="auto"/>
          <w:lang/>
        </w:rPr>
        <w:t>објаве</w:t>
      </w:r>
      <w:r w:rsidRPr="004A57D2">
        <w:rPr>
          <w:color w:val="auto"/>
          <w:lang w:val="sr-Cyrl-CS"/>
        </w:rPr>
        <w:t xml:space="preserve"> Одлуке </w:t>
      </w:r>
      <w:r w:rsidRPr="004A57D2">
        <w:rPr>
          <w:color w:val="auto"/>
          <w:lang/>
        </w:rPr>
        <w:t>на Порталу</w:t>
      </w:r>
      <w:r w:rsidRPr="004A57D2">
        <w:rPr>
          <w:color w:val="auto"/>
          <w:lang w:val="sr-Latn-CS"/>
        </w:rPr>
        <w:t xml:space="preserve">.  </w:t>
      </w:r>
    </w:p>
    <w:p w:rsidR="00D21A90" w:rsidRPr="004A57D2" w:rsidRDefault="00D21A90" w:rsidP="00D21A90">
      <w:pPr>
        <w:tabs>
          <w:tab w:val="left" w:pos="720"/>
        </w:tabs>
        <w:jc w:val="both"/>
        <w:rPr>
          <w:color w:val="auto"/>
          <w:lang w:val="sr-Cyrl-CS"/>
        </w:rPr>
      </w:pPr>
      <w:r w:rsidRPr="004A57D2">
        <w:rPr>
          <w:color w:val="auto"/>
          <w:lang w:val="sr-Latn-CS"/>
        </w:rPr>
        <w:t>21</w:t>
      </w:r>
      <w:r w:rsidRPr="004A57D2">
        <w:rPr>
          <w:color w:val="auto"/>
          <w:lang w:val="sr-Cyrl-CS"/>
        </w:rPr>
        <w:t>.5.</w:t>
      </w:r>
      <w:r w:rsidRPr="004A57D2">
        <w:rPr>
          <w:color w:val="auto"/>
          <w:lang w:val="sr-Latn-CS"/>
        </w:rPr>
        <w:tab/>
        <w:t xml:space="preserve">Захтев за заштиту права подноси се </w:t>
      </w:r>
      <w:r w:rsidRPr="004A57D2">
        <w:rPr>
          <w:color w:val="auto"/>
          <w:lang w:val="sr-Cyrl-CS"/>
        </w:rPr>
        <w:t xml:space="preserve">наручиоцу, а копија се истовремено доставља </w:t>
      </w:r>
      <w:r w:rsidRPr="004A57D2">
        <w:rPr>
          <w:color w:val="auto"/>
          <w:lang w:val="sr-Latn-CS"/>
        </w:rPr>
        <w:t>Републичкој комисији</w:t>
      </w:r>
      <w:r w:rsidRPr="004A57D2">
        <w:rPr>
          <w:color w:val="auto"/>
          <w:lang w:val="sr-Cyrl-CS"/>
        </w:rPr>
        <w:t>.</w:t>
      </w:r>
    </w:p>
    <w:p w:rsidR="00D21A90" w:rsidRPr="004A57D2" w:rsidRDefault="00D21A90" w:rsidP="00D21A90">
      <w:pPr>
        <w:tabs>
          <w:tab w:val="left" w:pos="720"/>
        </w:tabs>
        <w:jc w:val="both"/>
        <w:rPr>
          <w:color w:val="auto"/>
          <w:lang w:val="sr-Cyrl-CS"/>
        </w:rPr>
      </w:pPr>
      <w:r w:rsidRPr="004A57D2">
        <w:rPr>
          <w:color w:val="auto"/>
          <w:lang/>
        </w:rPr>
        <w:t>2</w:t>
      </w:r>
      <w:r w:rsidRPr="004A57D2">
        <w:rPr>
          <w:color w:val="auto"/>
          <w:lang w:val="sr-Cyrl-CS"/>
        </w:rPr>
        <w:t xml:space="preserve">1.6. </w:t>
      </w:r>
      <w:r w:rsidRPr="004A57D2">
        <w:rPr>
          <w:color w:val="auto"/>
          <w:lang/>
        </w:rPr>
        <w:tab/>
      </w:r>
      <w:r w:rsidRPr="004A57D2">
        <w:rPr>
          <w:color w:val="auto"/>
          <w:lang w:val="sr-Latn-CS"/>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w:t>
      </w:r>
      <w:r w:rsidRPr="004A57D2">
        <w:rPr>
          <w:color w:val="auto"/>
          <w:lang w:val="sr-Cyrl-CS"/>
        </w:rPr>
        <w:t xml:space="preserve">захтева из тачке </w:t>
      </w:r>
      <w:r w:rsidRPr="004A57D2">
        <w:rPr>
          <w:color w:val="auto"/>
          <w:lang/>
        </w:rPr>
        <w:t>2</w:t>
      </w:r>
      <w:r w:rsidRPr="004A57D2">
        <w:rPr>
          <w:color w:val="auto"/>
          <w:lang w:val="sr-Cyrl-CS"/>
        </w:rPr>
        <w:t xml:space="preserve">1.1 и </w:t>
      </w:r>
      <w:r w:rsidRPr="004A57D2">
        <w:rPr>
          <w:color w:val="auto"/>
          <w:lang/>
        </w:rPr>
        <w:t>2</w:t>
      </w:r>
      <w:r w:rsidRPr="004A57D2">
        <w:rPr>
          <w:color w:val="auto"/>
          <w:lang w:val="sr-Cyrl-CS"/>
        </w:rPr>
        <w:t>1.2 овог упутства</w:t>
      </w:r>
      <w:r w:rsidRPr="004A57D2">
        <w:rPr>
          <w:color w:val="auto"/>
          <w:lang w:val="sr-Latn-CS"/>
        </w:rPr>
        <w:t xml:space="preserve">, а подносилац захтева га није поднео пре истека тог рока. </w:t>
      </w:r>
    </w:p>
    <w:p w:rsidR="00D21A90" w:rsidRPr="004A57D2" w:rsidRDefault="00D21A90" w:rsidP="00D21A90">
      <w:pPr>
        <w:tabs>
          <w:tab w:val="left" w:pos="720"/>
        </w:tabs>
        <w:jc w:val="both"/>
        <w:rPr>
          <w:color w:val="auto"/>
          <w:lang w:val="sr-Cyrl-CS"/>
        </w:rPr>
      </w:pPr>
      <w:r w:rsidRPr="004A57D2">
        <w:rPr>
          <w:color w:val="auto"/>
          <w:lang/>
        </w:rPr>
        <w:t>2</w:t>
      </w:r>
      <w:r w:rsidRPr="004A57D2">
        <w:rPr>
          <w:color w:val="auto"/>
          <w:lang w:val="sr-Cyrl-CS"/>
        </w:rPr>
        <w:t xml:space="preserve">1.7. </w:t>
      </w:r>
      <w:r w:rsidRPr="004A57D2">
        <w:rPr>
          <w:color w:val="auto"/>
          <w:lang/>
        </w:rPr>
        <w:tab/>
      </w:r>
      <w:r w:rsidRPr="004A57D2">
        <w:rPr>
          <w:color w:val="auto"/>
          <w:lang w:val="sr-Latn-CS"/>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D21A90" w:rsidRPr="004A57D2" w:rsidRDefault="00D21A90" w:rsidP="00D21A90">
      <w:pPr>
        <w:tabs>
          <w:tab w:val="left" w:pos="720"/>
        </w:tabs>
        <w:jc w:val="both"/>
        <w:rPr>
          <w:color w:val="auto"/>
          <w:lang w:val="sr-Cyrl-CS"/>
        </w:rPr>
      </w:pPr>
      <w:r w:rsidRPr="004A57D2">
        <w:rPr>
          <w:color w:val="auto"/>
          <w:lang/>
        </w:rPr>
        <w:t>2</w:t>
      </w:r>
      <w:r w:rsidRPr="004A57D2">
        <w:rPr>
          <w:color w:val="auto"/>
          <w:lang w:val="sr-Cyrl-CS"/>
        </w:rPr>
        <w:t>1.8.</w:t>
      </w:r>
      <w:r w:rsidRPr="004A57D2">
        <w:rPr>
          <w:color w:val="auto"/>
          <w:lang/>
        </w:rPr>
        <w:tab/>
      </w:r>
      <w:r w:rsidRPr="004A57D2">
        <w:rPr>
          <w:color w:val="auto"/>
          <w:lang w:val="sr-Cyrl-CS"/>
        </w:rPr>
        <w:t>Захтев за заштиту права не задржава даље активности наручиоца у поступку јавне набавке у складу са одредбама члана 150</w:t>
      </w:r>
      <w:r w:rsidRPr="004A57D2">
        <w:rPr>
          <w:color w:val="auto"/>
          <w:lang/>
        </w:rPr>
        <w:t>.</w:t>
      </w:r>
      <w:r w:rsidRPr="004A57D2">
        <w:rPr>
          <w:color w:val="auto"/>
          <w:lang w:val="sr-Cyrl-CS"/>
        </w:rPr>
        <w:t xml:space="preserve"> ЗЈН.</w:t>
      </w:r>
    </w:p>
    <w:p w:rsidR="00D21A90" w:rsidRPr="004A57D2" w:rsidRDefault="00D21A90" w:rsidP="00D21A90">
      <w:pPr>
        <w:tabs>
          <w:tab w:val="left" w:pos="720"/>
        </w:tabs>
        <w:jc w:val="both"/>
        <w:rPr>
          <w:color w:val="auto"/>
          <w:lang w:val="sr-Cyrl-CS"/>
        </w:rPr>
      </w:pPr>
      <w:r w:rsidRPr="004A57D2">
        <w:rPr>
          <w:color w:val="auto"/>
          <w:lang/>
        </w:rPr>
        <w:t>2</w:t>
      </w:r>
      <w:r w:rsidRPr="004A57D2">
        <w:rPr>
          <w:color w:val="auto"/>
          <w:lang w:val="sr-Cyrl-CS"/>
        </w:rPr>
        <w:t>1.9.</w:t>
      </w:r>
      <w:r w:rsidRPr="004A57D2">
        <w:rPr>
          <w:color w:val="auto"/>
          <w:lang/>
        </w:rPr>
        <w:tab/>
      </w:r>
      <w:r w:rsidRPr="004A57D2">
        <w:rPr>
          <w:color w:val="auto"/>
          <w:lang w:val="sr-Cyrl-CS"/>
        </w:rPr>
        <w:t xml:space="preserve">Наручилац ће објавити обавештење о поднетом захтеву за заштиту права на Порталу јавних набавки и на својој интернет страници најкасније у року од 2 (два) дана од дана пријема захтева за заштиту права. </w:t>
      </w:r>
    </w:p>
    <w:p w:rsidR="00D21A90" w:rsidRPr="004A57D2" w:rsidRDefault="00D21A90" w:rsidP="00D21A90">
      <w:pPr>
        <w:jc w:val="both"/>
        <w:rPr>
          <w:rFonts w:eastAsia="Times New Roman"/>
          <w:color w:val="auto"/>
          <w:kern w:val="0"/>
          <w:lang w:val="sr-Latn-CS" w:eastAsia="en-US"/>
        </w:rPr>
      </w:pPr>
      <w:r w:rsidRPr="004A57D2">
        <w:rPr>
          <w:rFonts w:eastAsia="Times New Roman"/>
          <w:color w:val="auto"/>
          <w:kern w:val="0"/>
          <w:lang w:eastAsia="en-US"/>
        </w:rPr>
        <w:t>2</w:t>
      </w:r>
      <w:r w:rsidRPr="004A57D2">
        <w:rPr>
          <w:rFonts w:eastAsia="Times New Roman"/>
          <w:color w:val="auto"/>
          <w:kern w:val="0"/>
          <w:lang w:val="sr-Cyrl-CS" w:eastAsia="en-US"/>
        </w:rPr>
        <w:t>1</w:t>
      </w:r>
      <w:r w:rsidRPr="004A57D2">
        <w:rPr>
          <w:rFonts w:eastAsia="Times New Roman"/>
          <w:color w:val="auto"/>
          <w:kern w:val="0"/>
          <w:lang w:val="sr-Latn-CS" w:eastAsia="en-US"/>
        </w:rPr>
        <w:t>.10</w:t>
      </w:r>
      <w:r w:rsidRPr="004A57D2">
        <w:rPr>
          <w:rFonts w:eastAsia="Times New Roman"/>
          <w:color w:val="auto"/>
          <w:kern w:val="0"/>
          <w:lang w:val="sr-Cyrl-CS" w:eastAsia="en-US"/>
        </w:rPr>
        <w:t xml:space="preserve">. </w:t>
      </w:r>
      <w:r w:rsidRPr="004A57D2">
        <w:rPr>
          <w:rFonts w:eastAsia="Times New Roman"/>
          <w:color w:val="auto"/>
          <w:kern w:val="0"/>
          <w:lang w:eastAsia="en-US"/>
        </w:rPr>
        <w:tab/>
      </w:r>
      <w:r w:rsidRPr="004A57D2">
        <w:rPr>
          <w:rFonts w:eastAsia="Times New Roman"/>
          <w:color w:val="auto"/>
          <w:kern w:val="0"/>
          <w:lang w:val="sr-Latn-CS" w:eastAsia="en-US"/>
        </w:rPr>
        <w:t xml:space="preserve">Подносилац захтева је дужан да на рачун буџета Републике Србије уплати таксу у износу од </w:t>
      </w:r>
      <w:r w:rsidRPr="004A57D2">
        <w:rPr>
          <w:rFonts w:eastAsia="Times New Roman"/>
          <w:color w:val="auto"/>
          <w:kern w:val="0"/>
          <w:lang w:val="sr-Cyrl-CS" w:eastAsia="en-US"/>
        </w:rPr>
        <w:t>12</w:t>
      </w:r>
      <w:r w:rsidRPr="004A57D2">
        <w:rPr>
          <w:rFonts w:eastAsia="Times New Roman"/>
          <w:color w:val="auto"/>
          <w:kern w:val="0"/>
          <w:lang w:val="sr-Latn-CS" w:eastAsia="en-US"/>
        </w:rPr>
        <w:t>0.000,00 динара, на број жиро рачуна: 840-30678845-06, шифра плаћања: 153 или 253, позив на број: подаци о броју или ознаци јавне набавке поводом које се подноси захтев за заштиту права; сврха уплате: такса за ЗЗП; назив наручиоца; број или ознака јавне набавке поводом које се подноси захтев за заштиту права; корисник: буџет Републике Србије.</w:t>
      </w:r>
    </w:p>
    <w:p w:rsidR="00D21A90" w:rsidRPr="004A57D2" w:rsidRDefault="00D21A90" w:rsidP="00D21A90">
      <w:pPr>
        <w:jc w:val="both"/>
        <w:rPr>
          <w:rFonts w:eastAsia="TimesNewRomanPSMT"/>
          <w:bCs/>
          <w:color w:val="auto"/>
        </w:rPr>
      </w:pPr>
      <w:r w:rsidRPr="004A57D2">
        <w:rPr>
          <w:color w:val="auto"/>
        </w:rPr>
        <w:t>Прецизна упутства можете наћи и на интернет страници http://www.kjn.gov.rs/ci/uputstvo-o-uplati-republicke-administrativne-takse.html</w:t>
      </w:r>
      <w:r w:rsidRPr="004A57D2">
        <w:rPr>
          <w:rFonts w:eastAsia="TimesNewRomanPSMT"/>
          <w:bCs/>
          <w:color w:val="auto"/>
        </w:rPr>
        <w:t xml:space="preserve"> </w:t>
      </w:r>
    </w:p>
    <w:p w:rsidR="00D21A90" w:rsidRPr="004A57D2" w:rsidRDefault="00D21A90" w:rsidP="00D21A90">
      <w:pPr>
        <w:jc w:val="both"/>
        <w:rPr>
          <w:color w:val="auto"/>
        </w:rPr>
      </w:pPr>
      <w:r w:rsidRPr="004A57D2">
        <w:rPr>
          <w:rFonts w:eastAsia="TimesNewRomanPSMT"/>
          <w:bCs/>
          <w:color w:val="auto"/>
        </w:rPr>
        <w:t>Поступак заштите права понуђача регулисан је одредбама чл. 138. - 167. Закона.</w:t>
      </w:r>
    </w:p>
    <w:p w:rsidR="00D21A90" w:rsidRPr="004A57D2" w:rsidRDefault="00D21A90" w:rsidP="00D21A90">
      <w:pPr>
        <w:jc w:val="both"/>
        <w:rPr>
          <w:color w:val="auto"/>
        </w:rPr>
      </w:pPr>
    </w:p>
    <w:p w:rsidR="00D21A90" w:rsidRPr="004A57D2" w:rsidRDefault="00D21A90" w:rsidP="00D21A90">
      <w:pPr>
        <w:jc w:val="both"/>
        <w:rPr>
          <w:b/>
          <w:color w:val="auto"/>
        </w:rPr>
      </w:pPr>
      <w:r w:rsidRPr="004A57D2">
        <w:rPr>
          <w:b/>
          <w:color w:val="auto"/>
        </w:rPr>
        <w:t>2</w:t>
      </w:r>
      <w:r w:rsidRPr="004A57D2">
        <w:rPr>
          <w:b/>
          <w:color w:val="auto"/>
          <w:lang/>
        </w:rPr>
        <w:t>2</w:t>
      </w:r>
      <w:r w:rsidRPr="004A57D2">
        <w:rPr>
          <w:b/>
          <w:color w:val="auto"/>
        </w:rPr>
        <w:t>. ОДЛУКА О ДОДЕЛИ УГОВОРА И УГОВОР О ЈАВНОЈ НАБАВЦИ</w:t>
      </w:r>
    </w:p>
    <w:p w:rsidR="00D21A90" w:rsidRPr="004A57D2" w:rsidRDefault="00D21A90" w:rsidP="00D21A90">
      <w:pPr>
        <w:pStyle w:val="normal0"/>
        <w:spacing w:before="0" w:beforeAutospacing="0" w:after="0" w:afterAutospacing="0"/>
        <w:rPr>
          <w:lang w:val="sr-Latn-CS"/>
        </w:rPr>
      </w:pPr>
      <w:r w:rsidRPr="004A57D2">
        <w:rPr>
          <w:b/>
          <w:lang w:val="sr-Cyrl-CS"/>
        </w:rPr>
        <w:t>Наручилац</w:t>
      </w:r>
      <w:r w:rsidRPr="004A57D2">
        <w:rPr>
          <w:b/>
          <w:lang w:val="sr-Latn-CS"/>
        </w:rPr>
        <w:t xml:space="preserve"> </w:t>
      </w:r>
      <w:r w:rsidRPr="004A57D2">
        <w:rPr>
          <w:b/>
          <w:lang w:val="sr-Cyrl-CS"/>
        </w:rPr>
        <w:t>ће</w:t>
      </w:r>
      <w:r w:rsidRPr="004A57D2">
        <w:rPr>
          <w:b/>
          <w:lang w:val="sr-Latn-CS"/>
        </w:rPr>
        <w:t xml:space="preserve"> </w:t>
      </w:r>
      <w:r w:rsidRPr="004A57D2">
        <w:rPr>
          <w:b/>
          <w:lang w:val="sr-Cyrl-CS"/>
        </w:rPr>
        <w:t>одбити</w:t>
      </w:r>
      <w:r w:rsidRPr="004A57D2">
        <w:rPr>
          <w:b/>
          <w:lang w:val="sr-Latn-CS"/>
        </w:rPr>
        <w:t xml:space="preserve"> </w:t>
      </w:r>
      <w:r w:rsidRPr="004A57D2">
        <w:rPr>
          <w:b/>
          <w:lang w:val="sr-Cyrl-CS"/>
        </w:rPr>
        <w:t>понуду</w:t>
      </w:r>
      <w:r w:rsidRPr="004A57D2">
        <w:rPr>
          <w:b/>
          <w:lang w:val="sr-Latn-CS"/>
        </w:rPr>
        <w:t xml:space="preserve"> </w:t>
      </w:r>
      <w:r w:rsidRPr="004A57D2">
        <w:rPr>
          <w:b/>
          <w:lang w:val="sr-Cyrl-CS"/>
        </w:rPr>
        <w:t>ако</w:t>
      </w:r>
      <w:r w:rsidRPr="004A57D2">
        <w:rPr>
          <w:b/>
          <w:lang w:val="sr-Latn-CS"/>
        </w:rPr>
        <w:t>:</w:t>
      </w:r>
      <w:r w:rsidRPr="004A57D2">
        <w:rPr>
          <w:lang w:val="sr-Latn-CS"/>
        </w:rPr>
        <w:t xml:space="preserve"> </w:t>
      </w:r>
    </w:p>
    <w:p w:rsidR="00D21A90" w:rsidRPr="004A57D2" w:rsidRDefault="00D21A90" w:rsidP="00D21A90">
      <w:pPr>
        <w:pStyle w:val="normal0"/>
        <w:tabs>
          <w:tab w:val="left" w:pos="1080"/>
        </w:tabs>
        <w:spacing w:before="0" w:beforeAutospacing="0" w:after="0" w:afterAutospacing="0"/>
        <w:ind w:firstLine="720"/>
        <w:rPr>
          <w:lang w:val="sr-Latn-CS"/>
        </w:rPr>
      </w:pPr>
      <w:r w:rsidRPr="004A57D2">
        <w:rPr>
          <w:lang w:val="sr-Latn-CS"/>
        </w:rPr>
        <w:t xml:space="preserve">1) </w:t>
      </w:r>
      <w:r w:rsidRPr="004A57D2">
        <w:rPr>
          <w:lang w:val="sr-Latn-CS"/>
        </w:rPr>
        <w:tab/>
      </w:r>
      <w:r w:rsidRPr="004A57D2">
        <w:rPr>
          <w:lang w:val="ru-RU"/>
        </w:rPr>
        <w:t>понуђач</w:t>
      </w:r>
      <w:r w:rsidRPr="004A57D2">
        <w:rPr>
          <w:lang w:val="sr-Latn-CS"/>
        </w:rPr>
        <w:t xml:space="preserve"> </w:t>
      </w:r>
      <w:r w:rsidRPr="004A57D2">
        <w:rPr>
          <w:lang w:val="ru-RU"/>
        </w:rPr>
        <w:t>не</w:t>
      </w:r>
      <w:r w:rsidRPr="004A57D2">
        <w:rPr>
          <w:lang w:val="sr-Latn-CS"/>
        </w:rPr>
        <w:t xml:space="preserve"> </w:t>
      </w:r>
      <w:r w:rsidRPr="004A57D2">
        <w:rPr>
          <w:lang w:val="ru-RU"/>
        </w:rPr>
        <w:t>докаже</w:t>
      </w:r>
      <w:r w:rsidRPr="004A57D2">
        <w:rPr>
          <w:lang w:val="sr-Latn-CS"/>
        </w:rPr>
        <w:t xml:space="preserve"> </w:t>
      </w:r>
      <w:r w:rsidRPr="004A57D2">
        <w:rPr>
          <w:lang w:val="ru-RU"/>
        </w:rPr>
        <w:t>да</w:t>
      </w:r>
      <w:r w:rsidRPr="004A57D2">
        <w:rPr>
          <w:lang w:val="sr-Latn-CS"/>
        </w:rPr>
        <w:t xml:space="preserve"> </w:t>
      </w:r>
      <w:r w:rsidRPr="004A57D2">
        <w:rPr>
          <w:lang w:val="ru-RU"/>
        </w:rPr>
        <w:t>испуњава</w:t>
      </w:r>
      <w:r w:rsidRPr="004A57D2">
        <w:rPr>
          <w:lang w:val="sr-Latn-CS"/>
        </w:rPr>
        <w:t xml:space="preserve"> </w:t>
      </w:r>
      <w:r w:rsidRPr="004A57D2">
        <w:rPr>
          <w:lang w:val="ru-RU"/>
        </w:rPr>
        <w:t>обавезне</w:t>
      </w:r>
      <w:r w:rsidRPr="004A57D2">
        <w:rPr>
          <w:lang w:val="sr-Latn-CS"/>
        </w:rPr>
        <w:t xml:space="preserve"> </w:t>
      </w:r>
      <w:r w:rsidRPr="004A57D2">
        <w:rPr>
          <w:lang w:val="ru-RU"/>
        </w:rPr>
        <w:t>услове</w:t>
      </w:r>
      <w:r w:rsidRPr="004A57D2">
        <w:rPr>
          <w:lang w:val="sr-Latn-CS"/>
        </w:rPr>
        <w:t xml:space="preserve"> </w:t>
      </w:r>
      <w:r w:rsidRPr="004A57D2">
        <w:rPr>
          <w:lang w:val="ru-RU"/>
        </w:rPr>
        <w:t>за</w:t>
      </w:r>
      <w:r w:rsidRPr="004A57D2">
        <w:rPr>
          <w:lang w:val="sr-Latn-CS"/>
        </w:rPr>
        <w:t xml:space="preserve"> </w:t>
      </w:r>
      <w:r w:rsidRPr="004A57D2">
        <w:rPr>
          <w:lang w:val="ru-RU"/>
        </w:rPr>
        <w:t>учешће</w:t>
      </w:r>
      <w:r w:rsidRPr="004A57D2">
        <w:rPr>
          <w:lang w:val="sr-Latn-CS"/>
        </w:rPr>
        <w:t xml:space="preserve">; </w:t>
      </w:r>
    </w:p>
    <w:p w:rsidR="00D21A90" w:rsidRPr="004A57D2" w:rsidRDefault="00D21A90" w:rsidP="00D21A90">
      <w:pPr>
        <w:pStyle w:val="normal0"/>
        <w:tabs>
          <w:tab w:val="left" w:pos="1080"/>
        </w:tabs>
        <w:spacing w:before="0" w:beforeAutospacing="0" w:after="0" w:afterAutospacing="0"/>
        <w:ind w:firstLine="720"/>
        <w:rPr>
          <w:lang w:val="sr-Latn-CS"/>
        </w:rPr>
      </w:pPr>
      <w:r w:rsidRPr="004A57D2">
        <w:rPr>
          <w:lang w:val="sr-Latn-CS"/>
        </w:rPr>
        <w:t xml:space="preserve">2) </w:t>
      </w:r>
      <w:r w:rsidRPr="004A57D2">
        <w:rPr>
          <w:lang w:val="sr-Latn-CS"/>
        </w:rPr>
        <w:tab/>
      </w:r>
      <w:r w:rsidRPr="004A57D2">
        <w:rPr>
          <w:lang w:val="ru-RU"/>
        </w:rPr>
        <w:t>понуђач</w:t>
      </w:r>
      <w:r w:rsidRPr="004A57D2">
        <w:rPr>
          <w:lang w:val="sr-Latn-CS"/>
        </w:rPr>
        <w:t xml:space="preserve"> </w:t>
      </w:r>
      <w:r w:rsidRPr="004A57D2">
        <w:rPr>
          <w:lang w:val="ru-RU"/>
        </w:rPr>
        <w:t>не</w:t>
      </w:r>
      <w:r w:rsidRPr="004A57D2">
        <w:rPr>
          <w:lang w:val="sr-Latn-CS"/>
        </w:rPr>
        <w:t xml:space="preserve"> </w:t>
      </w:r>
      <w:r w:rsidRPr="004A57D2">
        <w:rPr>
          <w:lang w:val="ru-RU"/>
        </w:rPr>
        <w:t>докаже</w:t>
      </w:r>
      <w:r w:rsidRPr="004A57D2">
        <w:rPr>
          <w:lang w:val="sr-Latn-CS"/>
        </w:rPr>
        <w:t xml:space="preserve"> </w:t>
      </w:r>
      <w:r w:rsidRPr="004A57D2">
        <w:rPr>
          <w:lang w:val="ru-RU"/>
        </w:rPr>
        <w:t>да</w:t>
      </w:r>
      <w:r w:rsidRPr="004A57D2">
        <w:rPr>
          <w:lang w:val="sr-Latn-CS"/>
        </w:rPr>
        <w:t xml:space="preserve"> </w:t>
      </w:r>
      <w:r w:rsidRPr="004A57D2">
        <w:rPr>
          <w:lang w:val="ru-RU"/>
        </w:rPr>
        <w:t>испуњава</w:t>
      </w:r>
      <w:r w:rsidRPr="004A57D2">
        <w:rPr>
          <w:lang w:val="sr-Latn-CS"/>
        </w:rPr>
        <w:t xml:space="preserve"> </w:t>
      </w:r>
      <w:r w:rsidRPr="004A57D2">
        <w:rPr>
          <w:lang w:val="ru-RU"/>
        </w:rPr>
        <w:t>додатне</w:t>
      </w:r>
      <w:r w:rsidRPr="004A57D2">
        <w:rPr>
          <w:lang w:val="sr-Latn-CS"/>
        </w:rPr>
        <w:t xml:space="preserve"> </w:t>
      </w:r>
      <w:r w:rsidRPr="004A57D2">
        <w:rPr>
          <w:lang w:val="ru-RU"/>
        </w:rPr>
        <w:t>услове</w:t>
      </w:r>
      <w:r w:rsidRPr="004A57D2">
        <w:rPr>
          <w:lang w:val="sr-Latn-CS"/>
        </w:rPr>
        <w:t xml:space="preserve">; </w:t>
      </w:r>
    </w:p>
    <w:p w:rsidR="00D21A90" w:rsidRPr="004A57D2" w:rsidRDefault="00D21A90" w:rsidP="00D21A90">
      <w:pPr>
        <w:pStyle w:val="normal0"/>
        <w:tabs>
          <w:tab w:val="left" w:pos="1080"/>
        </w:tabs>
        <w:spacing w:before="0" w:beforeAutospacing="0" w:after="0" w:afterAutospacing="0"/>
        <w:ind w:firstLine="720"/>
        <w:rPr>
          <w:lang w:val="sr-Latn-CS"/>
        </w:rPr>
      </w:pPr>
      <w:r w:rsidRPr="004A57D2">
        <w:rPr>
          <w:lang w:val="sr-Latn-CS"/>
        </w:rPr>
        <w:t xml:space="preserve">3) </w:t>
      </w:r>
      <w:r w:rsidRPr="004A57D2">
        <w:rPr>
          <w:lang w:val="sr-Latn-CS"/>
        </w:rPr>
        <w:tab/>
      </w:r>
      <w:r w:rsidRPr="004A57D2">
        <w:rPr>
          <w:lang w:val="ru-RU"/>
        </w:rPr>
        <w:t>понуђач</w:t>
      </w:r>
      <w:r w:rsidRPr="004A57D2">
        <w:rPr>
          <w:lang w:val="sr-Latn-CS"/>
        </w:rPr>
        <w:t xml:space="preserve"> </w:t>
      </w:r>
      <w:r w:rsidRPr="004A57D2">
        <w:rPr>
          <w:lang w:val="ru-RU"/>
        </w:rPr>
        <w:t>није</w:t>
      </w:r>
      <w:r w:rsidRPr="004A57D2">
        <w:rPr>
          <w:lang w:val="sr-Latn-CS"/>
        </w:rPr>
        <w:t xml:space="preserve"> </w:t>
      </w:r>
      <w:r w:rsidRPr="004A57D2">
        <w:rPr>
          <w:lang w:val="ru-RU"/>
        </w:rPr>
        <w:t>доставио</w:t>
      </w:r>
      <w:r w:rsidRPr="004A57D2">
        <w:rPr>
          <w:lang w:val="sr-Latn-CS"/>
        </w:rPr>
        <w:t xml:space="preserve"> </w:t>
      </w:r>
      <w:r w:rsidRPr="004A57D2">
        <w:rPr>
          <w:lang w:val="ru-RU"/>
        </w:rPr>
        <w:t>тражено</w:t>
      </w:r>
      <w:r w:rsidRPr="004A57D2">
        <w:rPr>
          <w:lang w:val="sr-Latn-CS"/>
        </w:rPr>
        <w:t xml:space="preserve"> </w:t>
      </w:r>
      <w:r w:rsidRPr="004A57D2">
        <w:rPr>
          <w:lang w:val="ru-RU"/>
        </w:rPr>
        <w:t>средство</w:t>
      </w:r>
      <w:r w:rsidRPr="004A57D2">
        <w:rPr>
          <w:lang w:val="sr-Latn-CS"/>
        </w:rPr>
        <w:t xml:space="preserve"> </w:t>
      </w:r>
      <w:r w:rsidRPr="004A57D2">
        <w:rPr>
          <w:lang w:val="ru-RU"/>
        </w:rPr>
        <w:t>обезбеђења</w:t>
      </w:r>
      <w:r w:rsidRPr="004A57D2">
        <w:rPr>
          <w:lang w:val="sr-Latn-CS"/>
        </w:rPr>
        <w:t xml:space="preserve">; </w:t>
      </w:r>
    </w:p>
    <w:p w:rsidR="00D21A90" w:rsidRPr="004A57D2" w:rsidRDefault="00D21A90" w:rsidP="00D21A90">
      <w:pPr>
        <w:pStyle w:val="normal0"/>
        <w:tabs>
          <w:tab w:val="left" w:pos="1080"/>
        </w:tabs>
        <w:spacing w:before="0" w:beforeAutospacing="0" w:after="0" w:afterAutospacing="0"/>
        <w:ind w:firstLine="720"/>
        <w:rPr>
          <w:lang w:val="sr-Latn-CS"/>
        </w:rPr>
      </w:pPr>
      <w:r w:rsidRPr="004A57D2">
        <w:rPr>
          <w:lang w:val="sr-Latn-CS"/>
        </w:rPr>
        <w:t>4)</w:t>
      </w:r>
      <w:r w:rsidRPr="004A57D2">
        <w:rPr>
          <w:lang w:val="sr-Latn-CS"/>
        </w:rPr>
        <w:tab/>
      </w:r>
      <w:r w:rsidRPr="004A57D2">
        <w:rPr>
          <w:lang w:val="ru-RU"/>
        </w:rPr>
        <w:t>је</w:t>
      </w:r>
      <w:r w:rsidRPr="004A57D2">
        <w:rPr>
          <w:lang w:val="sr-Latn-CS"/>
        </w:rPr>
        <w:t xml:space="preserve"> </w:t>
      </w:r>
      <w:r w:rsidRPr="004A57D2">
        <w:rPr>
          <w:lang w:val="ru-RU"/>
        </w:rPr>
        <w:t>понуђени</w:t>
      </w:r>
      <w:r w:rsidRPr="004A57D2">
        <w:rPr>
          <w:lang w:val="sr-Latn-CS"/>
        </w:rPr>
        <w:t xml:space="preserve"> </w:t>
      </w:r>
      <w:r w:rsidRPr="004A57D2">
        <w:rPr>
          <w:lang w:val="ru-RU"/>
        </w:rPr>
        <w:t>рок</w:t>
      </w:r>
      <w:r w:rsidRPr="004A57D2">
        <w:rPr>
          <w:lang w:val="sr-Latn-CS"/>
        </w:rPr>
        <w:t xml:space="preserve"> </w:t>
      </w:r>
      <w:r w:rsidRPr="004A57D2">
        <w:rPr>
          <w:lang w:val="ru-RU"/>
        </w:rPr>
        <w:t>важења</w:t>
      </w:r>
      <w:r w:rsidRPr="004A57D2">
        <w:rPr>
          <w:lang w:val="sr-Latn-CS"/>
        </w:rPr>
        <w:t xml:space="preserve"> </w:t>
      </w:r>
      <w:r w:rsidRPr="004A57D2">
        <w:rPr>
          <w:lang w:val="ru-RU"/>
        </w:rPr>
        <w:t>понуде</w:t>
      </w:r>
      <w:r w:rsidRPr="004A57D2">
        <w:rPr>
          <w:lang w:val="sr-Latn-CS"/>
        </w:rPr>
        <w:t xml:space="preserve"> </w:t>
      </w:r>
      <w:r w:rsidRPr="004A57D2">
        <w:rPr>
          <w:lang w:val="ru-RU"/>
        </w:rPr>
        <w:t>краћи</w:t>
      </w:r>
      <w:r w:rsidRPr="004A57D2">
        <w:rPr>
          <w:lang w:val="sr-Latn-CS"/>
        </w:rPr>
        <w:t xml:space="preserve"> </w:t>
      </w:r>
      <w:r w:rsidRPr="004A57D2">
        <w:rPr>
          <w:lang w:val="ru-RU"/>
        </w:rPr>
        <w:t>од</w:t>
      </w:r>
      <w:r w:rsidRPr="004A57D2">
        <w:rPr>
          <w:lang w:val="sr-Latn-CS"/>
        </w:rPr>
        <w:t xml:space="preserve"> </w:t>
      </w:r>
      <w:r w:rsidRPr="004A57D2">
        <w:rPr>
          <w:lang w:val="ru-RU"/>
        </w:rPr>
        <w:t>прописаног</w:t>
      </w:r>
      <w:r w:rsidRPr="004A57D2">
        <w:rPr>
          <w:lang w:val="sr-Latn-CS"/>
        </w:rPr>
        <w:t xml:space="preserve">; </w:t>
      </w:r>
    </w:p>
    <w:p w:rsidR="00D21A90" w:rsidRPr="004A57D2" w:rsidRDefault="00D21A90" w:rsidP="00D21A90">
      <w:pPr>
        <w:pStyle w:val="normal0"/>
        <w:tabs>
          <w:tab w:val="left" w:pos="1080"/>
        </w:tabs>
        <w:spacing w:before="0" w:beforeAutospacing="0" w:after="0" w:afterAutospacing="0"/>
        <w:ind w:firstLine="720"/>
        <w:rPr>
          <w:lang w:val="sr-Latn-CS"/>
        </w:rPr>
      </w:pPr>
      <w:r w:rsidRPr="004A57D2">
        <w:rPr>
          <w:lang w:val="sr-Latn-CS"/>
        </w:rPr>
        <w:t>5)  гарантни период краћи од захтеваног;</w:t>
      </w:r>
    </w:p>
    <w:p w:rsidR="00D21A90" w:rsidRPr="004A57D2" w:rsidRDefault="00D21A90" w:rsidP="00D21A90">
      <w:pPr>
        <w:pStyle w:val="normal0"/>
        <w:tabs>
          <w:tab w:val="left" w:pos="1080"/>
        </w:tabs>
        <w:spacing w:before="0" w:beforeAutospacing="0" w:after="0" w:afterAutospacing="0"/>
        <w:ind w:firstLine="720"/>
        <w:rPr>
          <w:lang w:val="sr-Latn-CS"/>
        </w:rPr>
      </w:pPr>
      <w:r w:rsidRPr="004A57D2">
        <w:rPr>
          <w:lang w:val="sr-Latn-CS"/>
        </w:rPr>
        <w:t xml:space="preserve">6) </w:t>
      </w:r>
      <w:r w:rsidRPr="004A57D2">
        <w:rPr>
          <w:lang w:val="sr-Latn-CS"/>
        </w:rPr>
        <w:tab/>
      </w:r>
      <w:r w:rsidRPr="004A57D2">
        <w:rPr>
          <w:lang w:val="ru-RU"/>
        </w:rPr>
        <w:t>понуда</w:t>
      </w:r>
      <w:r w:rsidRPr="004A57D2">
        <w:rPr>
          <w:lang w:val="sr-Latn-CS"/>
        </w:rPr>
        <w:t xml:space="preserve"> </w:t>
      </w:r>
      <w:r w:rsidRPr="004A57D2">
        <w:rPr>
          <w:lang w:val="ru-RU"/>
        </w:rPr>
        <w:t>садржи</w:t>
      </w:r>
      <w:r w:rsidRPr="004A57D2">
        <w:rPr>
          <w:lang w:val="sr-Latn-CS"/>
        </w:rPr>
        <w:t xml:space="preserve"> </w:t>
      </w:r>
      <w:r w:rsidRPr="004A57D2">
        <w:rPr>
          <w:lang w:val="ru-RU"/>
        </w:rPr>
        <w:t>друге</w:t>
      </w:r>
      <w:r w:rsidRPr="004A57D2">
        <w:rPr>
          <w:lang w:val="sr-Latn-CS"/>
        </w:rPr>
        <w:t xml:space="preserve"> </w:t>
      </w:r>
      <w:r w:rsidRPr="004A57D2">
        <w:rPr>
          <w:lang w:val="ru-RU"/>
        </w:rPr>
        <w:t>недостатке</w:t>
      </w:r>
      <w:r w:rsidRPr="004A57D2">
        <w:rPr>
          <w:lang w:val="sr-Latn-CS"/>
        </w:rPr>
        <w:t xml:space="preserve"> </w:t>
      </w:r>
      <w:r w:rsidRPr="004A57D2">
        <w:rPr>
          <w:lang w:val="ru-RU"/>
        </w:rPr>
        <w:t>због</w:t>
      </w:r>
      <w:r w:rsidRPr="004A57D2">
        <w:rPr>
          <w:lang w:val="sr-Latn-CS"/>
        </w:rPr>
        <w:t xml:space="preserve"> </w:t>
      </w:r>
      <w:r w:rsidRPr="004A57D2">
        <w:rPr>
          <w:lang w:val="ru-RU"/>
        </w:rPr>
        <w:t>којих</w:t>
      </w:r>
      <w:r w:rsidRPr="004A57D2">
        <w:rPr>
          <w:lang w:val="sr-Latn-CS"/>
        </w:rPr>
        <w:t xml:space="preserve"> </w:t>
      </w:r>
      <w:r w:rsidRPr="004A57D2">
        <w:rPr>
          <w:lang w:val="ru-RU"/>
        </w:rPr>
        <w:t>није</w:t>
      </w:r>
      <w:r w:rsidRPr="004A57D2">
        <w:rPr>
          <w:lang w:val="sr-Latn-CS"/>
        </w:rPr>
        <w:t xml:space="preserve"> </w:t>
      </w:r>
      <w:r w:rsidRPr="004A57D2">
        <w:rPr>
          <w:lang w:val="ru-RU"/>
        </w:rPr>
        <w:t>могуће</w:t>
      </w:r>
      <w:r w:rsidRPr="004A57D2">
        <w:rPr>
          <w:lang w:val="sr-Latn-CS"/>
        </w:rPr>
        <w:t xml:space="preserve"> </w:t>
      </w:r>
      <w:r w:rsidRPr="004A57D2">
        <w:rPr>
          <w:lang w:val="ru-RU"/>
        </w:rPr>
        <w:t>утврдити</w:t>
      </w:r>
      <w:r w:rsidRPr="004A57D2">
        <w:rPr>
          <w:lang w:val="sr-Latn-CS"/>
        </w:rPr>
        <w:t xml:space="preserve"> </w:t>
      </w:r>
      <w:r w:rsidRPr="004A57D2">
        <w:rPr>
          <w:lang w:val="ru-RU"/>
        </w:rPr>
        <w:t>стварну</w:t>
      </w:r>
      <w:r w:rsidRPr="004A57D2">
        <w:rPr>
          <w:lang w:val="sr-Latn-CS"/>
        </w:rPr>
        <w:t xml:space="preserve"> </w:t>
      </w:r>
      <w:r w:rsidRPr="004A57D2">
        <w:rPr>
          <w:lang w:val="ru-RU"/>
        </w:rPr>
        <w:t>садржину</w:t>
      </w:r>
      <w:r w:rsidRPr="004A57D2">
        <w:rPr>
          <w:lang w:val="sr-Latn-CS"/>
        </w:rPr>
        <w:t xml:space="preserve"> </w:t>
      </w:r>
      <w:r w:rsidRPr="004A57D2">
        <w:rPr>
          <w:lang w:val="ru-RU"/>
        </w:rPr>
        <w:t>понуде</w:t>
      </w:r>
      <w:r w:rsidRPr="004A57D2">
        <w:rPr>
          <w:lang w:val="sr-Latn-CS"/>
        </w:rPr>
        <w:t xml:space="preserve"> </w:t>
      </w:r>
      <w:r w:rsidRPr="004A57D2">
        <w:rPr>
          <w:lang w:val="ru-RU"/>
        </w:rPr>
        <w:t>или</w:t>
      </w:r>
      <w:r w:rsidRPr="004A57D2">
        <w:rPr>
          <w:lang w:val="sr-Latn-CS"/>
        </w:rPr>
        <w:t xml:space="preserve"> </w:t>
      </w:r>
      <w:r w:rsidRPr="004A57D2">
        <w:rPr>
          <w:lang w:val="ru-RU"/>
        </w:rPr>
        <w:t>није</w:t>
      </w:r>
      <w:r w:rsidRPr="004A57D2">
        <w:rPr>
          <w:lang w:val="sr-Latn-CS"/>
        </w:rPr>
        <w:t xml:space="preserve"> </w:t>
      </w:r>
      <w:r w:rsidRPr="004A57D2">
        <w:rPr>
          <w:lang w:val="ru-RU"/>
        </w:rPr>
        <w:t>могуће</w:t>
      </w:r>
      <w:r w:rsidRPr="004A57D2">
        <w:rPr>
          <w:lang w:val="sr-Latn-CS"/>
        </w:rPr>
        <w:t xml:space="preserve"> </w:t>
      </w:r>
      <w:r w:rsidRPr="004A57D2">
        <w:rPr>
          <w:lang w:val="ru-RU"/>
        </w:rPr>
        <w:t>упоредити</w:t>
      </w:r>
      <w:r w:rsidRPr="004A57D2">
        <w:rPr>
          <w:lang w:val="sr-Latn-CS"/>
        </w:rPr>
        <w:t xml:space="preserve"> </w:t>
      </w:r>
      <w:r w:rsidRPr="004A57D2">
        <w:rPr>
          <w:lang w:val="ru-RU"/>
        </w:rPr>
        <w:t>је</w:t>
      </w:r>
      <w:r w:rsidRPr="004A57D2">
        <w:rPr>
          <w:lang w:val="sr-Latn-CS"/>
        </w:rPr>
        <w:t xml:space="preserve"> </w:t>
      </w:r>
      <w:r w:rsidRPr="004A57D2">
        <w:rPr>
          <w:lang w:val="ru-RU"/>
        </w:rPr>
        <w:t>са</w:t>
      </w:r>
      <w:r w:rsidRPr="004A57D2">
        <w:rPr>
          <w:lang w:val="sr-Latn-CS"/>
        </w:rPr>
        <w:t xml:space="preserve"> </w:t>
      </w:r>
      <w:r w:rsidRPr="004A57D2">
        <w:rPr>
          <w:lang w:val="ru-RU"/>
        </w:rPr>
        <w:t>другим</w:t>
      </w:r>
      <w:r w:rsidRPr="004A57D2">
        <w:rPr>
          <w:lang w:val="sr-Latn-CS"/>
        </w:rPr>
        <w:t xml:space="preserve"> </w:t>
      </w:r>
      <w:r w:rsidRPr="004A57D2">
        <w:rPr>
          <w:lang w:val="ru-RU"/>
        </w:rPr>
        <w:t>понудама</w:t>
      </w:r>
      <w:r w:rsidRPr="004A57D2">
        <w:rPr>
          <w:lang w:val="sr-Latn-CS"/>
        </w:rPr>
        <w:t xml:space="preserve">. </w:t>
      </w:r>
    </w:p>
    <w:p w:rsidR="00D21A90" w:rsidRPr="004A57D2" w:rsidRDefault="00D21A90" w:rsidP="00D21A90">
      <w:pPr>
        <w:jc w:val="both"/>
        <w:rPr>
          <w:color w:val="auto"/>
          <w:lang w:val="sr-Latn-CS"/>
        </w:rPr>
      </w:pPr>
      <w:r w:rsidRPr="004A57D2">
        <w:rPr>
          <w:color w:val="auto"/>
          <w:lang w:val="sr-Latn-CS"/>
        </w:rPr>
        <w:t xml:space="preserve">Одлуку о додели уговора </w:t>
      </w:r>
      <w:r w:rsidRPr="004A57D2">
        <w:rPr>
          <w:color w:val="auto"/>
          <w:lang w:val="sr-Cyrl-CS"/>
        </w:rPr>
        <w:t>н</w:t>
      </w:r>
      <w:r w:rsidRPr="004A57D2">
        <w:rPr>
          <w:color w:val="auto"/>
          <w:lang w:val="sr-Latn-CS"/>
        </w:rPr>
        <w:t xml:space="preserve">аручилац ће донети у року од 25 дана од дана отварања понуда. </w:t>
      </w:r>
    </w:p>
    <w:p w:rsidR="00D21A90" w:rsidRPr="004A57D2" w:rsidRDefault="00D21A90" w:rsidP="00D21A90">
      <w:pPr>
        <w:jc w:val="both"/>
        <w:rPr>
          <w:color w:val="auto"/>
          <w:lang w:val="sr-Latn-CS"/>
        </w:rPr>
      </w:pPr>
      <w:r w:rsidRPr="004A57D2">
        <w:rPr>
          <w:color w:val="auto"/>
          <w:lang w:val="sr-Cyrl-CS"/>
        </w:rPr>
        <w:t>О</w:t>
      </w:r>
      <w:r w:rsidRPr="004A57D2">
        <w:rPr>
          <w:color w:val="auto"/>
          <w:lang w:val="sr-Latn-CS"/>
        </w:rPr>
        <w:t xml:space="preserve">длука о додели уговора биће </w:t>
      </w:r>
      <w:r w:rsidRPr="004A57D2">
        <w:rPr>
          <w:color w:val="auto"/>
          <w:lang w:val="sr-Cyrl-CS"/>
        </w:rPr>
        <w:t xml:space="preserve">објављена на Порталу јавних набавки и на интернет страници наручиоца </w:t>
      </w:r>
      <w:r w:rsidRPr="004A57D2">
        <w:rPr>
          <w:color w:val="auto"/>
          <w:lang w:val="sr-Latn-CS"/>
        </w:rPr>
        <w:t xml:space="preserve">у року од 3 дана од дана доношења одлуке </w:t>
      </w:r>
    </w:p>
    <w:p w:rsidR="00D21A90" w:rsidRPr="004A57D2" w:rsidRDefault="00D21A90" w:rsidP="00D21A90">
      <w:pPr>
        <w:jc w:val="both"/>
        <w:rPr>
          <w:color w:val="auto"/>
          <w:lang w:val="sr-Cyrl-CS"/>
        </w:rPr>
      </w:pPr>
      <w:r w:rsidRPr="004A57D2">
        <w:rPr>
          <w:color w:val="auto"/>
          <w:lang w:val="sr-Latn-CS"/>
        </w:rPr>
        <w:t xml:space="preserve">Уговор о јавној набавци биће </w:t>
      </w:r>
      <w:r w:rsidRPr="004A57D2">
        <w:rPr>
          <w:color w:val="auto"/>
          <w:lang w:val="sr-Cyrl-CS"/>
        </w:rPr>
        <w:t>достављен понуђачу чија је понуда изабрана као најповољнија у року од 8 дана од протека рока за подношење захтева за заштиту права.</w:t>
      </w:r>
    </w:p>
    <w:p w:rsidR="00D21A90" w:rsidRPr="004A57D2" w:rsidRDefault="00D21A90" w:rsidP="00D21A90">
      <w:pPr>
        <w:pStyle w:val="BodyTextIndent"/>
        <w:tabs>
          <w:tab w:val="left" w:pos="720"/>
        </w:tabs>
        <w:spacing w:after="0"/>
        <w:ind w:left="0"/>
        <w:jc w:val="both"/>
        <w:rPr>
          <w:rFonts w:ascii="Times New Roman" w:hAnsi="Times New Roman"/>
          <w:lang w:val="sr-Cyrl-CS"/>
        </w:rPr>
      </w:pPr>
      <w:r w:rsidRPr="004A57D2">
        <w:rPr>
          <w:rFonts w:ascii="Times New Roman" w:hAnsi="Times New Roman"/>
          <w:lang w:val="sr-Latn-CS"/>
        </w:rPr>
        <w:t xml:space="preserve">Ако </w:t>
      </w:r>
      <w:r w:rsidRPr="004A57D2">
        <w:rPr>
          <w:rFonts w:ascii="Times New Roman" w:hAnsi="Times New Roman"/>
          <w:lang w:val="sr-Cyrl-CS"/>
        </w:rPr>
        <w:t>п</w:t>
      </w:r>
      <w:r w:rsidRPr="004A57D2">
        <w:rPr>
          <w:rFonts w:ascii="Times New Roman" w:hAnsi="Times New Roman"/>
          <w:lang w:val="sr-Latn-CS"/>
        </w:rPr>
        <w:t xml:space="preserve">онуђач чија је понуда изабрана као најповољнија одбије да закључи уговор о јавној набавци, Наручилац може да закључи уговор са првим следећим понуђачем на ранг листи. </w:t>
      </w:r>
    </w:p>
    <w:p w:rsidR="00D21A90" w:rsidRPr="004A57D2" w:rsidRDefault="00D21A90" w:rsidP="00D21A90">
      <w:pPr>
        <w:pStyle w:val="BodyTextIndent"/>
        <w:tabs>
          <w:tab w:val="left" w:pos="720"/>
        </w:tabs>
        <w:spacing w:after="0"/>
        <w:ind w:left="0"/>
        <w:jc w:val="both"/>
        <w:rPr>
          <w:rFonts w:ascii="Times New Roman" w:hAnsi="Times New Roman"/>
          <w:lang w:val="sr-Cyrl-CS"/>
        </w:rPr>
      </w:pPr>
      <w:r w:rsidRPr="004A57D2">
        <w:rPr>
          <w:rFonts w:ascii="Times New Roman" w:hAnsi="Times New Roman"/>
          <w:lang w:val="sr-Cyrl-CS"/>
        </w:rPr>
        <w:lastRenderedPageBreak/>
        <w:t>У случају да је поднета само једна понуда наручилац може закључити уговор пре истека рока за подношење захтева за заштиту права, у скалду да чланом 112.</w:t>
      </w:r>
      <w:r w:rsidRPr="004A57D2">
        <w:rPr>
          <w:rFonts w:ascii="Times New Roman" w:hAnsi="Times New Roman"/>
          <w:lang/>
        </w:rPr>
        <w:t xml:space="preserve"> </w:t>
      </w:r>
      <w:r w:rsidRPr="004A57D2">
        <w:rPr>
          <w:rFonts w:ascii="Times New Roman" w:hAnsi="Times New Roman"/>
          <w:lang w:val="sr-Cyrl-CS"/>
        </w:rPr>
        <w:t>став 2. тачка 5</w:t>
      </w:r>
      <w:r w:rsidRPr="004A57D2">
        <w:rPr>
          <w:rFonts w:ascii="Times New Roman" w:hAnsi="Times New Roman"/>
          <w:lang/>
        </w:rPr>
        <w:t>.</w:t>
      </w:r>
      <w:r w:rsidRPr="004A57D2">
        <w:rPr>
          <w:rFonts w:ascii="Times New Roman" w:hAnsi="Times New Roman"/>
          <w:lang w:val="sr-Cyrl-CS"/>
        </w:rPr>
        <w:t xml:space="preserve"> Закона о јавним набавкама. </w:t>
      </w:r>
    </w:p>
    <w:p w:rsidR="00D21A90" w:rsidRPr="004A57D2" w:rsidRDefault="00D21A90" w:rsidP="00D21A90">
      <w:pPr>
        <w:pStyle w:val="BodyTextIndent"/>
        <w:tabs>
          <w:tab w:val="left" w:pos="720"/>
        </w:tabs>
        <w:spacing w:after="0"/>
        <w:ind w:left="0"/>
        <w:jc w:val="both"/>
        <w:rPr>
          <w:rFonts w:ascii="Times New Roman" w:hAnsi="Times New Roman"/>
          <w:lang w:val="sr-Cyrl-CS"/>
        </w:rPr>
      </w:pPr>
      <w:r w:rsidRPr="004A57D2">
        <w:rPr>
          <w:rFonts w:ascii="Times New Roman" w:hAnsi="Times New Roman"/>
          <w:lang w:val="sr-Cyrl-CS"/>
        </w:rPr>
        <w:t xml:space="preserve">Понуђач има право да изврши увид у документацију о спроведеном поступку јавне набавке после доношења одлуке о додели уговора, односно одлуке о обустави поступка о чему може поднети писани захтев наручиоцу. Наручилац је дужан </w:t>
      </w:r>
    </w:p>
    <w:p w:rsidR="00D21A90" w:rsidRPr="004A57D2" w:rsidRDefault="00D21A90" w:rsidP="00D21A90">
      <w:pPr>
        <w:pStyle w:val="BodyTextIndent"/>
        <w:tabs>
          <w:tab w:val="left" w:pos="720"/>
        </w:tabs>
        <w:spacing w:after="0"/>
        <w:ind w:left="0"/>
        <w:jc w:val="both"/>
        <w:rPr>
          <w:rFonts w:ascii="Times New Roman" w:hAnsi="Times New Roman"/>
          <w:lang/>
        </w:rPr>
      </w:pPr>
      <w:r w:rsidRPr="004A57D2">
        <w:rPr>
          <w:rFonts w:ascii="Times New Roman" w:hAnsi="Times New Roman"/>
          <w:lang w:val="sr-Cyrl-CS"/>
        </w:rPr>
        <w:t xml:space="preserve">да подносиоцу захтева омогући увид у документацију и копирање документације о трошку подносиоца захтева у року од 2 дана од дана пријема писаног захтева, уз обавезу да заштити податке у складу са чланом 14. Закона о јавним набавкама. </w:t>
      </w:r>
    </w:p>
    <w:p w:rsidR="00D21A90" w:rsidRPr="004A57D2" w:rsidRDefault="00D21A90" w:rsidP="00D21A90">
      <w:pPr>
        <w:pStyle w:val="BodyTextIndent"/>
        <w:tabs>
          <w:tab w:val="left" w:pos="720"/>
        </w:tabs>
        <w:spacing w:after="0"/>
        <w:ind w:left="0"/>
        <w:jc w:val="both"/>
        <w:rPr>
          <w:rFonts w:ascii="Times New Roman" w:hAnsi="Times New Roman"/>
          <w:lang/>
        </w:rPr>
      </w:pPr>
    </w:p>
    <w:p w:rsidR="00D21A90" w:rsidRPr="004A57D2" w:rsidRDefault="00D21A90" w:rsidP="00D21A90">
      <w:pPr>
        <w:jc w:val="both"/>
        <w:rPr>
          <w:b/>
          <w:color w:val="auto"/>
          <w:lang w:val="sr-Cyrl-CS"/>
        </w:rPr>
      </w:pPr>
      <w:r w:rsidRPr="004A57D2">
        <w:rPr>
          <w:b/>
          <w:color w:val="auto"/>
          <w:lang/>
        </w:rPr>
        <w:t xml:space="preserve">23. </w:t>
      </w:r>
      <w:r w:rsidRPr="004A57D2">
        <w:rPr>
          <w:b/>
          <w:color w:val="auto"/>
          <w:lang w:val="sr-Cyrl-CS"/>
        </w:rPr>
        <w:t>ПОШТОВАЊЕ ТЕХНИЧКИХ СТАНДАРДА</w:t>
      </w:r>
    </w:p>
    <w:p w:rsidR="00D21A90" w:rsidRPr="004A57D2" w:rsidRDefault="00D21A90" w:rsidP="00D21A90">
      <w:pPr>
        <w:ind w:firstLine="708"/>
        <w:rPr>
          <w:color w:val="auto"/>
          <w:lang/>
        </w:rPr>
        <w:sectPr w:rsidR="00D21A90" w:rsidRPr="004A57D2">
          <w:pgSz w:w="11906" w:h="16838"/>
          <w:pgMar w:top="1440" w:right="1440" w:bottom="1440" w:left="1440" w:header="720" w:footer="720" w:gutter="0"/>
          <w:cols w:space="720"/>
          <w:docGrid w:linePitch="360" w:charSpace="32768"/>
        </w:sectPr>
      </w:pPr>
      <w:r w:rsidRPr="004A57D2">
        <w:rPr>
          <w:color w:val="auto"/>
          <w:lang w:val="sr-Cyrl-CS"/>
        </w:rPr>
        <w:t>Понуђачи су дужни да приликом сачињавања понуде обавезно поштују техничке стандарде присупачности за особе са инвалидитетом, односно да техничко решење буде приступачно за све кориснике</w:t>
      </w:r>
      <w:r w:rsidRPr="004A57D2">
        <w:rPr>
          <w:color w:val="auto"/>
          <w:lang/>
        </w:rPr>
        <w:t>.</w:t>
      </w:r>
    </w:p>
    <w:p w:rsidR="00D21A90" w:rsidRPr="004A57D2" w:rsidRDefault="00D21A90" w:rsidP="00D21A90">
      <w:pPr>
        <w:shd w:val="clear" w:color="auto" w:fill="C6D9F1"/>
        <w:jc w:val="center"/>
        <w:rPr>
          <w:b/>
          <w:bCs/>
          <w:i/>
          <w:iCs/>
          <w:color w:val="auto"/>
          <w:sz w:val="28"/>
          <w:szCs w:val="28"/>
        </w:rPr>
      </w:pPr>
      <w:r w:rsidRPr="004A57D2">
        <w:rPr>
          <w:b/>
          <w:bCs/>
          <w:i/>
          <w:iCs/>
          <w:color w:val="auto"/>
          <w:sz w:val="28"/>
          <w:szCs w:val="28"/>
        </w:rPr>
        <w:lastRenderedPageBreak/>
        <w:t>VII  ОБРАЗАЦ ПОНУДЕ</w:t>
      </w:r>
    </w:p>
    <w:p w:rsidR="00D21A90" w:rsidRPr="004A57D2" w:rsidRDefault="00D21A90" w:rsidP="00D21A90">
      <w:pPr>
        <w:shd w:val="clear" w:color="auto" w:fill="C6D9F1"/>
        <w:jc w:val="center"/>
        <w:rPr>
          <w:b/>
          <w:bCs/>
          <w:i/>
          <w:iCs/>
          <w:color w:val="auto"/>
          <w:sz w:val="28"/>
          <w:szCs w:val="28"/>
        </w:rPr>
      </w:pPr>
    </w:p>
    <w:p w:rsidR="00D21A90" w:rsidRPr="004A57D2" w:rsidRDefault="00D21A90" w:rsidP="00D21A90">
      <w:pPr>
        <w:jc w:val="both"/>
        <w:rPr>
          <w:i/>
          <w:iCs/>
          <w:color w:val="auto"/>
        </w:rPr>
      </w:pPr>
      <w:r w:rsidRPr="004A57D2">
        <w:rPr>
          <w:iCs/>
          <w:color w:val="auto"/>
        </w:rPr>
        <w:t>Понуда бр ________________ од __________________ за јавну набавку</w:t>
      </w:r>
      <w:r w:rsidRPr="004A57D2">
        <w:rPr>
          <w:iCs/>
          <w:color w:val="auto"/>
          <w:lang w:val="sr-Cyrl-CS"/>
        </w:rPr>
        <w:t xml:space="preserve"> </w:t>
      </w:r>
      <w:r w:rsidRPr="004A57D2">
        <w:rPr>
          <w:iCs/>
          <w:color w:val="auto"/>
          <w:lang/>
        </w:rPr>
        <w:t xml:space="preserve">добара </w:t>
      </w:r>
      <w:r w:rsidRPr="004A57D2">
        <w:rPr>
          <w:b/>
          <w:color w:val="auto"/>
          <w:sz w:val="22"/>
          <w:szCs w:val="22"/>
          <w:lang/>
        </w:rPr>
        <w:t>Опрема за рад у  лабораторији</w:t>
      </w:r>
      <w:r w:rsidRPr="004A57D2">
        <w:rPr>
          <w:b/>
          <w:bCs/>
          <w:i/>
          <w:iCs/>
          <w:color w:val="auto"/>
        </w:rPr>
        <w:t>,</w:t>
      </w:r>
      <w:r w:rsidRPr="004A57D2">
        <w:rPr>
          <w:b/>
          <w:bCs/>
          <w:iCs/>
          <w:color w:val="auto"/>
        </w:rPr>
        <w:t xml:space="preserve"> </w:t>
      </w:r>
      <w:r w:rsidRPr="004A57D2">
        <w:rPr>
          <w:iCs/>
          <w:color w:val="auto"/>
        </w:rPr>
        <w:t>ЈН број 12-1/2019</w:t>
      </w:r>
    </w:p>
    <w:p w:rsidR="00D21A90" w:rsidRPr="004A57D2" w:rsidRDefault="00D21A90" w:rsidP="00D21A90">
      <w:pPr>
        <w:jc w:val="both"/>
        <w:rPr>
          <w:i/>
          <w:iCs/>
          <w:color w:val="auto"/>
        </w:rPr>
      </w:pPr>
    </w:p>
    <w:p w:rsidR="00D21A90" w:rsidRPr="004A57D2" w:rsidRDefault="00D21A90" w:rsidP="00D21A90">
      <w:pPr>
        <w:rPr>
          <w:i/>
          <w:iCs/>
          <w:color w:val="auto"/>
          <w:lang w:val="en-US"/>
        </w:rPr>
      </w:pPr>
      <w:r w:rsidRPr="004A57D2">
        <w:rPr>
          <w:b/>
          <w:bCs/>
          <w:i/>
          <w:iCs/>
          <w:color w:val="auto"/>
        </w:rPr>
        <w:t>1)ОПШТИ  ПОДАЦИ О ПОНУЂАЧУ</w:t>
      </w:r>
    </w:p>
    <w:tbl>
      <w:tblPr>
        <w:tblW w:w="0" w:type="auto"/>
        <w:tblInd w:w="-20" w:type="dxa"/>
        <w:tblLayout w:type="fixed"/>
        <w:tblLook w:val="0000"/>
      </w:tblPr>
      <w:tblGrid>
        <w:gridCol w:w="4621"/>
        <w:gridCol w:w="4660"/>
      </w:tblGrid>
      <w:tr w:rsidR="00D21A90" w:rsidRPr="004A57D2" w:rsidTr="00D77D85">
        <w:tc>
          <w:tcPr>
            <w:tcW w:w="4621"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jc w:val="both"/>
              <w:rPr>
                <w:b/>
                <w:bCs/>
                <w:i/>
                <w:iCs/>
                <w:color w:val="auto"/>
                <w:lang w:val="en-US"/>
              </w:rPr>
            </w:pPr>
            <w:r w:rsidRPr="004A57D2">
              <w:rPr>
                <w:i/>
                <w:iCs/>
                <w:color w:val="auto"/>
                <w:lang w:val="en-US"/>
              </w:rPr>
              <w:t>Назив понуђача:</w:t>
            </w:r>
          </w:p>
          <w:p w:rsidR="00D21A90" w:rsidRPr="004A57D2" w:rsidRDefault="00D21A90" w:rsidP="00D77D85">
            <w:pPr>
              <w:jc w:val="both"/>
              <w:rPr>
                <w:b/>
                <w:bCs/>
                <w:i/>
                <w:iCs/>
                <w:color w:val="auto"/>
                <w:lang w:val="en-U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rPr>
                <w:b/>
                <w:bCs/>
                <w:i/>
                <w:iCs/>
                <w:color w:val="auto"/>
                <w:lang w:val="en-US"/>
              </w:rPr>
            </w:pPr>
          </w:p>
          <w:p w:rsidR="00D21A90" w:rsidRPr="004A57D2" w:rsidRDefault="00D21A90" w:rsidP="00D77D85">
            <w:pPr>
              <w:rPr>
                <w:b/>
                <w:bCs/>
                <w:i/>
                <w:iCs/>
                <w:color w:val="auto"/>
                <w:lang w:val="en-US"/>
              </w:rPr>
            </w:pPr>
          </w:p>
          <w:p w:rsidR="00D21A90" w:rsidRPr="004A57D2" w:rsidRDefault="00D21A90" w:rsidP="00D77D85">
            <w:pPr>
              <w:rPr>
                <w:b/>
                <w:bCs/>
                <w:i/>
                <w:iCs/>
                <w:color w:val="auto"/>
                <w:lang w:val="en-US"/>
              </w:rPr>
            </w:pPr>
          </w:p>
        </w:tc>
      </w:tr>
      <w:tr w:rsidR="00D21A90" w:rsidRPr="004A57D2" w:rsidTr="00D77D85">
        <w:tc>
          <w:tcPr>
            <w:tcW w:w="4621"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jc w:val="both"/>
              <w:rPr>
                <w:b/>
                <w:bCs/>
                <w:i/>
                <w:iCs/>
                <w:color w:val="auto"/>
                <w:lang w:val="en-US"/>
              </w:rPr>
            </w:pPr>
            <w:r w:rsidRPr="004A57D2">
              <w:rPr>
                <w:i/>
                <w:iCs/>
                <w:color w:val="auto"/>
                <w:lang w:val="en-US"/>
              </w:rPr>
              <w:t>Адреса понуђача:</w:t>
            </w:r>
          </w:p>
          <w:p w:rsidR="00D21A90" w:rsidRPr="004A57D2" w:rsidRDefault="00D21A90" w:rsidP="00D77D85">
            <w:pPr>
              <w:jc w:val="both"/>
              <w:rPr>
                <w:b/>
                <w:bCs/>
                <w:i/>
                <w:iCs/>
                <w:color w:val="auto"/>
                <w:lang w:val="en-U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rPr>
                <w:b/>
                <w:bCs/>
                <w:i/>
                <w:iCs/>
                <w:color w:val="auto"/>
                <w:lang w:val="en-US"/>
              </w:rPr>
            </w:pPr>
          </w:p>
          <w:p w:rsidR="00D21A90" w:rsidRPr="004A57D2" w:rsidRDefault="00D21A90" w:rsidP="00D77D85">
            <w:pPr>
              <w:rPr>
                <w:b/>
                <w:bCs/>
                <w:i/>
                <w:iCs/>
                <w:color w:val="auto"/>
                <w:lang w:val="en-US"/>
              </w:rPr>
            </w:pPr>
          </w:p>
          <w:p w:rsidR="00D21A90" w:rsidRPr="004A57D2" w:rsidRDefault="00D21A90" w:rsidP="00D77D85">
            <w:pPr>
              <w:rPr>
                <w:b/>
                <w:bCs/>
                <w:i/>
                <w:iCs/>
                <w:color w:val="auto"/>
                <w:lang w:val="en-US"/>
              </w:rPr>
            </w:pPr>
          </w:p>
        </w:tc>
      </w:tr>
      <w:tr w:rsidR="00D21A90" w:rsidRPr="004A57D2" w:rsidTr="00D77D85">
        <w:tc>
          <w:tcPr>
            <w:tcW w:w="4621"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jc w:val="both"/>
              <w:rPr>
                <w:b/>
                <w:bCs/>
                <w:i/>
                <w:iCs/>
                <w:color w:val="auto"/>
                <w:lang w:val="en-US"/>
              </w:rPr>
            </w:pPr>
            <w:r w:rsidRPr="004A57D2">
              <w:rPr>
                <w:i/>
                <w:iCs/>
                <w:color w:val="auto"/>
                <w:lang w:val="en-US"/>
              </w:rPr>
              <w:t>Матични број понуђача:</w:t>
            </w:r>
          </w:p>
          <w:p w:rsidR="00D21A90" w:rsidRPr="004A57D2" w:rsidRDefault="00D21A90" w:rsidP="00D77D85">
            <w:pPr>
              <w:jc w:val="both"/>
              <w:rPr>
                <w:b/>
                <w:bCs/>
                <w:i/>
                <w:iCs/>
                <w:color w:val="auto"/>
                <w:lang w:val="en-U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rPr>
                <w:b/>
                <w:bCs/>
                <w:i/>
                <w:iCs/>
                <w:color w:val="auto"/>
                <w:lang w:val="en-US"/>
              </w:rPr>
            </w:pPr>
          </w:p>
          <w:p w:rsidR="00D21A90" w:rsidRPr="004A57D2" w:rsidRDefault="00D21A90" w:rsidP="00D77D85">
            <w:pPr>
              <w:rPr>
                <w:b/>
                <w:bCs/>
                <w:i/>
                <w:iCs/>
                <w:color w:val="auto"/>
                <w:lang w:val="en-US"/>
              </w:rPr>
            </w:pPr>
          </w:p>
          <w:p w:rsidR="00D21A90" w:rsidRPr="004A57D2" w:rsidRDefault="00D21A90" w:rsidP="00D77D85">
            <w:pPr>
              <w:rPr>
                <w:b/>
                <w:bCs/>
                <w:i/>
                <w:iCs/>
                <w:color w:val="auto"/>
                <w:lang w:val="en-US"/>
              </w:rPr>
            </w:pPr>
          </w:p>
        </w:tc>
      </w:tr>
      <w:tr w:rsidR="00D21A90" w:rsidRPr="004A57D2" w:rsidTr="00D77D85">
        <w:tc>
          <w:tcPr>
            <w:tcW w:w="4621"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jc w:val="both"/>
              <w:rPr>
                <w:b/>
                <w:bCs/>
                <w:i/>
                <w:iCs/>
                <w:color w:val="auto"/>
                <w:lang w:val="ru-RU"/>
              </w:rPr>
            </w:pPr>
            <w:r w:rsidRPr="004A57D2">
              <w:rPr>
                <w:i/>
                <w:iCs/>
                <w:color w:val="auto"/>
                <w:lang w:val="ru-RU"/>
              </w:rPr>
              <w:t>Порески идентификациони број понуђача (ПИБ):</w:t>
            </w:r>
          </w:p>
          <w:p w:rsidR="00D21A90" w:rsidRPr="004A57D2" w:rsidRDefault="00D21A90" w:rsidP="00D77D85">
            <w:pPr>
              <w:jc w:val="both"/>
              <w:rPr>
                <w:b/>
                <w:bCs/>
                <w:i/>
                <w:iCs/>
                <w:color w:val="auto"/>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rPr>
                <w:b/>
                <w:bCs/>
                <w:i/>
                <w:iCs/>
                <w:color w:val="auto"/>
                <w:lang w:val="ru-RU"/>
              </w:rPr>
            </w:pPr>
          </w:p>
        </w:tc>
      </w:tr>
      <w:tr w:rsidR="00D21A90" w:rsidRPr="004A57D2" w:rsidTr="00D77D85">
        <w:tc>
          <w:tcPr>
            <w:tcW w:w="4621"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jc w:val="both"/>
              <w:rPr>
                <w:b/>
                <w:bCs/>
                <w:i/>
                <w:iCs/>
                <w:color w:val="auto"/>
                <w:lang w:val="en-US"/>
              </w:rPr>
            </w:pPr>
            <w:r w:rsidRPr="004A57D2">
              <w:rPr>
                <w:i/>
                <w:iCs/>
                <w:color w:val="auto"/>
                <w:lang w:val="en-US"/>
              </w:rPr>
              <w:t>Име особе за контакт:</w:t>
            </w:r>
          </w:p>
          <w:p w:rsidR="00D21A90" w:rsidRPr="004A57D2" w:rsidRDefault="00D21A90" w:rsidP="00D77D85">
            <w:pPr>
              <w:jc w:val="both"/>
              <w:rPr>
                <w:b/>
                <w:bCs/>
                <w:i/>
                <w:iCs/>
                <w:color w:val="auto"/>
                <w:lang w:val="en-U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rPr>
                <w:b/>
                <w:bCs/>
                <w:i/>
                <w:iCs/>
                <w:color w:val="auto"/>
                <w:lang w:val="en-US"/>
              </w:rPr>
            </w:pPr>
          </w:p>
          <w:p w:rsidR="00D21A90" w:rsidRPr="004A57D2" w:rsidRDefault="00D21A90" w:rsidP="00D77D85">
            <w:pPr>
              <w:rPr>
                <w:b/>
                <w:bCs/>
                <w:i/>
                <w:iCs/>
                <w:color w:val="auto"/>
                <w:lang w:val="en-US"/>
              </w:rPr>
            </w:pPr>
          </w:p>
          <w:p w:rsidR="00D21A90" w:rsidRPr="004A57D2" w:rsidRDefault="00D21A90" w:rsidP="00D77D85">
            <w:pPr>
              <w:rPr>
                <w:b/>
                <w:bCs/>
                <w:i/>
                <w:iCs/>
                <w:color w:val="auto"/>
                <w:lang w:val="en-US"/>
              </w:rPr>
            </w:pPr>
          </w:p>
        </w:tc>
      </w:tr>
      <w:tr w:rsidR="00D21A90" w:rsidRPr="004A57D2" w:rsidTr="00D77D85">
        <w:tc>
          <w:tcPr>
            <w:tcW w:w="4621"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jc w:val="both"/>
              <w:rPr>
                <w:b/>
                <w:bCs/>
                <w:i/>
                <w:iCs/>
                <w:color w:val="auto"/>
                <w:lang w:val="ru-RU"/>
              </w:rPr>
            </w:pPr>
            <w:r w:rsidRPr="004A57D2">
              <w:rPr>
                <w:i/>
                <w:iCs/>
                <w:color w:val="auto"/>
                <w:lang w:val="ru-RU"/>
              </w:rPr>
              <w:t>Електронска адреса понуђача (е-маил):</w:t>
            </w:r>
          </w:p>
          <w:p w:rsidR="00D21A90" w:rsidRPr="004A57D2" w:rsidRDefault="00D21A90" w:rsidP="00D77D85">
            <w:pPr>
              <w:jc w:val="both"/>
              <w:rPr>
                <w:b/>
                <w:bCs/>
                <w:i/>
                <w:iCs/>
                <w:color w:val="auto"/>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rPr>
                <w:b/>
                <w:bCs/>
                <w:i/>
                <w:iCs/>
                <w:color w:val="auto"/>
                <w:lang w:val="ru-RU"/>
              </w:rPr>
            </w:pPr>
          </w:p>
        </w:tc>
      </w:tr>
      <w:tr w:rsidR="00D21A90" w:rsidRPr="004A57D2" w:rsidTr="00D77D85">
        <w:tc>
          <w:tcPr>
            <w:tcW w:w="4621"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jc w:val="both"/>
              <w:rPr>
                <w:b/>
                <w:bCs/>
                <w:i/>
                <w:iCs/>
                <w:color w:val="auto"/>
                <w:lang w:val="en-US"/>
              </w:rPr>
            </w:pPr>
            <w:r w:rsidRPr="004A57D2">
              <w:rPr>
                <w:i/>
                <w:iCs/>
                <w:color w:val="auto"/>
                <w:lang w:val="en-US"/>
              </w:rPr>
              <w:t>Телефон:</w:t>
            </w:r>
          </w:p>
          <w:p w:rsidR="00D21A90" w:rsidRPr="004A57D2" w:rsidRDefault="00D21A90" w:rsidP="00D77D85">
            <w:pPr>
              <w:jc w:val="both"/>
              <w:rPr>
                <w:b/>
                <w:bCs/>
                <w:i/>
                <w:iCs/>
                <w:color w:val="auto"/>
                <w:lang w:val="en-U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rPr>
                <w:b/>
                <w:bCs/>
                <w:i/>
                <w:iCs/>
                <w:color w:val="auto"/>
                <w:lang w:val="en-US"/>
              </w:rPr>
            </w:pPr>
          </w:p>
          <w:p w:rsidR="00D21A90" w:rsidRPr="004A57D2" w:rsidRDefault="00D21A90" w:rsidP="00D77D85">
            <w:pPr>
              <w:rPr>
                <w:b/>
                <w:bCs/>
                <w:i/>
                <w:iCs/>
                <w:color w:val="auto"/>
                <w:lang w:val="en-US"/>
              </w:rPr>
            </w:pPr>
          </w:p>
          <w:p w:rsidR="00D21A90" w:rsidRPr="004A57D2" w:rsidRDefault="00D21A90" w:rsidP="00D77D85">
            <w:pPr>
              <w:rPr>
                <w:b/>
                <w:bCs/>
                <w:i/>
                <w:iCs/>
                <w:color w:val="auto"/>
                <w:lang w:val="en-US"/>
              </w:rPr>
            </w:pPr>
          </w:p>
        </w:tc>
      </w:tr>
      <w:tr w:rsidR="00D21A90" w:rsidRPr="004A57D2" w:rsidTr="00D77D85">
        <w:tc>
          <w:tcPr>
            <w:tcW w:w="4621"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jc w:val="both"/>
              <w:rPr>
                <w:b/>
                <w:bCs/>
                <w:i/>
                <w:iCs/>
                <w:color w:val="auto"/>
                <w:lang w:val="en-US"/>
              </w:rPr>
            </w:pPr>
            <w:r w:rsidRPr="004A57D2">
              <w:rPr>
                <w:i/>
                <w:iCs/>
                <w:color w:val="auto"/>
                <w:lang w:val="en-US"/>
              </w:rPr>
              <w:t>Телефакс:</w:t>
            </w:r>
          </w:p>
          <w:p w:rsidR="00D21A90" w:rsidRPr="004A57D2" w:rsidRDefault="00D21A90" w:rsidP="00D77D85">
            <w:pPr>
              <w:jc w:val="both"/>
              <w:rPr>
                <w:b/>
                <w:bCs/>
                <w:i/>
                <w:iCs/>
                <w:color w:val="auto"/>
                <w:lang w:val="en-U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rPr>
                <w:b/>
                <w:bCs/>
                <w:i/>
                <w:iCs/>
                <w:color w:val="auto"/>
                <w:lang w:val="en-US"/>
              </w:rPr>
            </w:pPr>
          </w:p>
          <w:p w:rsidR="00D21A90" w:rsidRPr="004A57D2" w:rsidRDefault="00D21A90" w:rsidP="00D77D85">
            <w:pPr>
              <w:rPr>
                <w:b/>
                <w:bCs/>
                <w:i/>
                <w:iCs/>
                <w:color w:val="auto"/>
                <w:lang w:val="en-US"/>
              </w:rPr>
            </w:pPr>
          </w:p>
          <w:p w:rsidR="00D21A90" w:rsidRPr="004A57D2" w:rsidRDefault="00D21A90" w:rsidP="00D77D85">
            <w:pPr>
              <w:rPr>
                <w:b/>
                <w:bCs/>
                <w:i/>
                <w:iCs/>
                <w:color w:val="auto"/>
                <w:lang w:val="en-US"/>
              </w:rPr>
            </w:pPr>
          </w:p>
        </w:tc>
      </w:tr>
      <w:tr w:rsidR="00D21A90" w:rsidRPr="004A57D2" w:rsidTr="00D77D85">
        <w:tc>
          <w:tcPr>
            <w:tcW w:w="4621"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jc w:val="both"/>
              <w:rPr>
                <w:b/>
                <w:bCs/>
                <w:i/>
                <w:iCs/>
                <w:color w:val="auto"/>
                <w:lang w:val="ru-RU"/>
              </w:rPr>
            </w:pPr>
            <w:r w:rsidRPr="004A57D2">
              <w:rPr>
                <w:i/>
                <w:iCs/>
                <w:color w:val="auto"/>
                <w:lang w:val="ru-RU"/>
              </w:rPr>
              <w:t>Број рачуна понуђача и назив банке:</w:t>
            </w:r>
          </w:p>
          <w:p w:rsidR="00D21A90" w:rsidRPr="004A57D2" w:rsidRDefault="00D21A90" w:rsidP="00D77D85">
            <w:pPr>
              <w:jc w:val="both"/>
              <w:rPr>
                <w:b/>
                <w:bCs/>
                <w:i/>
                <w:iCs/>
                <w:color w:val="auto"/>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rPr>
                <w:b/>
                <w:bCs/>
                <w:i/>
                <w:iCs/>
                <w:color w:val="auto"/>
                <w:lang w:val="ru-RU"/>
              </w:rPr>
            </w:pPr>
          </w:p>
          <w:p w:rsidR="00D21A90" w:rsidRPr="004A57D2" w:rsidRDefault="00D21A90" w:rsidP="00D77D85">
            <w:pPr>
              <w:rPr>
                <w:b/>
                <w:bCs/>
                <w:i/>
                <w:iCs/>
                <w:color w:val="auto"/>
                <w:lang w:val="ru-RU"/>
              </w:rPr>
            </w:pPr>
          </w:p>
          <w:p w:rsidR="00D21A90" w:rsidRPr="004A57D2" w:rsidRDefault="00D21A90" w:rsidP="00D77D85">
            <w:pPr>
              <w:rPr>
                <w:b/>
                <w:bCs/>
                <w:i/>
                <w:iCs/>
                <w:color w:val="auto"/>
                <w:lang w:val="ru-RU"/>
              </w:rPr>
            </w:pPr>
          </w:p>
        </w:tc>
      </w:tr>
      <w:tr w:rsidR="00D21A90" w:rsidRPr="004A57D2" w:rsidTr="00D77D85">
        <w:tc>
          <w:tcPr>
            <w:tcW w:w="4621"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jc w:val="both"/>
              <w:rPr>
                <w:b/>
                <w:bCs/>
                <w:i/>
                <w:iCs/>
                <w:color w:val="auto"/>
                <w:lang w:val="ru-RU"/>
              </w:rPr>
            </w:pPr>
            <w:r w:rsidRPr="004A57D2">
              <w:rPr>
                <w:i/>
                <w:iCs/>
                <w:color w:val="auto"/>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ind w:firstLine="708"/>
              <w:rPr>
                <w:b/>
                <w:bCs/>
                <w:i/>
                <w:iCs/>
                <w:color w:val="auto"/>
                <w:lang w:val="ru-RU"/>
              </w:rPr>
            </w:pPr>
          </w:p>
          <w:p w:rsidR="00D21A90" w:rsidRPr="004A57D2" w:rsidRDefault="00D21A90" w:rsidP="00D77D85">
            <w:pPr>
              <w:ind w:firstLine="708"/>
              <w:rPr>
                <w:b/>
                <w:bCs/>
                <w:i/>
                <w:iCs/>
                <w:color w:val="auto"/>
                <w:lang w:val="ru-RU"/>
              </w:rPr>
            </w:pPr>
          </w:p>
          <w:p w:rsidR="00D21A90" w:rsidRPr="004A57D2" w:rsidRDefault="00D21A90" w:rsidP="00D77D85">
            <w:pPr>
              <w:ind w:firstLine="708"/>
              <w:rPr>
                <w:b/>
                <w:bCs/>
                <w:i/>
                <w:iCs/>
                <w:color w:val="auto"/>
                <w:lang w:val="ru-RU"/>
              </w:rPr>
            </w:pPr>
          </w:p>
        </w:tc>
      </w:tr>
    </w:tbl>
    <w:p w:rsidR="00D21A90" w:rsidRPr="004A57D2" w:rsidRDefault="00D21A90" w:rsidP="00D21A90">
      <w:pPr>
        <w:rPr>
          <w:color w:val="auto"/>
        </w:rPr>
      </w:pPr>
    </w:p>
    <w:p w:rsidR="00D21A90" w:rsidRPr="004A57D2" w:rsidRDefault="00D21A90" w:rsidP="00D21A90">
      <w:pPr>
        <w:rPr>
          <w:color w:val="auto"/>
        </w:rPr>
      </w:pPr>
      <w:r w:rsidRPr="004A57D2">
        <w:rPr>
          <w:rFonts w:eastAsia="TimesNewRomanPSMT"/>
          <w:b/>
          <w:bCs/>
          <w:i/>
          <w:iCs/>
          <w:color w:val="auto"/>
          <w:lang w:val="en-US"/>
        </w:rPr>
        <w:t xml:space="preserve">2) ПОНУДУ ПОДНОСИ: </w:t>
      </w:r>
    </w:p>
    <w:tbl>
      <w:tblPr>
        <w:tblW w:w="0" w:type="auto"/>
        <w:tblInd w:w="-20" w:type="dxa"/>
        <w:tblLayout w:type="fixed"/>
        <w:tblLook w:val="0000"/>
      </w:tblPr>
      <w:tblGrid>
        <w:gridCol w:w="9282"/>
      </w:tblGrid>
      <w:tr w:rsidR="00D21A90" w:rsidRPr="004A57D2" w:rsidTr="00D77D85">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center"/>
              <w:rPr>
                <w:color w:val="auto"/>
              </w:rPr>
            </w:pPr>
          </w:p>
          <w:p w:rsidR="00D21A90" w:rsidRPr="004A57D2" w:rsidRDefault="00D21A90" w:rsidP="00D77D85">
            <w:pPr>
              <w:jc w:val="center"/>
              <w:rPr>
                <w:rFonts w:eastAsia="TimesNewRomanPSMT"/>
                <w:b/>
                <w:bCs/>
                <w:color w:val="auto"/>
                <w:lang w:val="en-US"/>
              </w:rPr>
            </w:pPr>
            <w:r w:rsidRPr="004A57D2">
              <w:rPr>
                <w:rFonts w:eastAsia="TimesNewRomanPSMT"/>
                <w:b/>
                <w:bCs/>
                <w:color w:val="auto"/>
                <w:lang w:val="en-US"/>
              </w:rPr>
              <w:t xml:space="preserve">А) САМОСТАЛНО </w:t>
            </w:r>
          </w:p>
        </w:tc>
      </w:tr>
      <w:tr w:rsidR="00D21A90" w:rsidRPr="004A57D2" w:rsidTr="00D77D85">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center"/>
              <w:rPr>
                <w:rFonts w:eastAsia="TimesNewRomanPSMT"/>
                <w:b/>
                <w:bCs/>
                <w:color w:val="auto"/>
                <w:lang w:val="en-US"/>
              </w:rPr>
            </w:pPr>
          </w:p>
          <w:p w:rsidR="00D21A90" w:rsidRPr="004A57D2" w:rsidRDefault="00D21A90" w:rsidP="00D77D85">
            <w:pPr>
              <w:jc w:val="center"/>
              <w:rPr>
                <w:rFonts w:eastAsia="TimesNewRomanPSMT"/>
                <w:b/>
                <w:bCs/>
                <w:color w:val="auto"/>
                <w:lang w:val="en-US"/>
              </w:rPr>
            </w:pPr>
            <w:r w:rsidRPr="004A57D2">
              <w:rPr>
                <w:rFonts w:eastAsia="TimesNewRomanPSMT"/>
                <w:b/>
                <w:bCs/>
                <w:color w:val="auto"/>
                <w:lang w:val="en-US"/>
              </w:rPr>
              <w:t>Б) СА ПОДИЗВОЂАЧЕМ</w:t>
            </w:r>
          </w:p>
        </w:tc>
      </w:tr>
      <w:tr w:rsidR="00D21A90" w:rsidRPr="004A57D2" w:rsidTr="00D77D85">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center"/>
              <w:rPr>
                <w:rFonts w:eastAsia="TimesNewRomanPSMT"/>
                <w:b/>
                <w:bCs/>
                <w:color w:val="auto"/>
                <w:lang w:val="en-US"/>
              </w:rPr>
            </w:pPr>
          </w:p>
          <w:p w:rsidR="00D21A90" w:rsidRPr="004A57D2" w:rsidRDefault="00D21A90" w:rsidP="00D77D85">
            <w:pPr>
              <w:jc w:val="center"/>
              <w:rPr>
                <w:b/>
                <w:i/>
                <w:iCs/>
                <w:color w:val="auto"/>
                <w:lang w:val="ru-RU"/>
              </w:rPr>
            </w:pPr>
            <w:r w:rsidRPr="004A57D2">
              <w:rPr>
                <w:rFonts w:eastAsia="TimesNewRomanPSMT"/>
                <w:b/>
                <w:bCs/>
                <w:color w:val="auto"/>
                <w:lang w:val="en-US"/>
              </w:rPr>
              <w:t>В) КАО ЗАЈЕДНИЧКУ ПОНУДУ</w:t>
            </w:r>
          </w:p>
        </w:tc>
      </w:tr>
    </w:tbl>
    <w:p w:rsidR="00D21A90" w:rsidRPr="004A57D2" w:rsidRDefault="00D21A90" w:rsidP="00D21A90">
      <w:pPr>
        <w:jc w:val="both"/>
        <w:rPr>
          <w:rFonts w:eastAsia="TimesNewRomanPSMT"/>
          <w:bCs/>
          <w:color w:val="auto"/>
        </w:rPr>
      </w:pPr>
      <w:r w:rsidRPr="004A57D2">
        <w:rPr>
          <w:b/>
          <w:i/>
          <w:iCs/>
          <w:color w:val="auto"/>
          <w:lang w:val="ru-RU"/>
        </w:rPr>
        <w:t>Напомена:</w:t>
      </w:r>
      <w:r w:rsidRPr="004A57D2">
        <w:rPr>
          <w:i/>
          <w:iCs/>
          <w:color w:val="auto"/>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D21A90" w:rsidRPr="004A57D2" w:rsidRDefault="00D21A90" w:rsidP="00D21A90">
      <w:pPr>
        <w:jc w:val="both"/>
        <w:rPr>
          <w:rFonts w:eastAsia="TimesNewRomanPSMT"/>
          <w:bCs/>
          <w:color w:val="auto"/>
        </w:rPr>
      </w:pPr>
    </w:p>
    <w:p w:rsidR="00D21A90" w:rsidRPr="004A57D2" w:rsidRDefault="00D21A90" w:rsidP="00D21A90">
      <w:pPr>
        <w:jc w:val="both"/>
        <w:rPr>
          <w:rFonts w:eastAsia="TimesNewRomanPSMT"/>
          <w:b/>
          <w:bCs/>
          <w:i/>
          <w:color w:val="auto"/>
          <w:lang w:val="sr-Cyrl-CS"/>
        </w:rPr>
        <w:sectPr w:rsidR="00D21A90" w:rsidRPr="004A57D2">
          <w:pgSz w:w="11906" w:h="16838"/>
          <w:pgMar w:top="1440" w:right="1440" w:bottom="1440" w:left="1440" w:header="720" w:footer="720" w:gutter="0"/>
          <w:cols w:space="720"/>
          <w:docGrid w:linePitch="360" w:charSpace="32768"/>
        </w:sectPr>
      </w:pPr>
    </w:p>
    <w:p w:rsidR="00D21A90" w:rsidRPr="004A57D2" w:rsidRDefault="00D21A90" w:rsidP="00D21A90">
      <w:pPr>
        <w:jc w:val="both"/>
        <w:rPr>
          <w:rFonts w:eastAsia="TimesNewRomanPSMT"/>
          <w:b/>
          <w:bCs/>
          <w:i/>
          <w:color w:val="auto"/>
          <w:lang w:val="en-US"/>
        </w:rPr>
      </w:pPr>
      <w:r w:rsidRPr="004A57D2">
        <w:rPr>
          <w:rFonts w:eastAsia="TimesNewRomanPSMT"/>
          <w:b/>
          <w:bCs/>
          <w:i/>
          <w:color w:val="auto"/>
          <w:lang w:val="sr-Cyrl-CS"/>
        </w:rPr>
        <w:lastRenderedPageBreak/>
        <w:t xml:space="preserve">3) </w:t>
      </w:r>
      <w:r w:rsidRPr="004A57D2">
        <w:rPr>
          <w:rFonts w:eastAsia="TimesNewRomanPSMT"/>
          <w:b/>
          <w:bCs/>
          <w:i/>
          <w:color w:val="auto"/>
          <w:lang w:val="en-US"/>
        </w:rPr>
        <w:t xml:space="preserve">ПОДАЦИ О ПОДИЗВОЂАЧУ </w:t>
      </w:r>
    </w:p>
    <w:p w:rsidR="00D21A90" w:rsidRPr="004A57D2" w:rsidRDefault="00D21A90" w:rsidP="00D21A90">
      <w:pPr>
        <w:jc w:val="both"/>
        <w:rPr>
          <w:color w:val="auto"/>
        </w:rPr>
      </w:pPr>
      <w:r w:rsidRPr="004A57D2">
        <w:rPr>
          <w:rFonts w:eastAsia="TimesNewRomanPSMT"/>
          <w:b/>
          <w:bCs/>
          <w:i/>
          <w:color w:val="auto"/>
          <w:lang w:val="en-US"/>
        </w:rPr>
        <w:tab/>
      </w:r>
    </w:p>
    <w:tbl>
      <w:tblPr>
        <w:tblW w:w="0" w:type="auto"/>
        <w:tblInd w:w="-20" w:type="dxa"/>
        <w:tblLayout w:type="fixed"/>
        <w:tblLook w:val="0000"/>
      </w:tblPr>
      <w:tblGrid>
        <w:gridCol w:w="465"/>
        <w:gridCol w:w="4219"/>
        <w:gridCol w:w="4598"/>
      </w:tblGrid>
      <w:tr w:rsidR="00D21A90" w:rsidRPr="004A57D2" w:rsidTr="00D77D85">
        <w:tc>
          <w:tcPr>
            <w:tcW w:w="4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color w:val="auto"/>
              </w:rPr>
            </w:pPr>
          </w:p>
          <w:p w:rsidR="00D21A90" w:rsidRPr="004A57D2" w:rsidRDefault="00D21A90" w:rsidP="00D77D85">
            <w:pPr>
              <w:jc w:val="both"/>
              <w:rPr>
                <w:rFonts w:eastAsia="TimesNewRomanPSMT"/>
                <w:bCs/>
                <w:i/>
                <w:color w:val="auto"/>
                <w:lang w:val="en-US"/>
              </w:rPr>
            </w:pPr>
            <w:r w:rsidRPr="004A57D2">
              <w:rPr>
                <w:rFonts w:eastAsia="TimesNewRomanPSMT"/>
                <w:bCs/>
                <w:i/>
                <w:color w:val="auto"/>
                <w:lang w:val="en-US"/>
              </w:rPr>
              <w:t>1)</w:t>
            </w:r>
          </w:p>
        </w:tc>
        <w:tc>
          <w:tcPr>
            <w:tcW w:w="42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p w:rsidR="00D21A90" w:rsidRPr="004A57D2" w:rsidRDefault="00D21A90" w:rsidP="00D77D85">
            <w:pPr>
              <w:jc w:val="both"/>
              <w:rPr>
                <w:rFonts w:eastAsia="TimesNewRomanPSMT"/>
                <w:b/>
                <w:bCs/>
                <w:color w:val="auto"/>
                <w:lang w:val="en-US"/>
              </w:rPr>
            </w:pPr>
            <w:r w:rsidRPr="004A57D2">
              <w:rPr>
                <w:rFonts w:eastAsia="TimesNewRomanPSMT"/>
                <w:bCs/>
                <w:i/>
                <w:color w:val="auto"/>
                <w:lang w:val="en-US"/>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
                <w:bCs/>
                <w:color w:val="auto"/>
                <w:lang w:val="en-US"/>
              </w:rPr>
            </w:pPr>
          </w:p>
        </w:tc>
      </w:tr>
      <w:tr w:rsidR="00D21A90" w:rsidRPr="004A57D2" w:rsidTr="00D77D85">
        <w:tc>
          <w:tcPr>
            <w:tcW w:w="4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p w:rsidR="00D21A90" w:rsidRPr="004A57D2" w:rsidRDefault="00D21A90" w:rsidP="00D77D85">
            <w:pPr>
              <w:jc w:val="both"/>
              <w:rPr>
                <w:rFonts w:eastAsia="TimesNewRomanPSMT"/>
                <w:bCs/>
                <w:i/>
                <w:color w:val="auto"/>
                <w:lang w:val="en-US"/>
              </w:rPr>
            </w:pPr>
          </w:p>
        </w:tc>
        <w:tc>
          <w:tcPr>
            <w:tcW w:w="42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p w:rsidR="00D21A90" w:rsidRPr="004A57D2" w:rsidRDefault="00D21A90" w:rsidP="00D77D85">
            <w:pPr>
              <w:jc w:val="both"/>
              <w:rPr>
                <w:rFonts w:eastAsia="TimesNewRomanPSMT"/>
                <w:b/>
                <w:bCs/>
                <w:color w:val="auto"/>
                <w:lang w:val="en-US"/>
              </w:rPr>
            </w:pPr>
            <w:r w:rsidRPr="004A57D2">
              <w:rPr>
                <w:rFonts w:eastAsia="TimesNewRomanPSMT"/>
                <w:bCs/>
                <w:i/>
                <w:color w:val="auto"/>
                <w:lang w:val="en-U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
                <w:bCs/>
                <w:color w:val="auto"/>
                <w:lang w:val="en-US"/>
              </w:rPr>
            </w:pPr>
          </w:p>
        </w:tc>
      </w:tr>
      <w:tr w:rsidR="00D21A90" w:rsidRPr="004A57D2" w:rsidTr="00D77D85">
        <w:tc>
          <w:tcPr>
            <w:tcW w:w="4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p w:rsidR="00D21A90" w:rsidRPr="004A57D2" w:rsidRDefault="00D21A90" w:rsidP="00D77D85">
            <w:pPr>
              <w:jc w:val="both"/>
              <w:rPr>
                <w:rFonts w:eastAsia="TimesNewRomanPSMT"/>
                <w:bCs/>
                <w:i/>
                <w:color w:val="auto"/>
                <w:lang w:val="en-US"/>
              </w:rPr>
            </w:pPr>
          </w:p>
        </w:tc>
        <w:tc>
          <w:tcPr>
            <w:tcW w:w="42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p w:rsidR="00D21A90" w:rsidRPr="004A57D2" w:rsidRDefault="00D21A90" w:rsidP="00D77D85">
            <w:pPr>
              <w:jc w:val="both"/>
              <w:rPr>
                <w:rFonts w:eastAsia="TimesNewRomanPSMT"/>
                <w:b/>
                <w:bCs/>
                <w:color w:val="auto"/>
                <w:lang w:val="en-US"/>
              </w:rPr>
            </w:pPr>
            <w:r w:rsidRPr="004A57D2">
              <w:rPr>
                <w:rFonts w:eastAsia="TimesNewRomanPSMT"/>
                <w:bCs/>
                <w:i/>
                <w:color w:val="auto"/>
                <w:lang w:val="en-U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
                <w:bCs/>
                <w:color w:val="auto"/>
                <w:lang w:val="en-US"/>
              </w:rPr>
            </w:pPr>
          </w:p>
        </w:tc>
      </w:tr>
      <w:tr w:rsidR="00D21A90" w:rsidRPr="004A57D2" w:rsidTr="00D77D85">
        <w:tc>
          <w:tcPr>
            <w:tcW w:w="4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p w:rsidR="00D21A90" w:rsidRPr="004A57D2" w:rsidRDefault="00D21A90" w:rsidP="00D77D85">
            <w:pPr>
              <w:jc w:val="both"/>
              <w:rPr>
                <w:rFonts w:eastAsia="TimesNewRomanPSMT"/>
                <w:bCs/>
                <w:i/>
                <w:color w:val="auto"/>
                <w:lang w:val="en-US"/>
              </w:rPr>
            </w:pPr>
          </w:p>
        </w:tc>
        <w:tc>
          <w:tcPr>
            <w:tcW w:w="42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p w:rsidR="00D21A90" w:rsidRPr="004A57D2" w:rsidRDefault="00D21A90" w:rsidP="00D77D85">
            <w:pPr>
              <w:jc w:val="both"/>
              <w:rPr>
                <w:rFonts w:eastAsia="TimesNewRomanPSMT"/>
                <w:b/>
                <w:bCs/>
                <w:color w:val="auto"/>
                <w:lang w:val="en-US"/>
              </w:rPr>
            </w:pPr>
            <w:r w:rsidRPr="004A57D2">
              <w:rPr>
                <w:rFonts w:eastAsia="TimesNewRomanPSMT"/>
                <w:bCs/>
                <w:i/>
                <w:color w:val="auto"/>
                <w:lang w:val="en-U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
                <w:bCs/>
                <w:color w:val="auto"/>
                <w:lang w:val="en-US"/>
              </w:rPr>
            </w:pPr>
          </w:p>
        </w:tc>
      </w:tr>
      <w:tr w:rsidR="00D21A90" w:rsidRPr="004A57D2" w:rsidTr="00D77D85">
        <w:tc>
          <w:tcPr>
            <w:tcW w:w="4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tc>
        <w:tc>
          <w:tcPr>
            <w:tcW w:w="42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p w:rsidR="00D21A90" w:rsidRPr="004A57D2" w:rsidRDefault="00D21A90" w:rsidP="00D77D85">
            <w:pPr>
              <w:jc w:val="both"/>
              <w:rPr>
                <w:rFonts w:eastAsia="TimesNewRomanPSMT"/>
                <w:b/>
                <w:bCs/>
                <w:color w:val="auto"/>
                <w:lang w:val="en-US"/>
              </w:rPr>
            </w:pPr>
            <w:r w:rsidRPr="004A57D2">
              <w:rPr>
                <w:rFonts w:eastAsia="TimesNewRomanPSMT"/>
                <w:bCs/>
                <w:i/>
                <w:color w:val="auto"/>
                <w:lang w:val="en-U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
                <w:bCs/>
                <w:color w:val="auto"/>
                <w:lang w:val="en-US"/>
              </w:rPr>
            </w:pPr>
          </w:p>
        </w:tc>
      </w:tr>
      <w:tr w:rsidR="00D21A90" w:rsidRPr="004A57D2" w:rsidTr="00D77D85">
        <w:tc>
          <w:tcPr>
            <w:tcW w:w="4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tc>
        <w:tc>
          <w:tcPr>
            <w:tcW w:w="42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ru-RU"/>
              </w:rPr>
            </w:pPr>
          </w:p>
          <w:p w:rsidR="00D21A90" w:rsidRPr="004A57D2" w:rsidRDefault="00D21A90" w:rsidP="00D77D85">
            <w:pPr>
              <w:jc w:val="both"/>
              <w:rPr>
                <w:rFonts w:eastAsia="TimesNewRomanPSMT"/>
                <w:b/>
                <w:bCs/>
                <w:color w:val="auto"/>
                <w:lang w:val="ru-RU"/>
              </w:rPr>
            </w:pPr>
            <w:r w:rsidRPr="004A57D2">
              <w:rPr>
                <w:rFonts w:eastAsia="TimesNewRomanPSMT"/>
                <w:bCs/>
                <w:i/>
                <w:color w:val="auto"/>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
                <w:bCs/>
                <w:color w:val="auto"/>
                <w:lang w:val="ru-RU"/>
              </w:rPr>
            </w:pPr>
          </w:p>
        </w:tc>
      </w:tr>
      <w:tr w:rsidR="00D21A90" w:rsidRPr="004A57D2" w:rsidTr="00D77D85">
        <w:tc>
          <w:tcPr>
            <w:tcW w:w="4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ru-RU"/>
              </w:rPr>
            </w:pPr>
          </w:p>
        </w:tc>
        <w:tc>
          <w:tcPr>
            <w:tcW w:w="42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ru-RU"/>
              </w:rPr>
            </w:pPr>
          </w:p>
          <w:p w:rsidR="00D21A90" w:rsidRPr="004A57D2" w:rsidRDefault="00D21A90" w:rsidP="00D77D85">
            <w:pPr>
              <w:jc w:val="both"/>
              <w:rPr>
                <w:rFonts w:eastAsia="TimesNewRomanPSMT"/>
                <w:b/>
                <w:bCs/>
                <w:color w:val="auto"/>
                <w:lang w:val="ru-RU"/>
              </w:rPr>
            </w:pPr>
            <w:r w:rsidRPr="004A57D2">
              <w:rPr>
                <w:rFonts w:eastAsia="TimesNewRomanPSMT"/>
                <w:bCs/>
                <w:i/>
                <w:color w:val="auto"/>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
                <w:bCs/>
                <w:color w:val="auto"/>
                <w:lang w:val="ru-RU"/>
              </w:rPr>
            </w:pPr>
          </w:p>
        </w:tc>
      </w:tr>
      <w:tr w:rsidR="00D21A90" w:rsidRPr="004A57D2" w:rsidTr="00D77D85">
        <w:tc>
          <w:tcPr>
            <w:tcW w:w="4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ru-RU"/>
              </w:rPr>
            </w:pPr>
          </w:p>
          <w:p w:rsidR="00D21A90" w:rsidRPr="004A57D2" w:rsidRDefault="00D21A90" w:rsidP="00D77D85">
            <w:pPr>
              <w:jc w:val="both"/>
              <w:rPr>
                <w:rFonts w:eastAsia="TimesNewRomanPSMT"/>
                <w:bCs/>
                <w:i/>
                <w:color w:val="auto"/>
                <w:lang w:val="en-US"/>
              </w:rPr>
            </w:pPr>
            <w:r w:rsidRPr="004A57D2">
              <w:rPr>
                <w:rFonts w:eastAsia="TimesNewRomanPSMT"/>
                <w:bCs/>
                <w:i/>
                <w:color w:val="auto"/>
                <w:lang w:val="en-US"/>
              </w:rPr>
              <w:t>2)</w:t>
            </w:r>
          </w:p>
        </w:tc>
        <w:tc>
          <w:tcPr>
            <w:tcW w:w="42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p w:rsidR="00D21A90" w:rsidRPr="004A57D2" w:rsidRDefault="00D21A90" w:rsidP="00D77D85">
            <w:pPr>
              <w:jc w:val="both"/>
              <w:rPr>
                <w:rFonts w:eastAsia="TimesNewRomanPSMT"/>
                <w:b/>
                <w:bCs/>
                <w:color w:val="auto"/>
                <w:lang w:val="en-US"/>
              </w:rPr>
            </w:pPr>
            <w:r w:rsidRPr="004A57D2">
              <w:rPr>
                <w:rFonts w:eastAsia="TimesNewRomanPSMT"/>
                <w:bCs/>
                <w:i/>
                <w:color w:val="auto"/>
                <w:lang w:val="en-US"/>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
                <w:bCs/>
                <w:color w:val="auto"/>
                <w:lang w:val="en-US"/>
              </w:rPr>
            </w:pPr>
          </w:p>
        </w:tc>
      </w:tr>
      <w:tr w:rsidR="00D21A90" w:rsidRPr="004A57D2" w:rsidTr="00D77D85">
        <w:tc>
          <w:tcPr>
            <w:tcW w:w="4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p w:rsidR="00D21A90" w:rsidRPr="004A57D2" w:rsidRDefault="00D21A90" w:rsidP="00D77D85">
            <w:pPr>
              <w:jc w:val="both"/>
              <w:rPr>
                <w:rFonts w:eastAsia="TimesNewRomanPSMT"/>
                <w:bCs/>
                <w:i/>
                <w:color w:val="auto"/>
                <w:lang w:val="en-US"/>
              </w:rPr>
            </w:pPr>
          </w:p>
        </w:tc>
        <w:tc>
          <w:tcPr>
            <w:tcW w:w="42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p w:rsidR="00D21A90" w:rsidRPr="004A57D2" w:rsidRDefault="00D21A90" w:rsidP="00D77D85">
            <w:pPr>
              <w:jc w:val="both"/>
              <w:rPr>
                <w:rFonts w:eastAsia="TimesNewRomanPSMT"/>
                <w:b/>
                <w:bCs/>
                <w:color w:val="auto"/>
                <w:lang w:val="en-US"/>
              </w:rPr>
            </w:pPr>
            <w:r w:rsidRPr="004A57D2">
              <w:rPr>
                <w:rFonts w:eastAsia="TimesNewRomanPSMT"/>
                <w:bCs/>
                <w:i/>
                <w:color w:val="auto"/>
                <w:lang w:val="en-U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
                <w:bCs/>
                <w:color w:val="auto"/>
                <w:lang w:val="en-US"/>
              </w:rPr>
            </w:pPr>
          </w:p>
        </w:tc>
      </w:tr>
      <w:tr w:rsidR="00D21A90" w:rsidRPr="004A57D2" w:rsidTr="00D77D85">
        <w:tc>
          <w:tcPr>
            <w:tcW w:w="4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p w:rsidR="00D21A90" w:rsidRPr="004A57D2" w:rsidRDefault="00D21A90" w:rsidP="00D77D85">
            <w:pPr>
              <w:jc w:val="both"/>
              <w:rPr>
                <w:rFonts w:eastAsia="TimesNewRomanPSMT"/>
                <w:bCs/>
                <w:i/>
                <w:color w:val="auto"/>
                <w:lang w:val="en-US"/>
              </w:rPr>
            </w:pPr>
          </w:p>
        </w:tc>
        <w:tc>
          <w:tcPr>
            <w:tcW w:w="42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p w:rsidR="00D21A90" w:rsidRPr="004A57D2" w:rsidRDefault="00D21A90" w:rsidP="00D77D85">
            <w:pPr>
              <w:jc w:val="both"/>
              <w:rPr>
                <w:rFonts w:eastAsia="TimesNewRomanPSMT"/>
                <w:b/>
                <w:bCs/>
                <w:color w:val="auto"/>
                <w:lang w:val="en-US"/>
              </w:rPr>
            </w:pPr>
            <w:r w:rsidRPr="004A57D2">
              <w:rPr>
                <w:rFonts w:eastAsia="TimesNewRomanPSMT"/>
                <w:bCs/>
                <w:i/>
                <w:color w:val="auto"/>
                <w:lang w:val="en-U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
                <w:bCs/>
                <w:color w:val="auto"/>
                <w:lang w:val="en-US"/>
              </w:rPr>
            </w:pPr>
          </w:p>
        </w:tc>
      </w:tr>
      <w:tr w:rsidR="00D21A90" w:rsidRPr="004A57D2" w:rsidTr="00D77D85">
        <w:tc>
          <w:tcPr>
            <w:tcW w:w="4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p w:rsidR="00D21A90" w:rsidRPr="004A57D2" w:rsidRDefault="00D21A90" w:rsidP="00D77D85">
            <w:pPr>
              <w:jc w:val="both"/>
              <w:rPr>
                <w:rFonts w:eastAsia="TimesNewRomanPSMT"/>
                <w:bCs/>
                <w:i/>
                <w:color w:val="auto"/>
                <w:lang w:val="en-US"/>
              </w:rPr>
            </w:pPr>
          </w:p>
        </w:tc>
        <w:tc>
          <w:tcPr>
            <w:tcW w:w="42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p w:rsidR="00D21A90" w:rsidRPr="004A57D2" w:rsidRDefault="00D21A90" w:rsidP="00D77D85">
            <w:pPr>
              <w:jc w:val="both"/>
              <w:rPr>
                <w:rFonts w:eastAsia="TimesNewRomanPSMT"/>
                <w:b/>
                <w:bCs/>
                <w:color w:val="auto"/>
                <w:lang w:val="en-US"/>
              </w:rPr>
            </w:pPr>
            <w:r w:rsidRPr="004A57D2">
              <w:rPr>
                <w:rFonts w:eastAsia="TimesNewRomanPSMT"/>
                <w:bCs/>
                <w:i/>
                <w:color w:val="auto"/>
                <w:lang w:val="en-U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
                <w:bCs/>
                <w:color w:val="auto"/>
                <w:lang w:val="en-US"/>
              </w:rPr>
            </w:pPr>
          </w:p>
        </w:tc>
      </w:tr>
      <w:tr w:rsidR="00D21A90" w:rsidRPr="004A57D2" w:rsidTr="00D77D85">
        <w:tc>
          <w:tcPr>
            <w:tcW w:w="4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tc>
        <w:tc>
          <w:tcPr>
            <w:tcW w:w="42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p w:rsidR="00D21A90" w:rsidRPr="004A57D2" w:rsidRDefault="00D21A90" w:rsidP="00D77D85">
            <w:pPr>
              <w:jc w:val="both"/>
              <w:rPr>
                <w:rFonts w:eastAsia="TimesNewRomanPSMT"/>
                <w:b/>
                <w:bCs/>
                <w:color w:val="auto"/>
                <w:lang w:val="en-US"/>
              </w:rPr>
            </w:pPr>
            <w:r w:rsidRPr="004A57D2">
              <w:rPr>
                <w:rFonts w:eastAsia="TimesNewRomanPSMT"/>
                <w:bCs/>
                <w:i/>
                <w:color w:val="auto"/>
                <w:lang w:val="en-U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
                <w:bCs/>
                <w:color w:val="auto"/>
                <w:lang w:val="en-US"/>
              </w:rPr>
            </w:pPr>
          </w:p>
        </w:tc>
      </w:tr>
      <w:tr w:rsidR="00D21A90" w:rsidRPr="004A57D2" w:rsidTr="00D77D85">
        <w:tc>
          <w:tcPr>
            <w:tcW w:w="4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tc>
        <w:tc>
          <w:tcPr>
            <w:tcW w:w="42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ru-RU"/>
              </w:rPr>
            </w:pPr>
          </w:p>
          <w:p w:rsidR="00D21A90" w:rsidRPr="004A57D2" w:rsidRDefault="00D21A90" w:rsidP="00D77D85">
            <w:pPr>
              <w:jc w:val="both"/>
              <w:rPr>
                <w:rFonts w:eastAsia="TimesNewRomanPSMT"/>
                <w:b/>
                <w:bCs/>
                <w:color w:val="auto"/>
                <w:lang w:val="ru-RU"/>
              </w:rPr>
            </w:pPr>
            <w:r w:rsidRPr="004A57D2">
              <w:rPr>
                <w:rFonts w:eastAsia="TimesNewRomanPSMT"/>
                <w:bCs/>
                <w:i/>
                <w:color w:val="auto"/>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
                <w:bCs/>
                <w:color w:val="auto"/>
                <w:lang w:val="ru-RU"/>
              </w:rPr>
            </w:pPr>
          </w:p>
        </w:tc>
      </w:tr>
      <w:tr w:rsidR="00D21A90" w:rsidRPr="004A57D2" w:rsidTr="00D77D85">
        <w:tc>
          <w:tcPr>
            <w:tcW w:w="4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ru-RU"/>
              </w:rPr>
            </w:pPr>
          </w:p>
        </w:tc>
        <w:tc>
          <w:tcPr>
            <w:tcW w:w="42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ru-RU"/>
              </w:rPr>
            </w:pPr>
          </w:p>
          <w:p w:rsidR="00D21A90" w:rsidRPr="004A57D2" w:rsidRDefault="00D21A90" w:rsidP="00D77D85">
            <w:pPr>
              <w:jc w:val="both"/>
              <w:rPr>
                <w:rFonts w:eastAsia="TimesNewRomanPSMT"/>
                <w:b/>
                <w:bCs/>
                <w:color w:val="auto"/>
                <w:lang w:val="ru-RU"/>
              </w:rPr>
            </w:pPr>
            <w:r w:rsidRPr="004A57D2">
              <w:rPr>
                <w:rFonts w:eastAsia="TimesNewRomanPSMT"/>
                <w:bCs/>
                <w:i/>
                <w:color w:val="auto"/>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
                <w:bCs/>
                <w:color w:val="auto"/>
                <w:lang w:val="ru-RU"/>
              </w:rPr>
            </w:pPr>
          </w:p>
        </w:tc>
      </w:tr>
    </w:tbl>
    <w:p w:rsidR="00D21A90" w:rsidRPr="004A57D2" w:rsidRDefault="00D21A90" w:rsidP="00D21A90">
      <w:pPr>
        <w:jc w:val="both"/>
        <w:rPr>
          <w:i/>
          <w:iCs/>
          <w:color w:val="auto"/>
          <w:lang w:val="ru-RU"/>
        </w:rPr>
      </w:pPr>
      <w:r w:rsidRPr="004A57D2">
        <w:rPr>
          <w:b/>
          <w:bCs/>
          <w:i/>
          <w:iCs/>
          <w:color w:val="auto"/>
          <w:u w:val="single"/>
          <w:lang w:val="ru-RU"/>
        </w:rPr>
        <w:t>Напомена:</w:t>
      </w:r>
      <w:r w:rsidRPr="004A57D2">
        <w:rPr>
          <w:b/>
          <w:bCs/>
          <w:i/>
          <w:iCs/>
          <w:color w:val="auto"/>
          <w:lang w:val="ru-RU"/>
        </w:rPr>
        <w:t xml:space="preserve"> </w:t>
      </w:r>
    </w:p>
    <w:p w:rsidR="00D21A90" w:rsidRPr="004A57D2" w:rsidRDefault="00D21A90" w:rsidP="00D21A90">
      <w:pPr>
        <w:jc w:val="both"/>
        <w:rPr>
          <w:rFonts w:eastAsia="TimesNewRomanPSMT"/>
          <w:b/>
          <w:bCs/>
          <w:color w:val="auto"/>
          <w:lang w:val="ru-RU"/>
        </w:rPr>
      </w:pPr>
      <w:r w:rsidRPr="004A57D2">
        <w:rPr>
          <w:i/>
          <w:iCs/>
          <w:color w:val="auto"/>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D21A90" w:rsidRPr="004A57D2" w:rsidRDefault="00D21A90" w:rsidP="00D21A90">
      <w:pPr>
        <w:jc w:val="both"/>
        <w:rPr>
          <w:rFonts w:eastAsia="TimesNewRomanPSMT"/>
          <w:b/>
          <w:bCs/>
          <w:color w:val="auto"/>
          <w:lang w:val="ru-RU"/>
        </w:rPr>
      </w:pPr>
    </w:p>
    <w:p w:rsidR="00D21A90" w:rsidRPr="004A57D2" w:rsidRDefault="00D21A90" w:rsidP="00D21A90">
      <w:pPr>
        <w:jc w:val="both"/>
        <w:rPr>
          <w:rFonts w:eastAsia="TimesNewRomanPSMT"/>
          <w:b/>
          <w:bCs/>
          <w:color w:val="auto"/>
          <w:lang w:val="ru-RU"/>
        </w:rPr>
      </w:pPr>
    </w:p>
    <w:p w:rsidR="00D21A90" w:rsidRPr="004A57D2" w:rsidRDefault="00D21A90" w:rsidP="00D21A90">
      <w:pPr>
        <w:jc w:val="both"/>
        <w:rPr>
          <w:rFonts w:eastAsia="TimesNewRomanPSMT"/>
          <w:b/>
          <w:bCs/>
          <w:color w:val="auto"/>
          <w:lang w:val="ru-RU"/>
        </w:rPr>
      </w:pPr>
    </w:p>
    <w:p w:rsidR="00D21A90" w:rsidRPr="004A57D2" w:rsidRDefault="00D21A90" w:rsidP="00D21A90">
      <w:pPr>
        <w:jc w:val="both"/>
        <w:rPr>
          <w:rFonts w:eastAsia="TimesNewRomanPSMT"/>
          <w:b/>
          <w:bCs/>
          <w:color w:val="auto"/>
          <w:lang w:val="ru-RU"/>
        </w:rPr>
      </w:pPr>
    </w:p>
    <w:p w:rsidR="00D21A90" w:rsidRPr="004A57D2" w:rsidRDefault="00D21A90" w:rsidP="00D21A90">
      <w:pPr>
        <w:jc w:val="both"/>
        <w:rPr>
          <w:rFonts w:eastAsia="TimesNewRomanPSMT"/>
          <w:b/>
          <w:bCs/>
          <w:color w:val="auto"/>
          <w:lang w:val="ru-RU"/>
        </w:rPr>
      </w:pPr>
    </w:p>
    <w:p w:rsidR="00D21A90" w:rsidRPr="004A57D2" w:rsidRDefault="00D21A90" w:rsidP="00D21A90">
      <w:pPr>
        <w:jc w:val="both"/>
        <w:rPr>
          <w:rFonts w:eastAsia="TimesNewRomanPSMT"/>
          <w:b/>
          <w:bCs/>
          <w:color w:val="auto"/>
          <w:lang/>
        </w:rPr>
      </w:pPr>
    </w:p>
    <w:p w:rsidR="00D21A90" w:rsidRPr="004A57D2" w:rsidRDefault="00D21A90" w:rsidP="00D21A90">
      <w:pPr>
        <w:jc w:val="both"/>
        <w:rPr>
          <w:rFonts w:eastAsia="TimesNewRomanPSMT"/>
          <w:b/>
          <w:bCs/>
          <w:color w:val="auto"/>
          <w:lang/>
        </w:rPr>
      </w:pPr>
    </w:p>
    <w:p w:rsidR="00D21A90" w:rsidRPr="004A57D2" w:rsidRDefault="00D21A90" w:rsidP="00D21A90">
      <w:pPr>
        <w:jc w:val="both"/>
        <w:rPr>
          <w:rFonts w:eastAsia="TimesNewRomanPSMT"/>
          <w:b/>
          <w:bCs/>
          <w:color w:val="auto"/>
          <w:lang/>
        </w:rPr>
      </w:pPr>
    </w:p>
    <w:p w:rsidR="00D21A90" w:rsidRPr="004A57D2" w:rsidRDefault="00D21A90" w:rsidP="00D21A90">
      <w:pPr>
        <w:jc w:val="both"/>
        <w:rPr>
          <w:rFonts w:eastAsia="TimesNewRomanPSMT"/>
          <w:b/>
          <w:bCs/>
          <w:color w:val="auto"/>
          <w:lang w:val="ru-RU"/>
        </w:rPr>
        <w:sectPr w:rsidR="00D21A90" w:rsidRPr="004A57D2">
          <w:pgSz w:w="11906" w:h="16838"/>
          <w:pgMar w:top="1440" w:right="1440" w:bottom="1440" w:left="1440" w:header="720" w:footer="720" w:gutter="0"/>
          <w:cols w:space="720"/>
          <w:docGrid w:linePitch="360" w:charSpace="32768"/>
        </w:sectPr>
      </w:pPr>
    </w:p>
    <w:p w:rsidR="00D21A90" w:rsidRPr="004A57D2" w:rsidRDefault="00D21A90" w:rsidP="00D21A90">
      <w:pPr>
        <w:jc w:val="both"/>
        <w:rPr>
          <w:rFonts w:eastAsia="TimesNewRomanPSMT"/>
          <w:b/>
          <w:bCs/>
          <w:i/>
          <w:color w:val="auto"/>
          <w:lang/>
        </w:rPr>
      </w:pPr>
      <w:r w:rsidRPr="004A57D2">
        <w:rPr>
          <w:rFonts w:eastAsia="TimesNewRomanPSMT"/>
          <w:b/>
          <w:bCs/>
          <w:i/>
          <w:color w:val="auto"/>
          <w:lang w:val="sr-Cyrl-CS"/>
        </w:rPr>
        <w:lastRenderedPageBreak/>
        <w:t xml:space="preserve">4) </w:t>
      </w:r>
      <w:r w:rsidRPr="004A57D2">
        <w:rPr>
          <w:rFonts w:eastAsia="TimesNewRomanPSMT"/>
          <w:b/>
          <w:bCs/>
          <w:i/>
          <w:color w:val="auto"/>
          <w:lang w:val="ru-RU"/>
        </w:rPr>
        <w:t>ПОДАЦ</w:t>
      </w:r>
      <w:r w:rsidRPr="004A57D2">
        <w:rPr>
          <w:rFonts w:eastAsia="TimesNewRomanPSMT"/>
          <w:b/>
          <w:bCs/>
          <w:i/>
          <w:color w:val="auto"/>
          <w:lang/>
        </w:rPr>
        <w:t>И</w:t>
      </w:r>
      <w:r w:rsidRPr="004A57D2">
        <w:rPr>
          <w:rFonts w:eastAsia="TimesNewRomanPSMT"/>
          <w:b/>
          <w:bCs/>
          <w:i/>
          <w:color w:val="auto"/>
          <w:lang w:val="ru-RU"/>
        </w:rPr>
        <w:t xml:space="preserve"> О УЧЕСН</w:t>
      </w:r>
      <w:r w:rsidRPr="004A57D2">
        <w:rPr>
          <w:rFonts w:eastAsia="TimesNewRomanPSMT"/>
          <w:b/>
          <w:bCs/>
          <w:i/>
          <w:color w:val="auto"/>
          <w:lang/>
        </w:rPr>
        <w:t>И</w:t>
      </w:r>
      <w:r w:rsidRPr="004A57D2">
        <w:rPr>
          <w:rFonts w:eastAsia="TimesNewRomanPSMT"/>
          <w:b/>
          <w:bCs/>
          <w:i/>
          <w:color w:val="auto"/>
          <w:lang w:val="ru-RU"/>
        </w:rPr>
        <w:t>КУ  У ЗАЈЕДН</w:t>
      </w:r>
      <w:r w:rsidRPr="004A57D2">
        <w:rPr>
          <w:rFonts w:eastAsia="TimesNewRomanPSMT"/>
          <w:b/>
          <w:bCs/>
          <w:i/>
          <w:color w:val="auto"/>
          <w:lang/>
        </w:rPr>
        <w:t>И</w:t>
      </w:r>
      <w:r w:rsidRPr="004A57D2">
        <w:rPr>
          <w:rFonts w:eastAsia="TimesNewRomanPSMT"/>
          <w:b/>
          <w:bCs/>
          <w:i/>
          <w:color w:val="auto"/>
          <w:lang w:val="ru-RU"/>
        </w:rPr>
        <w:t>ЧКОЈ ПОНУД</w:t>
      </w:r>
      <w:r w:rsidRPr="004A57D2">
        <w:rPr>
          <w:rFonts w:eastAsia="TimesNewRomanPSMT"/>
          <w:b/>
          <w:bCs/>
          <w:i/>
          <w:color w:val="auto"/>
          <w:lang/>
        </w:rPr>
        <w:t>И</w:t>
      </w:r>
    </w:p>
    <w:p w:rsidR="00D21A90" w:rsidRPr="004A57D2" w:rsidRDefault="00D21A90" w:rsidP="00D21A90">
      <w:pPr>
        <w:jc w:val="both"/>
        <w:rPr>
          <w:color w:val="auto"/>
        </w:rPr>
      </w:pPr>
      <w:r w:rsidRPr="004A57D2">
        <w:rPr>
          <w:rFonts w:eastAsia="TimesNewRomanPSMT"/>
          <w:b/>
          <w:bCs/>
          <w:i/>
          <w:color w:val="auto"/>
          <w:lang w:val="ru-RU"/>
        </w:rPr>
        <w:tab/>
      </w:r>
    </w:p>
    <w:tbl>
      <w:tblPr>
        <w:tblW w:w="0" w:type="auto"/>
        <w:tblInd w:w="-20" w:type="dxa"/>
        <w:tblLayout w:type="fixed"/>
        <w:tblLook w:val="0000"/>
      </w:tblPr>
      <w:tblGrid>
        <w:gridCol w:w="465"/>
        <w:gridCol w:w="4219"/>
        <w:gridCol w:w="4598"/>
      </w:tblGrid>
      <w:tr w:rsidR="00D21A90" w:rsidRPr="004A57D2" w:rsidTr="00D77D85">
        <w:tc>
          <w:tcPr>
            <w:tcW w:w="4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color w:val="auto"/>
              </w:rPr>
            </w:pPr>
          </w:p>
          <w:p w:rsidR="00D21A90" w:rsidRPr="004A57D2" w:rsidRDefault="00D21A90" w:rsidP="00D77D85">
            <w:pPr>
              <w:jc w:val="both"/>
              <w:rPr>
                <w:rFonts w:eastAsia="TimesNewRomanPSMT"/>
                <w:bCs/>
                <w:i/>
                <w:color w:val="auto"/>
                <w:lang w:val="ru-RU"/>
              </w:rPr>
            </w:pPr>
            <w:r w:rsidRPr="004A57D2">
              <w:rPr>
                <w:rFonts w:eastAsia="TimesNewRomanPSMT"/>
                <w:bCs/>
                <w:i/>
                <w:color w:val="auto"/>
                <w:lang w:val="en-US"/>
              </w:rPr>
              <w:t>1)</w:t>
            </w:r>
          </w:p>
        </w:tc>
        <w:tc>
          <w:tcPr>
            <w:tcW w:w="42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ru-RU"/>
              </w:rPr>
            </w:pPr>
          </w:p>
          <w:p w:rsidR="00D21A90" w:rsidRPr="004A57D2" w:rsidRDefault="00D21A90" w:rsidP="00D77D85">
            <w:pPr>
              <w:jc w:val="both"/>
              <w:rPr>
                <w:rFonts w:eastAsia="TimesNewRomanPSMT"/>
                <w:b/>
                <w:bCs/>
                <w:color w:val="auto"/>
                <w:lang w:val="ru-RU"/>
              </w:rPr>
            </w:pPr>
            <w:r w:rsidRPr="004A57D2">
              <w:rPr>
                <w:rFonts w:eastAsia="TimesNewRomanPSMT"/>
                <w:bCs/>
                <w:i/>
                <w:color w:val="auto"/>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
                <w:bCs/>
                <w:color w:val="auto"/>
                <w:lang w:val="ru-RU"/>
              </w:rPr>
            </w:pPr>
          </w:p>
        </w:tc>
      </w:tr>
      <w:tr w:rsidR="00D21A90" w:rsidRPr="004A57D2" w:rsidTr="00D77D85">
        <w:tc>
          <w:tcPr>
            <w:tcW w:w="4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ru-RU"/>
              </w:rPr>
            </w:pPr>
          </w:p>
          <w:p w:rsidR="00D21A90" w:rsidRPr="004A57D2" w:rsidRDefault="00D21A90" w:rsidP="00D77D85">
            <w:pPr>
              <w:jc w:val="both"/>
              <w:rPr>
                <w:rFonts w:eastAsia="TimesNewRomanPSMT"/>
                <w:bCs/>
                <w:i/>
                <w:color w:val="auto"/>
                <w:lang w:val="ru-RU"/>
              </w:rPr>
            </w:pPr>
          </w:p>
        </w:tc>
        <w:tc>
          <w:tcPr>
            <w:tcW w:w="42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ru-RU"/>
              </w:rPr>
            </w:pPr>
          </w:p>
          <w:p w:rsidR="00D21A90" w:rsidRPr="004A57D2" w:rsidRDefault="00D21A90" w:rsidP="00D77D85">
            <w:pPr>
              <w:jc w:val="both"/>
              <w:rPr>
                <w:rFonts w:eastAsia="TimesNewRomanPSMT"/>
                <w:b/>
                <w:bCs/>
                <w:color w:val="auto"/>
                <w:lang w:val="en-US"/>
              </w:rPr>
            </w:pPr>
            <w:r w:rsidRPr="004A57D2">
              <w:rPr>
                <w:rFonts w:eastAsia="TimesNewRomanPSMT"/>
                <w:bCs/>
                <w:i/>
                <w:color w:val="auto"/>
                <w:lang w:val="en-U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
                <w:bCs/>
                <w:color w:val="auto"/>
                <w:lang w:val="en-US"/>
              </w:rPr>
            </w:pPr>
          </w:p>
        </w:tc>
      </w:tr>
      <w:tr w:rsidR="00D21A90" w:rsidRPr="004A57D2" w:rsidTr="00D77D85">
        <w:tc>
          <w:tcPr>
            <w:tcW w:w="4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p w:rsidR="00D21A90" w:rsidRPr="004A57D2" w:rsidRDefault="00D21A90" w:rsidP="00D77D85">
            <w:pPr>
              <w:jc w:val="both"/>
              <w:rPr>
                <w:rFonts w:eastAsia="TimesNewRomanPSMT"/>
                <w:bCs/>
                <w:i/>
                <w:color w:val="auto"/>
                <w:lang w:val="en-US"/>
              </w:rPr>
            </w:pPr>
          </w:p>
        </w:tc>
        <w:tc>
          <w:tcPr>
            <w:tcW w:w="42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p w:rsidR="00D21A90" w:rsidRPr="004A57D2" w:rsidRDefault="00D21A90" w:rsidP="00D77D85">
            <w:pPr>
              <w:jc w:val="both"/>
              <w:rPr>
                <w:rFonts w:eastAsia="TimesNewRomanPSMT"/>
                <w:b/>
                <w:bCs/>
                <w:color w:val="auto"/>
                <w:lang w:val="en-US"/>
              </w:rPr>
            </w:pPr>
            <w:r w:rsidRPr="004A57D2">
              <w:rPr>
                <w:rFonts w:eastAsia="TimesNewRomanPSMT"/>
                <w:bCs/>
                <w:i/>
                <w:color w:val="auto"/>
                <w:lang w:val="en-U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
                <w:bCs/>
                <w:color w:val="auto"/>
                <w:lang w:val="en-US"/>
              </w:rPr>
            </w:pPr>
          </w:p>
        </w:tc>
      </w:tr>
      <w:tr w:rsidR="00D21A90" w:rsidRPr="004A57D2" w:rsidTr="00D77D85">
        <w:tc>
          <w:tcPr>
            <w:tcW w:w="4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p w:rsidR="00D21A90" w:rsidRPr="004A57D2" w:rsidRDefault="00D21A90" w:rsidP="00D77D85">
            <w:pPr>
              <w:jc w:val="both"/>
              <w:rPr>
                <w:rFonts w:eastAsia="TimesNewRomanPSMT"/>
                <w:bCs/>
                <w:i/>
                <w:color w:val="auto"/>
                <w:lang w:val="en-US"/>
              </w:rPr>
            </w:pPr>
          </w:p>
        </w:tc>
        <w:tc>
          <w:tcPr>
            <w:tcW w:w="42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p w:rsidR="00D21A90" w:rsidRPr="004A57D2" w:rsidRDefault="00D21A90" w:rsidP="00D77D85">
            <w:pPr>
              <w:jc w:val="both"/>
              <w:rPr>
                <w:rFonts w:eastAsia="TimesNewRomanPSMT"/>
                <w:b/>
                <w:bCs/>
                <w:color w:val="auto"/>
                <w:lang w:val="en-US"/>
              </w:rPr>
            </w:pPr>
            <w:r w:rsidRPr="004A57D2">
              <w:rPr>
                <w:rFonts w:eastAsia="TimesNewRomanPSMT"/>
                <w:bCs/>
                <w:i/>
                <w:color w:val="auto"/>
                <w:lang w:val="en-U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
                <w:bCs/>
                <w:color w:val="auto"/>
                <w:lang w:val="en-US"/>
              </w:rPr>
            </w:pPr>
          </w:p>
        </w:tc>
      </w:tr>
      <w:tr w:rsidR="00D21A90" w:rsidRPr="004A57D2" w:rsidTr="00D77D85">
        <w:tc>
          <w:tcPr>
            <w:tcW w:w="4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tc>
        <w:tc>
          <w:tcPr>
            <w:tcW w:w="42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p w:rsidR="00D21A90" w:rsidRPr="004A57D2" w:rsidRDefault="00D21A90" w:rsidP="00D77D85">
            <w:pPr>
              <w:jc w:val="both"/>
              <w:rPr>
                <w:rFonts w:eastAsia="TimesNewRomanPSMT"/>
                <w:b/>
                <w:bCs/>
                <w:color w:val="auto"/>
                <w:lang w:val="en-US"/>
              </w:rPr>
            </w:pPr>
            <w:r w:rsidRPr="004A57D2">
              <w:rPr>
                <w:rFonts w:eastAsia="TimesNewRomanPSMT"/>
                <w:bCs/>
                <w:i/>
                <w:color w:val="auto"/>
                <w:lang w:val="en-U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
                <w:bCs/>
                <w:color w:val="auto"/>
                <w:lang w:val="en-US"/>
              </w:rPr>
            </w:pPr>
          </w:p>
        </w:tc>
      </w:tr>
      <w:tr w:rsidR="00D21A90" w:rsidRPr="004A57D2" w:rsidTr="00D77D85">
        <w:tc>
          <w:tcPr>
            <w:tcW w:w="4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p w:rsidR="00D21A90" w:rsidRPr="004A57D2" w:rsidRDefault="00D21A90" w:rsidP="00D77D85">
            <w:pPr>
              <w:jc w:val="both"/>
              <w:rPr>
                <w:rFonts w:eastAsia="TimesNewRomanPSMT"/>
                <w:bCs/>
                <w:i/>
                <w:color w:val="auto"/>
                <w:lang w:val="ru-RU"/>
              </w:rPr>
            </w:pPr>
            <w:r w:rsidRPr="004A57D2">
              <w:rPr>
                <w:rFonts w:eastAsia="TimesNewRomanPSMT"/>
                <w:bCs/>
                <w:i/>
                <w:color w:val="auto"/>
                <w:lang w:val="en-US"/>
              </w:rPr>
              <w:t>2)</w:t>
            </w:r>
          </w:p>
        </w:tc>
        <w:tc>
          <w:tcPr>
            <w:tcW w:w="42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ru-RU"/>
              </w:rPr>
            </w:pPr>
          </w:p>
          <w:p w:rsidR="00D21A90" w:rsidRPr="004A57D2" w:rsidRDefault="00D21A90" w:rsidP="00D77D85">
            <w:pPr>
              <w:jc w:val="both"/>
              <w:rPr>
                <w:rFonts w:eastAsia="TimesNewRomanPSMT"/>
                <w:b/>
                <w:bCs/>
                <w:color w:val="auto"/>
                <w:lang w:val="ru-RU"/>
              </w:rPr>
            </w:pPr>
            <w:r w:rsidRPr="004A57D2">
              <w:rPr>
                <w:rFonts w:eastAsia="TimesNewRomanPSMT"/>
                <w:bCs/>
                <w:i/>
                <w:color w:val="auto"/>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
                <w:bCs/>
                <w:color w:val="auto"/>
                <w:lang w:val="ru-RU"/>
              </w:rPr>
            </w:pPr>
          </w:p>
        </w:tc>
      </w:tr>
      <w:tr w:rsidR="00D21A90" w:rsidRPr="004A57D2" w:rsidTr="00D77D85">
        <w:tc>
          <w:tcPr>
            <w:tcW w:w="4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ru-RU"/>
              </w:rPr>
            </w:pPr>
          </w:p>
          <w:p w:rsidR="00D21A90" w:rsidRPr="004A57D2" w:rsidRDefault="00D21A90" w:rsidP="00D77D85">
            <w:pPr>
              <w:jc w:val="both"/>
              <w:rPr>
                <w:rFonts w:eastAsia="TimesNewRomanPSMT"/>
                <w:bCs/>
                <w:i/>
                <w:color w:val="auto"/>
                <w:lang w:val="ru-RU"/>
              </w:rPr>
            </w:pPr>
          </w:p>
        </w:tc>
        <w:tc>
          <w:tcPr>
            <w:tcW w:w="42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ru-RU"/>
              </w:rPr>
            </w:pPr>
          </w:p>
          <w:p w:rsidR="00D21A90" w:rsidRPr="004A57D2" w:rsidRDefault="00D21A90" w:rsidP="00D77D85">
            <w:pPr>
              <w:jc w:val="both"/>
              <w:rPr>
                <w:rFonts w:eastAsia="TimesNewRomanPSMT"/>
                <w:b/>
                <w:bCs/>
                <w:color w:val="auto"/>
                <w:lang w:val="en-US"/>
              </w:rPr>
            </w:pPr>
            <w:r w:rsidRPr="004A57D2">
              <w:rPr>
                <w:rFonts w:eastAsia="TimesNewRomanPSMT"/>
                <w:bCs/>
                <w:i/>
                <w:color w:val="auto"/>
                <w:lang w:val="en-U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
                <w:bCs/>
                <w:color w:val="auto"/>
                <w:lang w:val="en-US"/>
              </w:rPr>
            </w:pPr>
          </w:p>
        </w:tc>
      </w:tr>
      <w:tr w:rsidR="00D21A90" w:rsidRPr="004A57D2" w:rsidTr="00D77D85">
        <w:tc>
          <w:tcPr>
            <w:tcW w:w="4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p w:rsidR="00D21A90" w:rsidRPr="004A57D2" w:rsidRDefault="00D21A90" w:rsidP="00D77D85">
            <w:pPr>
              <w:jc w:val="both"/>
              <w:rPr>
                <w:rFonts w:eastAsia="TimesNewRomanPSMT"/>
                <w:bCs/>
                <w:i/>
                <w:color w:val="auto"/>
                <w:lang w:val="en-US"/>
              </w:rPr>
            </w:pPr>
          </w:p>
        </w:tc>
        <w:tc>
          <w:tcPr>
            <w:tcW w:w="42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p w:rsidR="00D21A90" w:rsidRPr="004A57D2" w:rsidRDefault="00D21A90" w:rsidP="00D77D85">
            <w:pPr>
              <w:jc w:val="both"/>
              <w:rPr>
                <w:rFonts w:eastAsia="TimesNewRomanPSMT"/>
                <w:b/>
                <w:bCs/>
                <w:color w:val="auto"/>
                <w:lang w:val="en-US"/>
              </w:rPr>
            </w:pPr>
            <w:r w:rsidRPr="004A57D2">
              <w:rPr>
                <w:rFonts w:eastAsia="TimesNewRomanPSMT"/>
                <w:bCs/>
                <w:i/>
                <w:color w:val="auto"/>
                <w:lang w:val="en-U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
                <w:bCs/>
                <w:color w:val="auto"/>
                <w:lang w:val="en-US"/>
              </w:rPr>
            </w:pPr>
          </w:p>
        </w:tc>
      </w:tr>
      <w:tr w:rsidR="00D21A90" w:rsidRPr="004A57D2" w:rsidTr="00D77D85">
        <w:tc>
          <w:tcPr>
            <w:tcW w:w="4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p w:rsidR="00D21A90" w:rsidRPr="004A57D2" w:rsidRDefault="00D21A90" w:rsidP="00D77D85">
            <w:pPr>
              <w:jc w:val="both"/>
              <w:rPr>
                <w:rFonts w:eastAsia="TimesNewRomanPSMT"/>
                <w:bCs/>
                <w:i/>
                <w:color w:val="auto"/>
                <w:lang w:val="en-US"/>
              </w:rPr>
            </w:pPr>
          </w:p>
        </w:tc>
        <w:tc>
          <w:tcPr>
            <w:tcW w:w="42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p w:rsidR="00D21A90" w:rsidRPr="004A57D2" w:rsidRDefault="00D21A90" w:rsidP="00D77D85">
            <w:pPr>
              <w:jc w:val="both"/>
              <w:rPr>
                <w:rFonts w:eastAsia="TimesNewRomanPSMT"/>
                <w:b/>
                <w:bCs/>
                <w:color w:val="auto"/>
                <w:lang w:val="en-US"/>
              </w:rPr>
            </w:pPr>
            <w:r w:rsidRPr="004A57D2">
              <w:rPr>
                <w:rFonts w:eastAsia="TimesNewRomanPSMT"/>
                <w:bCs/>
                <w:i/>
                <w:color w:val="auto"/>
                <w:lang w:val="en-U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
                <w:bCs/>
                <w:color w:val="auto"/>
                <w:lang w:val="en-US"/>
              </w:rPr>
            </w:pPr>
          </w:p>
        </w:tc>
      </w:tr>
      <w:tr w:rsidR="00D21A90" w:rsidRPr="004A57D2" w:rsidTr="00D77D85">
        <w:tc>
          <w:tcPr>
            <w:tcW w:w="4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tc>
        <w:tc>
          <w:tcPr>
            <w:tcW w:w="42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p w:rsidR="00D21A90" w:rsidRPr="004A57D2" w:rsidRDefault="00D21A90" w:rsidP="00D77D85">
            <w:pPr>
              <w:jc w:val="both"/>
              <w:rPr>
                <w:rFonts w:eastAsia="TimesNewRomanPSMT"/>
                <w:b/>
                <w:bCs/>
                <w:color w:val="auto"/>
                <w:lang w:val="en-US"/>
              </w:rPr>
            </w:pPr>
            <w:r w:rsidRPr="004A57D2">
              <w:rPr>
                <w:rFonts w:eastAsia="TimesNewRomanPSMT"/>
                <w:bCs/>
                <w:i/>
                <w:color w:val="auto"/>
                <w:lang w:val="en-U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
                <w:bCs/>
                <w:color w:val="auto"/>
                <w:lang w:val="en-US"/>
              </w:rPr>
            </w:pPr>
          </w:p>
        </w:tc>
      </w:tr>
      <w:tr w:rsidR="00D21A90" w:rsidRPr="004A57D2" w:rsidTr="00D77D85">
        <w:tc>
          <w:tcPr>
            <w:tcW w:w="4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p w:rsidR="00D21A90" w:rsidRPr="004A57D2" w:rsidRDefault="00D21A90" w:rsidP="00D77D85">
            <w:pPr>
              <w:jc w:val="both"/>
              <w:rPr>
                <w:rFonts w:eastAsia="TimesNewRomanPSMT"/>
                <w:bCs/>
                <w:i/>
                <w:color w:val="auto"/>
                <w:lang w:val="ru-RU"/>
              </w:rPr>
            </w:pPr>
            <w:r w:rsidRPr="004A57D2">
              <w:rPr>
                <w:rFonts w:eastAsia="TimesNewRomanPSMT"/>
                <w:bCs/>
                <w:i/>
                <w:color w:val="auto"/>
                <w:lang w:val="en-US"/>
              </w:rPr>
              <w:t>3)</w:t>
            </w:r>
          </w:p>
        </w:tc>
        <w:tc>
          <w:tcPr>
            <w:tcW w:w="42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ru-RU"/>
              </w:rPr>
            </w:pPr>
          </w:p>
          <w:p w:rsidR="00D21A90" w:rsidRPr="004A57D2" w:rsidRDefault="00D21A90" w:rsidP="00D77D85">
            <w:pPr>
              <w:jc w:val="both"/>
              <w:rPr>
                <w:rFonts w:eastAsia="TimesNewRomanPSMT"/>
                <w:b/>
                <w:bCs/>
                <w:color w:val="auto"/>
                <w:lang w:val="ru-RU"/>
              </w:rPr>
            </w:pPr>
            <w:r w:rsidRPr="004A57D2">
              <w:rPr>
                <w:rFonts w:eastAsia="TimesNewRomanPSMT"/>
                <w:bCs/>
                <w:i/>
                <w:color w:val="auto"/>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
                <w:bCs/>
                <w:color w:val="auto"/>
                <w:lang w:val="ru-RU"/>
              </w:rPr>
            </w:pPr>
          </w:p>
        </w:tc>
      </w:tr>
      <w:tr w:rsidR="00D21A90" w:rsidRPr="004A57D2" w:rsidTr="00D77D85">
        <w:tc>
          <w:tcPr>
            <w:tcW w:w="4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ru-RU"/>
              </w:rPr>
            </w:pPr>
          </w:p>
          <w:p w:rsidR="00D21A90" w:rsidRPr="004A57D2" w:rsidRDefault="00D21A90" w:rsidP="00D77D85">
            <w:pPr>
              <w:jc w:val="both"/>
              <w:rPr>
                <w:rFonts w:eastAsia="TimesNewRomanPSMT"/>
                <w:bCs/>
                <w:i/>
                <w:color w:val="auto"/>
                <w:lang w:val="ru-RU"/>
              </w:rPr>
            </w:pPr>
          </w:p>
        </w:tc>
        <w:tc>
          <w:tcPr>
            <w:tcW w:w="42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ru-RU"/>
              </w:rPr>
            </w:pPr>
          </w:p>
          <w:p w:rsidR="00D21A90" w:rsidRPr="004A57D2" w:rsidRDefault="00D21A90" w:rsidP="00D77D85">
            <w:pPr>
              <w:jc w:val="both"/>
              <w:rPr>
                <w:rFonts w:eastAsia="TimesNewRomanPSMT"/>
                <w:b/>
                <w:bCs/>
                <w:color w:val="auto"/>
                <w:lang w:val="en-US"/>
              </w:rPr>
            </w:pPr>
            <w:r w:rsidRPr="004A57D2">
              <w:rPr>
                <w:rFonts w:eastAsia="TimesNewRomanPSMT"/>
                <w:bCs/>
                <w:i/>
                <w:color w:val="auto"/>
                <w:lang w:val="en-US"/>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
                <w:bCs/>
                <w:color w:val="auto"/>
                <w:lang w:val="en-US"/>
              </w:rPr>
            </w:pPr>
          </w:p>
        </w:tc>
      </w:tr>
      <w:tr w:rsidR="00D21A90" w:rsidRPr="004A57D2" w:rsidTr="00D77D85">
        <w:tc>
          <w:tcPr>
            <w:tcW w:w="4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p w:rsidR="00D21A90" w:rsidRPr="004A57D2" w:rsidRDefault="00D21A90" w:rsidP="00D77D85">
            <w:pPr>
              <w:jc w:val="both"/>
              <w:rPr>
                <w:rFonts w:eastAsia="TimesNewRomanPSMT"/>
                <w:bCs/>
                <w:i/>
                <w:color w:val="auto"/>
                <w:lang w:val="en-US"/>
              </w:rPr>
            </w:pPr>
          </w:p>
        </w:tc>
        <w:tc>
          <w:tcPr>
            <w:tcW w:w="42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p w:rsidR="00D21A90" w:rsidRPr="004A57D2" w:rsidRDefault="00D21A90" w:rsidP="00D77D85">
            <w:pPr>
              <w:jc w:val="both"/>
              <w:rPr>
                <w:rFonts w:eastAsia="TimesNewRomanPSMT"/>
                <w:b/>
                <w:bCs/>
                <w:color w:val="auto"/>
                <w:lang w:val="en-US"/>
              </w:rPr>
            </w:pPr>
            <w:r w:rsidRPr="004A57D2">
              <w:rPr>
                <w:rFonts w:eastAsia="TimesNewRomanPSMT"/>
                <w:bCs/>
                <w:i/>
                <w:color w:val="auto"/>
                <w:lang w:val="en-US"/>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
                <w:bCs/>
                <w:color w:val="auto"/>
                <w:lang w:val="en-US"/>
              </w:rPr>
            </w:pPr>
          </w:p>
        </w:tc>
      </w:tr>
      <w:tr w:rsidR="00D21A90" w:rsidRPr="004A57D2" w:rsidTr="00D77D85">
        <w:tc>
          <w:tcPr>
            <w:tcW w:w="4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p w:rsidR="00D21A90" w:rsidRPr="004A57D2" w:rsidRDefault="00D21A90" w:rsidP="00D77D85">
            <w:pPr>
              <w:jc w:val="both"/>
              <w:rPr>
                <w:rFonts w:eastAsia="TimesNewRomanPSMT"/>
                <w:bCs/>
                <w:i/>
                <w:color w:val="auto"/>
                <w:lang w:val="en-US"/>
              </w:rPr>
            </w:pPr>
          </w:p>
        </w:tc>
        <w:tc>
          <w:tcPr>
            <w:tcW w:w="42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p w:rsidR="00D21A90" w:rsidRPr="004A57D2" w:rsidRDefault="00D21A90" w:rsidP="00D77D85">
            <w:pPr>
              <w:jc w:val="both"/>
              <w:rPr>
                <w:rFonts w:eastAsia="TimesNewRomanPSMT"/>
                <w:b/>
                <w:bCs/>
                <w:color w:val="auto"/>
                <w:lang w:val="en-US"/>
              </w:rPr>
            </w:pPr>
            <w:r w:rsidRPr="004A57D2">
              <w:rPr>
                <w:rFonts w:eastAsia="TimesNewRomanPSMT"/>
                <w:bCs/>
                <w:i/>
                <w:color w:val="auto"/>
                <w:lang w:val="en-US"/>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
                <w:bCs/>
                <w:color w:val="auto"/>
                <w:lang w:val="en-US"/>
              </w:rPr>
            </w:pPr>
          </w:p>
        </w:tc>
      </w:tr>
      <w:tr w:rsidR="00D21A90" w:rsidRPr="004A57D2" w:rsidTr="00D77D85">
        <w:tc>
          <w:tcPr>
            <w:tcW w:w="4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tc>
        <w:tc>
          <w:tcPr>
            <w:tcW w:w="4219"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i/>
                <w:color w:val="auto"/>
                <w:lang w:val="en-US"/>
              </w:rPr>
            </w:pPr>
          </w:p>
          <w:p w:rsidR="00D21A90" w:rsidRPr="004A57D2" w:rsidRDefault="00D21A90" w:rsidP="00D77D85">
            <w:pPr>
              <w:jc w:val="both"/>
              <w:rPr>
                <w:rFonts w:eastAsia="TimesNewRomanPSMT"/>
                <w:b/>
                <w:bCs/>
                <w:color w:val="auto"/>
                <w:lang w:val="en-US"/>
              </w:rPr>
            </w:pPr>
            <w:r w:rsidRPr="004A57D2">
              <w:rPr>
                <w:rFonts w:eastAsia="TimesNewRomanPSMT"/>
                <w:bCs/>
                <w:i/>
                <w:color w:val="auto"/>
                <w:lang w:val="en-US"/>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
                <w:bCs/>
                <w:color w:val="auto"/>
                <w:lang w:val="en-US"/>
              </w:rPr>
            </w:pPr>
          </w:p>
        </w:tc>
      </w:tr>
    </w:tbl>
    <w:p w:rsidR="00D21A90" w:rsidRPr="004A57D2" w:rsidRDefault="00D21A90" w:rsidP="00D21A90">
      <w:pPr>
        <w:jc w:val="both"/>
        <w:rPr>
          <w:i/>
          <w:iCs/>
          <w:color w:val="auto"/>
          <w:lang w:val="ru-RU"/>
        </w:rPr>
      </w:pPr>
      <w:r w:rsidRPr="004A57D2">
        <w:rPr>
          <w:b/>
          <w:bCs/>
          <w:i/>
          <w:iCs/>
          <w:color w:val="auto"/>
          <w:u w:val="single"/>
          <w:lang w:val="en-US"/>
        </w:rPr>
        <w:t>Напомена:</w:t>
      </w:r>
      <w:r w:rsidRPr="004A57D2">
        <w:rPr>
          <w:b/>
          <w:bCs/>
          <w:i/>
          <w:iCs/>
          <w:color w:val="auto"/>
          <w:lang w:val="en-US"/>
        </w:rPr>
        <w:t xml:space="preserve"> </w:t>
      </w:r>
    </w:p>
    <w:p w:rsidR="00D21A90" w:rsidRPr="004A57D2" w:rsidRDefault="00D21A90" w:rsidP="00D21A90">
      <w:pPr>
        <w:jc w:val="both"/>
        <w:rPr>
          <w:b/>
          <w:bCs/>
          <w:i/>
          <w:iCs/>
          <w:color w:val="auto"/>
          <w:sz w:val="20"/>
          <w:szCs w:val="20"/>
        </w:rPr>
      </w:pPr>
      <w:r w:rsidRPr="004A57D2">
        <w:rPr>
          <w:i/>
          <w:iCs/>
          <w:color w:val="auto"/>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sidRPr="004A57D2">
        <w:rPr>
          <w:i/>
          <w:iCs/>
          <w:color w:val="auto"/>
          <w:sz w:val="20"/>
          <w:szCs w:val="20"/>
          <w:lang w:val="ru-RU"/>
        </w:rPr>
        <w:t>.</w:t>
      </w:r>
    </w:p>
    <w:p w:rsidR="00D21A90" w:rsidRPr="004A57D2" w:rsidRDefault="00D21A90" w:rsidP="00D21A90">
      <w:pPr>
        <w:jc w:val="both"/>
        <w:rPr>
          <w:b/>
          <w:bCs/>
          <w:i/>
          <w:iCs/>
          <w:color w:val="auto"/>
          <w:sz w:val="20"/>
          <w:szCs w:val="20"/>
        </w:rPr>
      </w:pPr>
    </w:p>
    <w:p w:rsidR="00D21A90" w:rsidRPr="004A57D2" w:rsidRDefault="00D21A90" w:rsidP="00D21A90">
      <w:pPr>
        <w:jc w:val="both"/>
        <w:rPr>
          <w:b/>
          <w:bCs/>
          <w:i/>
          <w:iCs/>
          <w:color w:val="auto"/>
          <w:sz w:val="20"/>
          <w:szCs w:val="20"/>
        </w:rPr>
      </w:pPr>
    </w:p>
    <w:p w:rsidR="00D21A90" w:rsidRPr="004A57D2" w:rsidRDefault="00D21A90" w:rsidP="00D21A90">
      <w:pPr>
        <w:jc w:val="both"/>
        <w:rPr>
          <w:b/>
          <w:bCs/>
          <w:i/>
          <w:iCs/>
          <w:color w:val="auto"/>
          <w:sz w:val="20"/>
          <w:szCs w:val="20"/>
        </w:rPr>
      </w:pPr>
    </w:p>
    <w:p w:rsidR="00D21A90" w:rsidRPr="004A57D2" w:rsidRDefault="00D21A90" w:rsidP="00D21A90">
      <w:pPr>
        <w:jc w:val="both"/>
        <w:rPr>
          <w:b/>
          <w:bCs/>
          <w:i/>
          <w:iCs/>
          <w:color w:val="auto"/>
          <w:sz w:val="20"/>
          <w:szCs w:val="20"/>
        </w:rPr>
      </w:pPr>
    </w:p>
    <w:p w:rsidR="00D21A90" w:rsidRPr="004A57D2" w:rsidRDefault="00D21A90" w:rsidP="00D21A90">
      <w:pPr>
        <w:jc w:val="both"/>
        <w:rPr>
          <w:b/>
          <w:bCs/>
          <w:i/>
          <w:iCs/>
          <w:color w:val="auto"/>
          <w:sz w:val="20"/>
          <w:szCs w:val="20"/>
        </w:rPr>
      </w:pPr>
    </w:p>
    <w:p w:rsidR="00D21A90" w:rsidRPr="004A57D2" w:rsidRDefault="00D21A90" w:rsidP="00D21A90">
      <w:pPr>
        <w:jc w:val="both"/>
        <w:rPr>
          <w:b/>
          <w:bCs/>
          <w:i/>
          <w:iCs/>
          <w:color w:val="auto"/>
          <w:sz w:val="20"/>
          <w:szCs w:val="20"/>
        </w:rPr>
      </w:pPr>
    </w:p>
    <w:p w:rsidR="00D21A90" w:rsidRPr="004A57D2" w:rsidRDefault="00D21A90" w:rsidP="00D21A90">
      <w:pPr>
        <w:jc w:val="both"/>
        <w:rPr>
          <w:b/>
          <w:bCs/>
          <w:i/>
          <w:iCs/>
          <w:color w:val="auto"/>
          <w:sz w:val="20"/>
          <w:szCs w:val="20"/>
        </w:rPr>
      </w:pPr>
    </w:p>
    <w:p w:rsidR="00D21A90" w:rsidRPr="004A57D2" w:rsidRDefault="00D21A90" w:rsidP="00D21A90">
      <w:pPr>
        <w:jc w:val="both"/>
        <w:rPr>
          <w:b/>
          <w:bCs/>
          <w:i/>
          <w:iCs/>
          <w:color w:val="auto"/>
          <w:sz w:val="20"/>
          <w:szCs w:val="20"/>
        </w:rPr>
      </w:pPr>
    </w:p>
    <w:p w:rsidR="00D21A90" w:rsidRPr="004A57D2" w:rsidRDefault="00D21A90" w:rsidP="00D21A90">
      <w:pPr>
        <w:jc w:val="both"/>
        <w:rPr>
          <w:b/>
          <w:bCs/>
          <w:i/>
          <w:iCs/>
          <w:color w:val="auto"/>
          <w:sz w:val="20"/>
          <w:szCs w:val="20"/>
        </w:rPr>
      </w:pPr>
    </w:p>
    <w:p w:rsidR="00D21A90" w:rsidRPr="004A57D2" w:rsidRDefault="00D21A90" w:rsidP="00D21A90">
      <w:pPr>
        <w:jc w:val="both"/>
        <w:rPr>
          <w:b/>
          <w:bCs/>
          <w:i/>
          <w:iCs/>
          <w:color w:val="auto"/>
          <w:sz w:val="20"/>
          <w:szCs w:val="20"/>
        </w:rPr>
      </w:pPr>
    </w:p>
    <w:p w:rsidR="00D21A90" w:rsidRPr="004A57D2" w:rsidRDefault="00D21A90" w:rsidP="00D21A90">
      <w:pPr>
        <w:jc w:val="both"/>
        <w:rPr>
          <w:b/>
          <w:bCs/>
          <w:i/>
          <w:iCs/>
          <w:color w:val="auto"/>
          <w:sz w:val="20"/>
          <w:szCs w:val="20"/>
        </w:rPr>
      </w:pPr>
    </w:p>
    <w:p w:rsidR="00D21A90" w:rsidRPr="004A57D2" w:rsidRDefault="00D21A90" w:rsidP="00D21A90">
      <w:pPr>
        <w:jc w:val="both"/>
        <w:rPr>
          <w:b/>
          <w:bCs/>
          <w:i/>
          <w:iCs/>
          <w:color w:val="auto"/>
          <w:sz w:val="20"/>
          <w:szCs w:val="20"/>
        </w:rPr>
        <w:sectPr w:rsidR="00D21A90" w:rsidRPr="004A57D2">
          <w:pgSz w:w="11906" w:h="16838"/>
          <w:pgMar w:top="1440" w:right="1440" w:bottom="1440" w:left="1440" w:header="720" w:footer="720" w:gutter="0"/>
          <w:cols w:space="720"/>
          <w:docGrid w:linePitch="360" w:charSpace="32768"/>
        </w:sectPr>
      </w:pPr>
    </w:p>
    <w:p w:rsidR="00D21A90" w:rsidRPr="004A57D2" w:rsidRDefault="00D21A90" w:rsidP="00D21A90">
      <w:pPr>
        <w:rPr>
          <w:rFonts w:eastAsia="TimesNewRomanPSMT"/>
          <w:b/>
          <w:bCs/>
          <w:color w:val="auto"/>
          <w:lang/>
        </w:rPr>
      </w:pPr>
      <w:r w:rsidRPr="004A57D2">
        <w:rPr>
          <w:rFonts w:eastAsia="TimesNewRomanPSMT"/>
          <w:b/>
          <w:bCs/>
          <w:color w:val="auto"/>
          <w:lang w:val="sr-Cyrl-CS"/>
        </w:rPr>
        <w:lastRenderedPageBreak/>
        <w:t xml:space="preserve">5) </w:t>
      </w:r>
      <w:r w:rsidRPr="004A57D2">
        <w:rPr>
          <w:rFonts w:eastAsia="TimesNewRomanPSMT"/>
          <w:b/>
          <w:bCs/>
          <w:color w:val="auto"/>
        </w:rPr>
        <w:t xml:space="preserve">ОПИС ПРЕДМЕТА НАБАВКЕ-НАБАВКА </w:t>
      </w:r>
      <w:r w:rsidRPr="004A57D2">
        <w:rPr>
          <w:color w:val="auto"/>
          <w:sz w:val="22"/>
          <w:szCs w:val="22"/>
          <w:lang/>
        </w:rPr>
        <w:t>Опрема за рад у лабораторијама</w:t>
      </w:r>
      <w:r w:rsidRPr="004A57D2">
        <w:rPr>
          <w:color w:val="auto"/>
          <w:sz w:val="22"/>
          <w:szCs w:val="22"/>
          <w:lang w:val="sr-Cyrl-CS"/>
        </w:rPr>
        <w:t xml:space="preserve">, редни број ЈН </w:t>
      </w:r>
      <w:r w:rsidRPr="004A57D2">
        <w:rPr>
          <w:color w:val="auto"/>
          <w:sz w:val="22"/>
          <w:szCs w:val="22"/>
          <w:lang/>
        </w:rPr>
        <w:t>12</w:t>
      </w:r>
      <w:r w:rsidRPr="004A57D2">
        <w:rPr>
          <w:color w:val="auto"/>
          <w:sz w:val="22"/>
          <w:szCs w:val="22"/>
          <w:lang w:val="sr-Cyrl-CS"/>
        </w:rPr>
        <w:t>-1</w:t>
      </w:r>
      <w:r w:rsidRPr="004A57D2">
        <w:rPr>
          <w:color w:val="auto"/>
          <w:sz w:val="22"/>
          <w:szCs w:val="22"/>
          <w:lang/>
        </w:rPr>
        <w:t>/2019 партија број______________</w:t>
      </w:r>
    </w:p>
    <w:tbl>
      <w:tblPr>
        <w:tblW w:w="9019" w:type="dxa"/>
        <w:tblInd w:w="303" w:type="dxa"/>
        <w:tblLayout w:type="fixed"/>
        <w:tblLook w:val="0000"/>
      </w:tblPr>
      <w:tblGrid>
        <w:gridCol w:w="4483"/>
        <w:gridCol w:w="4536"/>
      </w:tblGrid>
      <w:tr w:rsidR="00D21A90" w:rsidRPr="004A57D2" w:rsidTr="00D77D85">
        <w:tc>
          <w:tcPr>
            <w:tcW w:w="4483" w:type="dxa"/>
            <w:tcBorders>
              <w:top w:val="single" w:sz="4" w:space="0" w:color="000000"/>
              <w:left w:val="single" w:sz="4" w:space="0" w:color="000000"/>
              <w:bottom w:val="single" w:sz="4" w:space="0" w:color="000000"/>
            </w:tcBorders>
            <w:shd w:val="clear" w:color="auto" w:fill="auto"/>
            <w:vAlign w:val="center"/>
          </w:tcPr>
          <w:p w:rsidR="00D21A90" w:rsidRPr="004A57D2" w:rsidRDefault="00D21A90" w:rsidP="00D77D85">
            <w:pPr>
              <w:rPr>
                <w:rFonts w:eastAsia="TimesNewRomanPSMT"/>
                <w:bCs/>
                <w:color w:val="auto"/>
                <w:lang/>
              </w:rPr>
            </w:pPr>
            <w:r w:rsidRPr="004A57D2">
              <w:rPr>
                <w:rFonts w:eastAsia="TimesNewRomanPSMT"/>
                <w:bCs/>
                <w:color w:val="auto"/>
                <w:lang w:val="ru-RU"/>
              </w:rPr>
              <w:t xml:space="preserve">Укупна цена без ПДВ-а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Cs/>
                <w:color w:val="auto"/>
                <w:lang w:val="ru-RU"/>
              </w:rPr>
            </w:pPr>
          </w:p>
          <w:p w:rsidR="00D21A90" w:rsidRPr="004A57D2" w:rsidRDefault="00D21A90" w:rsidP="00D77D85">
            <w:pPr>
              <w:jc w:val="both"/>
              <w:rPr>
                <w:rFonts w:eastAsia="TimesNewRomanPSMT"/>
                <w:bCs/>
                <w:color w:val="auto"/>
                <w:lang w:val="ru-RU"/>
              </w:rPr>
            </w:pPr>
          </w:p>
        </w:tc>
      </w:tr>
      <w:tr w:rsidR="00D21A90" w:rsidRPr="004A57D2" w:rsidTr="00D77D85">
        <w:trPr>
          <w:trHeight w:val="602"/>
        </w:trPr>
        <w:tc>
          <w:tcPr>
            <w:tcW w:w="4483" w:type="dxa"/>
            <w:tcBorders>
              <w:top w:val="single" w:sz="4" w:space="0" w:color="000000"/>
              <w:left w:val="single" w:sz="4" w:space="0" w:color="000000"/>
              <w:bottom w:val="single" w:sz="4" w:space="0" w:color="000000"/>
            </w:tcBorders>
            <w:shd w:val="clear" w:color="auto" w:fill="auto"/>
            <w:vAlign w:val="center"/>
          </w:tcPr>
          <w:p w:rsidR="00D21A90" w:rsidRPr="004A57D2" w:rsidRDefault="00D21A90" w:rsidP="00D77D85">
            <w:pPr>
              <w:rPr>
                <w:rFonts w:eastAsia="TimesNewRomanPSMT"/>
                <w:bCs/>
                <w:color w:val="auto"/>
                <w:lang w:val="ru-RU"/>
              </w:rPr>
            </w:pPr>
            <w:r w:rsidRPr="004A57D2">
              <w:rPr>
                <w:rFonts w:eastAsia="TimesNewRomanPSMT"/>
                <w:bCs/>
                <w:color w:val="auto"/>
                <w:lang w:val="ru-RU"/>
              </w:rPr>
              <w:t>Укупна цена са ПДВ-ом</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Cs/>
                <w:color w:val="auto"/>
                <w:lang w:val="ru-RU"/>
              </w:rPr>
            </w:pPr>
          </w:p>
        </w:tc>
      </w:tr>
      <w:tr w:rsidR="00D21A90" w:rsidRPr="004A57D2" w:rsidTr="00D77D85">
        <w:tc>
          <w:tcPr>
            <w:tcW w:w="4483"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color w:val="auto"/>
                <w:lang w:val="ru-RU"/>
              </w:rPr>
            </w:pPr>
          </w:p>
          <w:p w:rsidR="00D21A90" w:rsidRPr="004A57D2" w:rsidRDefault="00D21A90" w:rsidP="00D77D85">
            <w:pPr>
              <w:jc w:val="both"/>
              <w:rPr>
                <w:rFonts w:eastAsia="TimesNewRomanPSMT"/>
                <w:bCs/>
                <w:color w:val="auto"/>
                <w:lang/>
              </w:rPr>
            </w:pPr>
            <w:r w:rsidRPr="004A57D2">
              <w:rPr>
                <w:rFonts w:eastAsia="TimesNewRomanPSMT"/>
                <w:bCs/>
                <w:color w:val="auto"/>
                <w:lang w:val="ru-RU"/>
              </w:rPr>
              <w:t>Рок и начин плаћања</w:t>
            </w:r>
            <w:r w:rsidRPr="004A57D2">
              <w:rPr>
                <w:rFonts w:eastAsia="TimesNewRomanPSMT"/>
                <w:bCs/>
                <w:color w:val="auto"/>
                <w:lang/>
              </w:rPr>
              <w:t xml:space="preserve"> </w:t>
            </w:r>
          </w:p>
          <w:p w:rsidR="00D21A90" w:rsidRPr="004A57D2" w:rsidRDefault="00D21A90" w:rsidP="00D77D85">
            <w:pPr>
              <w:jc w:val="both"/>
              <w:rPr>
                <w:rFonts w:eastAsia="TimesNewRomanPSMT"/>
                <w:bCs/>
                <w:color w:val="auto"/>
                <w:lang w:val="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Cs/>
                <w:color w:val="auto"/>
                <w:lang w:val="ru-RU"/>
              </w:rPr>
            </w:pPr>
            <w:r w:rsidRPr="004A57D2">
              <w:rPr>
                <w:iCs/>
                <w:color w:val="auto"/>
              </w:rPr>
              <w:t xml:space="preserve">Плаћање се врши уплатом на рачун понуђача </w:t>
            </w:r>
            <w:r w:rsidRPr="004A57D2">
              <w:rPr>
                <w:iCs/>
                <w:color w:val="auto"/>
                <w:lang/>
              </w:rPr>
              <w:t>у складу са</w:t>
            </w:r>
            <w:r w:rsidRPr="004A57D2">
              <w:rPr>
                <w:iCs/>
                <w:color w:val="auto"/>
              </w:rPr>
              <w:t xml:space="preserve"> Закон</w:t>
            </w:r>
            <w:r w:rsidRPr="004A57D2">
              <w:rPr>
                <w:iCs/>
                <w:color w:val="auto"/>
                <w:lang/>
              </w:rPr>
              <w:t>ом</w:t>
            </w:r>
            <w:r w:rsidRPr="004A57D2">
              <w:rPr>
                <w:iCs/>
                <w:color w:val="auto"/>
              </w:rPr>
              <w:t xml:space="preserve"> о роковима изм</w:t>
            </w:r>
            <w:r w:rsidRPr="004A57D2">
              <w:rPr>
                <w:iCs/>
                <w:color w:val="auto"/>
                <w:lang/>
              </w:rPr>
              <w:t>и</w:t>
            </w:r>
            <w:r w:rsidRPr="004A57D2">
              <w:rPr>
                <w:iCs/>
                <w:color w:val="auto"/>
              </w:rPr>
              <w:t xml:space="preserve">рења новчаних обавеза у комерцијалним трансакцијама </w:t>
            </w:r>
            <w:r w:rsidRPr="004A57D2">
              <w:rPr>
                <w:rFonts w:eastAsia="TimesNewRomanPSMT"/>
                <w:color w:val="auto"/>
              </w:rPr>
              <w:t>(„Сл. гласник РС” бр. 1</w:t>
            </w:r>
            <w:r w:rsidRPr="004A57D2">
              <w:rPr>
                <w:rFonts w:eastAsia="TimesNewRomanPSMT"/>
                <w:color w:val="auto"/>
                <w:lang/>
              </w:rPr>
              <w:t>19</w:t>
            </w:r>
            <w:r w:rsidRPr="004A57D2">
              <w:rPr>
                <w:rFonts w:eastAsia="TimesNewRomanPSMT"/>
                <w:color w:val="auto"/>
              </w:rPr>
              <w:t>/2012, 68/2015 и 113/2017) и Правилником о начину и поступку регистровања фактура, односно других захтева за исплату, као и начину вођења и садржају Централног регистра фактура („Сл. гласник РС” бр. 7/2018), рачунајући од дана достављања фактуре.</w:t>
            </w:r>
          </w:p>
        </w:tc>
      </w:tr>
      <w:tr w:rsidR="00D21A90" w:rsidRPr="004A57D2" w:rsidTr="00D77D85">
        <w:tc>
          <w:tcPr>
            <w:tcW w:w="4483"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color w:val="auto"/>
                <w:lang w:val="ru-RU"/>
              </w:rPr>
            </w:pPr>
          </w:p>
          <w:p w:rsidR="00D21A90" w:rsidRPr="004A57D2" w:rsidRDefault="00D21A90" w:rsidP="00D77D85">
            <w:pPr>
              <w:jc w:val="both"/>
              <w:rPr>
                <w:rFonts w:eastAsia="TimesNewRomanPSMT"/>
                <w:bCs/>
                <w:color w:val="auto"/>
                <w:lang/>
              </w:rPr>
            </w:pPr>
            <w:r w:rsidRPr="004A57D2">
              <w:rPr>
                <w:rFonts w:eastAsia="TimesNewRomanPSMT"/>
                <w:bCs/>
                <w:color w:val="auto"/>
                <w:lang w:val="ru-RU"/>
              </w:rPr>
              <w:t>Рок важења понуде</w:t>
            </w:r>
            <w:r w:rsidRPr="004A57D2">
              <w:rPr>
                <w:rFonts w:eastAsia="TimesNewRomanPSMT"/>
                <w:bCs/>
                <w:color w:val="auto"/>
                <w:lang/>
              </w:rPr>
              <w:t xml:space="preserve"> (минимум 30 дана)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Cs/>
                <w:color w:val="auto"/>
                <w:lang w:val="ru-RU"/>
              </w:rPr>
            </w:pPr>
          </w:p>
        </w:tc>
      </w:tr>
      <w:tr w:rsidR="00D21A90" w:rsidRPr="004A57D2" w:rsidTr="00D77D85">
        <w:tc>
          <w:tcPr>
            <w:tcW w:w="4483"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color w:val="auto"/>
                <w:lang w:val="ru-RU"/>
              </w:rPr>
            </w:pPr>
          </w:p>
          <w:p w:rsidR="00D21A90" w:rsidRPr="004A57D2" w:rsidRDefault="00D21A90" w:rsidP="00D77D85">
            <w:pPr>
              <w:jc w:val="both"/>
              <w:rPr>
                <w:rFonts w:eastAsia="TimesNewRomanPSMT"/>
                <w:bCs/>
                <w:color w:val="auto"/>
                <w:lang/>
              </w:rPr>
            </w:pPr>
            <w:r w:rsidRPr="004A57D2">
              <w:rPr>
                <w:rFonts w:eastAsia="TimesNewRomanPSMT"/>
                <w:bCs/>
                <w:color w:val="auto"/>
                <w:lang w:val="ru-RU"/>
              </w:rPr>
              <w:t>Рок испоруке</w:t>
            </w:r>
            <w:r w:rsidRPr="004A57D2">
              <w:rPr>
                <w:rFonts w:eastAsia="TimesNewRomanPSMT"/>
                <w:bCs/>
                <w:color w:val="auto"/>
                <w:lang/>
              </w:rPr>
              <w:t xml:space="preserve"> (максимално 60 дана)</w:t>
            </w:r>
          </w:p>
          <w:p w:rsidR="00D21A90" w:rsidRPr="004A57D2" w:rsidRDefault="00D21A90" w:rsidP="00D77D85">
            <w:pPr>
              <w:jc w:val="both"/>
              <w:rPr>
                <w:rFonts w:eastAsia="TimesNewRomanPSMT"/>
                <w:bCs/>
                <w:color w:val="auto"/>
                <w:lang w:val="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Cs/>
                <w:color w:val="auto"/>
                <w:lang w:val="ru-RU"/>
              </w:rPr>
            </w:pPr>
          </w:p>
        </w:tc>
      </w:tr>
      <w:tr w:rsidR="00D21A90" w:rsidRPr="004A57D2" w:rsidTr="00D77D85">
        <w:tc>
          <w:tcPr>
            <w:tcW w:w="4483"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color w:val="auto"/>
                <w:lang w:val="ru-RU"/>
              </w:rPr>
            </w:pPr>
          </w:p>
          <w:p w:rsidR="00D21A90" w:rsidRPr="004A57D2" w:rsidRDefault="00D21A90" w:rsidP="00D77D85">
            <w:pPr>
              <w:jc w:val="both"/>
              <w:rPr>
                <w:rFonts w:eastAsia="TimesNewRomanPSMT"/>
                <w:bCs/>
                <w:color w:val="auto"/>
                <w:lang/>
              </w:rPr>
            </w:pPr>
            <w:r w:rsidRPr="004A57D2">
              <w:rPr>
                <w:rFonts w:eastAsia="TimesNewRomanPSMT"/>
                <w:bCs/>
                <w:color w:val="auto"/>
                <w:lang w:val="ru-RU"/>
              </w:rPr>
              <w:t>Гарантни период (минимално 2 године)</w:t>
            </w:r>
            <w:r w:rsidRPr="004A57D2">
              <w:rPr>
                <w:rFonts w:eastAsia="TimesNewRomanPSMT"/>
                <w:bCs/>
                <w:color w:val="auto"/>
                <w:lang/>
              </w:rPr>
              <w:t xml:space="preserve"> </w:t>
            </w:r>
          </w:p>
          <w:p w:rsidR="00D21A90" w:rsidRPr="004A57D2" w:rsidRDefault="00D21A90" w:rsidP="00D77D85">
            <w:pPr>
              <w:jc w:val="both"/>
              <w:rPr>
                <w:rFonts w:eastAsia="TimesNewRomanPSMT"/>
                <w:bCs/>
                <w:color w:val="auto"/>
                <w:lang w:val="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Cs/>
                <w:color w:val="auto"/>
              </w:rPr>
            </w:pPr>
          </w:p>
        </w:tc>
      </w:tr>
      <w:tr w:rsidR="00D21A90" w:rsidRPr="004A57D2" w:rsidTr="00D77D85">
        <w:tc>
          <w:tcPr>
            <w:tcW w:w="4483"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rFonts w:eastAsia="TimesNewRomanPSMT"/>
                <w:bCs/>
                <w:color w:val="auto"/>
                <w:lang w:val="sr-Cyrl-CS"/>
              </w:rPr>
            </w:pPr>
          </w:p>
          <w:p w:rsidR="00D21A90" w:rsidRPr="004A57D2" w:rsidRDefault="00D21A90" w:rsidP="00D77D85">
            <w:pPr>
              <w:jc w:val="both"/>
              <w:rPr>
                <w:rFonts w:eastAsia="TimesNewRomanPSMT"/>
                <w:bCs/>
                <w:color w:val="auto"/>
                <w:lang w:val="en-US"/>
              </w:rPr>
            </w:pPr>
            <w:r w:rsidRPr="004A57D2">
              <w:rPr>
                <w:rFonts w:eastAsia="TimesNewRomanPSMT"/>
                <w:bCs/>
                <w:color w:val="auto"/>
                <w:lang w:val="en-US"/>
              </w:rPr>
              <w:t>Место и начин испоруке</w:t>
            </w:r>
          </w:p>
          <w:p w:rsidR="00D21A90" w:rsidRPr="004A57D2" w:rsidRDefault="00D21A90" w:rsidP="00D77D85">
            <w:pPr>
              <w:jc w:val="both"/>
              <w:rPr>
                <w:rFonts w:eastAsia="TimesNewRomanPSMT"/>
                <w:bCs/>
                <w:color w:val="auto"/>
                <w:lang w:val="en-US"/>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both"/>
              <w:rPr>
                <w:rFonts w:eastAsia="TimesNewRomanPSMT"/>
                <w:bCs/>
                <w:color w:val="auto"/>
                <w:lang w:val="en-US"/>
              </w:rPr>
            </w:pPr>
          </w:p>
        </w:tc>
      </w:tr>
      <w:tr w:rsidR="00D21A90" w:rsidRPr="004A57D2" w:rsidTr="00D77D85">
        <w:trPr>
          <w:trHeight w:val="808"/>
        </w:trPr>
        <w:tc>
          <w:tcPr>
            <w:tcW w:w="4483" w:type="dxa"/>
            <w:tcBorders>
              <w:top w:val="single" w:sz="4" w:space="0" w:color="000000"/>
              <w:left w:val="single" w:sz="4" w:space="0" w:color="000000"/>
              <w:bottom w:val="single" w:sz="4" w:space="0" w:color="000000"/>
            </w:tcBorders>
            <w:shd w:val="clear" w:color="auto" w:fill="auto"/>
            <w:vAlign w:val="center"/>
          </w:tcPr>
          <w:p w:rsidR="00D21A90" w:rsidRPr="004A57D2" w:rsidRDefault="00D21A90" w:rsidP="00D77D85">
            <w:pPr>
              <w:snapToGrid w:val="0"/>
              <w:rPr>
                <w:rFonts w:eastAsia="TimesNewRomanPSMT"/>
                <w:bCs/>
                <w:color w:val="auto"/>
                <w:lang/>
              </w:rPr>
            </w:pPr>
            <w:r>
              <w:rPr>
                <w:rFonts w:eastAsia="TimesNewRomanPSMT"/>
                <w:bCs/>
                <w:color w:val="auto"/>
                <w:lang/>
              </w:rPr>
              <w:t>Година производње</w:t>
            </w:r>
            <w:r w:rsidRPr="004A57D2">
              <w:rPr>
                <w:rFonts w:eastAsia="TimesNewRomanPSMT"/>
                <w:bCs/>
                <w:color w:val="auto"/>
                <w:lang/>
              </w:rPr>
              <w:t>:</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1A90" w:rsidRPr="004A57D2" w:rsidRDefault="00D21A90" w:rsidP="00D77D85">
            <w:pPr>
              <w:snapToGrid w:val="0"/>
              <w:jc w:val="center"/>
              <w:rPr>
                <w:rFonts w:eastAsia="TimesNewRomanPSMT"/>
                <w:bCs/>
                <w:color w:val="auto"/>
                <w:lang w:val="en-US"/>
              </w:rPr>
            </w:pPr>
          </w:p>
        </w:tc>
      </w:tr>
    </w:tbl>
    <w:p w:rsidR="00D21A90" w:rsidRPr="004A57D2" w:rsidRDefault="00D21A90" w:rsidP="00D21A90">
      <w:pPr>
        <w:ind w:left="720" w:firstLine="720"/>
        <w:jc w:val="both"/>
        <w:rPr>
          <w:color w:val="auto"/>
        </w:rPr>
      </w:pPr>
    </w:p>
    <w:p w:rsidR="00D21A90" w:rsidRPr="004A57D2" w:rsidRDefault="00D21A90" w:rsidP="00D21A90">
      <w:pPr>
        <w:ind w:left="720" w:firstLine="720"/>
        <w:jc w:val="both"/>
        <w:rPr>
          <w:rFonts w:eastAsia="TimesNewRomanPSMT"/>
          <w:bCs/>
          <w:color w:val="auto"/>
        </w:rPr>
      </w:pPr>
    </w:p>
    <w:p w:rsidR="00D21A90" w:rsidRPr="004A57D2" w:rsidRDefault="00D21A90" w:rsidP="00D21A90">
      <w:pPr>
        <w:ind w:left="720" w:firstLine="720"/>
        <w:jc w:val="both"/>
        <w:rPr>
          <w:rFonts w:eastAsia="TimesNewRomanPSMT"/>
          <w:bCs/>
          <w:color w:val="auto"/>
        </w:rPr>
      </w:pPr>
      <w:r w:rsidRPr="004A57D2">
        <w:rPr>
          <w:rFonts w:eastAsia="TimesNewRomanPSMT"/>
          <w:bCs/>
          <w:color w:val="auto"/>
        </w:rPr>
        <w:t xml:space="preserve">Датум </w:t>
      </w:r>
      <w:r w:rsidRPr="004A57D2">
        <w:rPr>
          <w:rFonts w:eastAsia="TimesNewRomanPSMT"/>
          <w:bCs/>
          <w:color w:val="auto"/>
        </w:rPr>
        <w:tab/>
      </w:r>
      <w:r w:rsidRPr="004A57D2">
        <w:rPr>
          <w:rFonts w:eastAsia="TimesNewRomanPSMT"/>
          <w:bCs/>
          <w:color w:val="auto"/>
        </w:rPr>
        <w:tab/>
      </w:r>
      <w:r w:rsidRPr="004A57D2">
        <w:rPr>
          <w:rFonts w:eastAsia="TimesNewRomanPSMT"/>
          <w:bCs/>
          <w:color w:val="auto"/>
        </w:rPr>
        <w:tab/>
      </w:r>
      <w:r w:rsidRPr="004A57D2">
        <w:rPr>
          <w:rFonts w:eastAsia="TimesNewRomanPSMT"/>
          <w:bCs/>
          <w:color w:val="auto"/>
        </w:rPr>
        <w:tab/>
      </w:r>
      <w:r w:rsidRPr="004A57D2">
        <w:rPr>
          <w:rFonts w:eastAsia="TimesNewRomanPSMT"/>
          <w:bCs/>
          <w:color w:val="auto"/>
        </w:rPr>
        <w:tab/>
        <w:t xml:space="preserve">              Понуђач</w:t>
      </w:r>
    </w:p>
    <w:p w:rsidR="00D21A90" w:rsidRPr="004A57D2" w:rsidRDefault="00D21A90" w:rsidP="00D21A90">
      <w:pPr>
        <w:ind w:left="2880" w:firstLine="720"/>
        <w:jc w:val="both"/>
        <w:rPr>
          <w:rFonts w:eastAsia="TimesNewRomanPS-BoldMT"/>
          <w:b/>
          <w:bCs/>
          <w:i/>
          <w:iCs/>
          <w:color w:val="auto"/>
        </w:rPr>
      </w:pPr>
      <w:r w:rsidRPr="004A57D2">
        <w:rPr>
          <w:rFonts w:eastAsia="TimesNewRomanPSMT"/>
          <w:bCs/>
          <w:color w:val="auto"/>
        </w:rPr>
        <w:t xml:space="preserve">    М. П. </w:t>
      </w:r>
    </w:p>
    <w:p w:rsidR="00D21A90" w:rsidRPr="004A57D2" w:rsidRDefault="00D21A90" w:rsidP="00D21A90">
      <w:pPr>
        <w:jc w:val="both"/>
        <w:rPr>
          <w:rFonts w:eastAsia="TimesNewRomanPS-BoldMT"/>
          <w:b/>
          <w:bCs/>
          <w:i/>
          <w:iCs/>
          <w:color w:val="auto"/>
        </w:rPr>
      </w:pPr>
      <w:r w:rsidRPr="004A57D2">
        <w:rPr>
          <w:rFonts w:eastAsia="TimesNewRomanPS-BoldMT"/>
          <w:b/>
          <w:bCs/>
          <w:i/>
          <w:iCs/>
          <w:color w:val="auto"/>
        </w:rPr>
        <w:t>_____________________________</w:t>
      </w:r>
      <w:r w:rsidRPr="004A57D2">
        <w:rPr>
          <w:rFonts w:eastAsia="TimesNewRomanPS-BoldMT"/>
          <w:b/>
          <w:bCs/>
          <w:i/>
          <w:iCs/>
          <w:color w:val="auto"/>
        </w:rPr>
        <w:tab/>
      </w:r>
      <w:r w:rsidRPr="004A57D2">
        <w:rPr>
          <w:rFonts w:eastAsia="TimesNewRomanPS-BoldMT"/>
          <w:b/>
          <w:bCs/>
          <w:i/>
          <w:iCs/>
          <w:color w:val="auto"/>
        </w:rPr>
        <w:tab/>
      </w:r>
      <w:r w:rsidRPr="004A57D2">
        <w:rPr>
          <w:rFonts w:eastAsia="TimesNewRomanPS-BoldMT"/>
          <w:b/>
          <w:bCs/>
          <w:i/>
          <w:iCs/>
          <w:color w:val="auto"/>
        </w:rPr>
        <w:tab/>
        <w:t>________________________________</w:t>
      </w:r>
    </w:p>
    <w:p w:rsidR="00D21A90" w:rsidRPr="004A57D2" w:rsidRDefault="00D21A90" w:rsidP="00D21A90">
      <w:pPr>
        <w:jc w:val="both"/>
        <w:rPr>
          <w:rFonts w:eastAsia="TimesNewRomanPS-BoldMT"/>
          <w:b/>
          <w:bCs/>
          <w:i/>
          <w:iCs/>
          <w:color w:val="auto"/>
        </w:rPr>
      </w:pPr>
    </w:p>
    <w:p w:rsidR="00D21A90" w:rsidRPr="004A57D2" w:rsidRDefault="00D21A90" w:rsidP="00D21A90">
      <w:pPr>
        <w:jc w:val="both"/>
        <w:rPr>
          <w:rFonts w:eastAsia="TimesNewRomanPS-BoldMT"/>
          <w:b/>
          <w:bCs/>
          <w:i/>
          <w:iCs/>
          <w:color w:val="auto"/>
        </w:rPr>
      </w:pPr>
    </w:p>
    <w:p w:rsidR="00D21A90" w:rsidRPr="004A57D2" w:rsidRDefault="00D21A90" w:rsidP="00D21A90">
      <w:pPr>
        <w:jc w:val="both"/>
        <w:rPr>
          <w:i/>
          <w:iCs/>
          <w:color w:val="auto"/>
        </w:rPr>
      </w:pPr>
      <w:r w:rsidRPr="004A57D2">
        <w:rPr>
          <w:b/>
          <w:bCs/>
          <w:i/>
          <w:iCs/>
          <w:color w:val="auto"/>
          <w:u w:val="single"/>
        </w:rPr>
        <w:t>Напомене:</w:t>
      </w:r>
      <w:r w:rsidRPr="004A57D2">
        <w:rPr>
          <w:b/>
          <w:bCs/>
          <w:i/>
          <w:iCs/>
          <w:color w:val="auto"/>
        </w:rPr>
        <w:t xml:space="preserve"> </w:t>
      </w:r>
    </w:p>
    <w:p w:rsidR="00D21A90" w:rsidRPr="004A57D2" w:rsidRDefault="00D21A90" w:rsidP="00D21A90">
      <w:pPr>
        <w:jc w:val="both"/>
        <w:rPr>
          <w:i/>
          <w:iCs/>
          <w:color w:val="auto"/>
        </w:rPr>
      </w:pPr>
      <w:r w:rsidRPr="004A57D2">
        <w:rPr>
          <w:i/>
          <w:iCs/>
          <w:color w:val="auto"/>
        </w:rPr>
        <w:t xml:space="preserve">Образац понуде понуђач мора да попуни, овери печатом и потпише, чиме </w:t>
      </w:r>
      <w:r w:rsidRPr="004A57D2">
        <w:rPr>
          <w:i/>
          <w:iCs/>
          <w:color w:val="auto"/>
          <w:lang w:val="sr-Cyrl-CS"/>
        </w:rPr>
        <w:t>п</w:t>
      </w:r>
      <w:r w:rsidRPr="004A57D2">
        <w:rPr>
          <w:i/>
          <w:iCs/>
          <w:color w:val="auto"/>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D21A90" w:rsidRPr="004A57D2" w:rsidRDefault="00D21A90" w:rsidP="00D21A90">
      <w:pPr>
        <w:jc w:val="both"/>
        <w:rPr>
          <w:b/>
          <w:bCs/>
          <w:i/>
          <w:iCs/>
          <w:color w:val="auto"/>
          <w:lang/>
        </w:rPr>
      </w:pPr>
      <w:r w:rsidRPr="004A57D2">
        <w:rPr>
          <w:b/>
          <w:i/>
          <w:iCs/>
          <w:color w:val="auto"/>
        </w:rPr>
        <w:t xml:space="preserve">Како је предмет јавне набавке обликован у једанаест партија, понуђач који наступа за више партија овај образац ( </w:t>
      </w:r>
      <w:r w:rsidRPr="004A57D2">
        <w:rPr>
          <w:rFonts w:eastAsia="TimesNewRomanPSMT"/>
          <w:b/>
          <w:bCs/>
          <w:color w:val="auto"/>
          <w:lang w:val="sr-Cyrl-CS"/>
        </w:rPr>
        <w:t xml:space="preserve">5 </w:t>
      </w:r>
      <w:r w:rsidRPr="004A57D2">
        <w:rPr>
          <w:rFonts w:eastAsia="TimesNewRomanPSMT"/>
          <w:b/>
          <w:bCs/>
          <w:color w:val="auto"/>
        </w:rPr>
        <w:t>ОПИС ПРЕДМЕТА НАБАВКЕ</w:t>
      </w:r>
      <w:r w:rsidRPr="004A57D2">
        <w:rPr>
          <w:color w:val="auto"/>
          <w:lang/>
        </w:rPr>
        <w:t xml:space="preserve"> </w:t>
      </w:r>
      <w:r w:rsidRPr="004A57D2">
        <w:rPr>
          <w:b/>
          <w:i/>
          <w:iCs/>
          <w:color w:val="auto"/>
        </w:rPr>
        <w:t>обрасца понуде) мора копирати, попунити, оверити и доставити за сваку партију посебно.</w:t>
      </w:r>
    </w:p>
    <w:p w:rsidR="00D21A90" w:rsidRPr="004A57D2" w:rsidRDefault="00D21A90" w:rsidP="00D21A90">
      <w:pPr>
        <w:rPr>
          <w:b/>
          <w:bCs/>
          <w:i/>
          <w:iCs/>
          <w:color w:val="auto"/>
          <w:lang/>
        </w:rPr>
      </w:pPr>
    </w:p>
    <w:p w:rsidR="00D21A90" w:rsidRPr="004A57D2" w:rsidRDefault="00D21A90" w:rsidP="00D21A90">
      <w:pPr>
        <w:rPr>
          <w:b/>
          <w:bCs/>
          <w:i/>
          <w:iCs/>
          <w:color w:val="auto"/>
          <w:lang/>
        </w:rPr>
      </w:pPr>
    </w:p>
    <w:p w:rsidR="00D21A90" w:rsidRPr="004A57D2" w:rsidRDefault="00D21A90" w:rsidP="00D21A90">
      <w:pPr>
        <w:rPr>
          <w:b/>
          <w:bCs/>
          <w:i/>
          <w:iCs/>
          <w:color w:val="auto"/>
          <w:lang/>
        </w:rPr>
        <w:sectPr w:rsidR="00D21A90" w:rsidRPr="004A57D2">
          <w:pgSz w:w="11906" w:h="16838"/>
          <w:pgMar w:top="1440" w:right="1440" w:bottom="1440" w:left="1440" w:header="720" w:footer="720" w:gutter="0"/>
          <w:cols w:space="720"/>
          <w:docGrid w:linePitch="360" w:charSpace="32768"/>
        </w:sectPr>
      </w:pPr>
    </w:p>
    <w:p w:rsidR="00D21A90" w:rsidRPr="004A57D2" w:rsidRDefault="00D21A90" w:rsidP="00D21A90">
      <w:pPr>
        <w:shd w:val="clear" w:color="auto" w:fill="C6D9F1"/>
        <w:jc w:val="center"/>
        <w:rPr>
          <w:b/>
          <w:bCs/>
          <w:i/>
          <w:iCs/>
          <w:color w:val="auto"/>
        </w:rPr>
      </w:pPr>
      <w:r w:rsidRPr="004A57D2">
        <w:rPr>
          <w:b/>
          <w:bCs/>
          <w:i/>
          <w:iCs/>
          <w:color w:val="auto"/>
        </w:rPr>
        <w:lastRenderedPageBreak/>
        <w:t>VIII  МОДЕЛ УГОВОРА</w:t>
      </w:r>
    </w:p>
    <w:p w:rsidR="00D21A90" w:rsidRPr="004A57D2" w:rsidRDefault="00D21A90" w:rsidP="00D21A90">
      <w:pPr>
        <w:shd w:val="clear" w:color="auto" w:fill="C6D9F1"/>
        <w:jc w:val="center"/>
        <w:rPr>
          <w:b/>
          <w:bCs/>
          <w:i/>
          <w:iCs/>
          <w:color w:val="auto"/>
        </w:rPr>
      </w:pPr>
    </w:p>
    <w:p w:rsidR="00D21A90" w:rsidRPr="004A57D2" w:rsidRDefault="00D21A90" w:rsidP="00D21A90">
      <w:pPr>
        <w:spacing w:line="240" w:lineRule="auto"/>
        <w:jc w:val="center"/>
        <w:rPr>
          <w:b/>
          <w:bCs/>
          <w:iCs/>
          <w:color w:val="auto"/>
        </w:rPr>
      </w:pPr>
    </w:p>
    <w:p w:rsidR="00D21A90" w:rsidRPr="004A57D2" w:rsidRDefault="00D21A90" w:rsidP="00D21A90">
      <w:pPr>
        <w:spacing w:line="240" w:lineRule="auto"/>
        <w:jc w:val="center"/>
        <w:rPr>
          <w:b/>
          <w:bCs/>
          <w:iCs/>
          <w:color w:val="auto"/>
          <w:lang/>
        </w:rPr>
      </w:pPr>
      <w:r w:rsidRPr="004A57D2">
        <w:rPr>
          <w:b/>
          <w:bCs/>
          <w:iCs/>
          <w:color w:val="auto"/>
        </w:rPr>
        <w:t>УГОВОР О КУПОВИНИ</w:t>
      </w:r>
      <w:r w:rsidRPr="004A57D2">
        <w:rPr>
          <w:b/>
          <w:bCs/>
          <w:iCs/>
          <w:color w:val="auto"/>
          <w:lang w:val="sr-Cyrl-CS"/>
        </w:rPr>
        <w:t xml:space="preserve">  </w:t>
      </w:r>
    </w:p>
    <w:p w:rsidR="00D21A90" w:rsidRPr="004A57D2" w:rsidRDefault="00D21A90" w:rsidP="00D21A90">
      <w:pPr>
        <w:jc w:val="center"/>
        <w:rPr>
          <w:b/>
          <w:color w:val="auto"/>
          <w:lang/>
        </w:rPr>
      </w:pPr>
      <w:r w:rsidRPr="004A57D2">
        <w:rPr>
          <w:b/>
          <w:color w:val="auto"/>
          <w:lang/>
        </w:rPr>
        <w:t>Опреме за рад у  лабораторији за партију-е ____________________ __________________</w:t>
      </w:r>
    </w:p>
    <w:p w:rsidR="00D21A90" w:rsidRPr="004A57D2" w:rsidRDefault="00D21A90" w:rsidP="00D21A90">
      <w:pPr>
        <w:spacing w:line="240" w:lineRule="auto"/>
        <w:jc w:val="center"/>
        <w:rPr>
          <w:rFonts w:eastAsia="TimesNewRomanPS-BoldMT"/>
          <w:b/>
          <w:bCs/>
          <w:color w:val="auto"/>
          <w:lang/>
        </w:rPr>
      </w:pPr>
      <w:r w:rsidRPr="004A57D2">
        <w:rPr>
          <w:rFonts w:eastAsia="TimesNewRomanPS-BoldMT"/>
          <w:b/>
          <w:bCs/>
          <w:color w:val="auto"/>
          <w:lang w:val="sr-Cyrl-CS"/>
        </w:rPr>
        <w:t>ЈН бр.</w:t>
      </w:r>
      <w:r w:rsidRPr="004A57D2">
        <w:rPr>
          <w:rFonts w:eastAsia="TimesNewRomanPS-BoldMT"/>
          <w:b/>
          <w:bCs/>
          <w:color w:val="auto"/>
          <w:lang/>
        </w:rPr>
        <w:t xml:space="preserve"> 12-1</w:t>
      </w:r>
      <w:r w:rsidRPr="004A57D2">
        <w:rPr>
          <w:rFonts w:eastAsia="TimesNewRomanPS-BoldMT"/>
          <w:b/>
          <w:bCs/>
          <w:color w:val="auto"/>
          <w:lang w:val="sr-Cyrl-CS"/>
        </w:rPr>
        <w:t>/201</w:t>
      </w:r>
      <w:r w:rsidRPr="004A57D2">
        <w:rPr>
          <w:rFonts w:eastAsia="TimesNewRomanPS-BoldMT"/>
          <w:b/>
          <w:bCs/>
          <w:color w:val="auto"/>
          <w:lang/>
        </w:rPr>
        <w:t>9</w:t>
      </w:r>
    </w:p>
    <w:p w:rsidR="00D21A90" w:rsidRPr="004A57D2" w:rsidRDefault="00D21A90" w:rsidP="00D21A90">
      <w:pPr>
        <w:spacing w:line="240" w:lineRule="auto"/>
        <w:rPr>
          <w:i/>
          <w:iCs/>
          <w:color w:val="auto"/>
          <w:lang/>
        </w:rPr>
      </w:pPr>
    </w:p>
    <w:p w:rsidR="00D21A90" w:rsidRPr="004A57D2" w:rsidRDefault="00D21A90" w:rsidP="00D21A90">
      <w:pPr>
        <w:spacing w:line="240" w:lineRule="auto"/>
        <w:rPr>
          <w:i/>
          <w:iCs/>
          <w:color w:val="auto"/>
          <w:lang/>
        </w:rPr>
      </w:pPr>
    </w:p>
    <w:p w:rsidR="00D21A90" w:rsidRPr="004A57D2" w:rsidRDefault="00D21A90" w:rsidP="00D21A90">
      <w:pPr>
        <w:spacing w:line="240" w:lineRule="auto"/>
        <w:rPr>
          <w:b/>
          <w:iCs/>
          <w:color w:val="auto"/>
          <w:lang w:val="sr-Cyrl-CS"/>
        </w:rPr>
      </w:pPr>
      <w:r w:rsidRPr="004A57D2">
        <w:rPr>
          <w:b/>
          <w:iCs/>
          <w:color w:val="auto"/>
          <w:lang w:val="sr-Cyrl-CS"/>
        </w:rPr>
        <w:t>Закључен између:</w:t>
      </w:r>
    </w:p>
    <w:p w:rsidR="00D21A90" w:rsidRPr="004A57D2" w:rsidRDefault="00D21A90" w:rsidP="00D21A90">
      <w:pPr>
        <w:spacing w:line="240" w:lineRule="auto"/>
        <w:rPr>
          <w:b/>
          <w:iCs/>
          <w:color w:val="auto"/>
          <w:lang w:val="sr-Cyrl-CS"/>
        </w:rPr>
      </w:pPr>
      <w:r w:rsidRPr="004A57D2">
        <w:rPr>
          <w:b/>
          <w:iCs/>
          <w:color w:val="auto"/>
          <w:lang w:val="sr-Cyrl-CS"/>
        </w:rPr>
        <w:t xml:space="preserve">Института за јавно здравље Ниш </w:t>
      </w:r>
    </w:p>
    <w:p w:rsidR="00D21A90" w:rsidRPr="004A57D2" w:rsidRDefault="00D21A90" w:rsidP="00D21A90">
      <w:pPr>
        <w:spacing w:line="240" w:lineRule="auto"/>
        <w:rPr>
          <w:iCs/>
          <w:color w:val="auto"/>
        </w:rPr>
      </w:pPr>
      <w:r w:rsidRPr="004A57D2">
        <w:rPr>
          <w:iCs/>
          <w:color w:val="auto"/>
        </w:rPr>
        <w:t>са седиштем у Нишу, улица Бул. др Зорана Ђинђића 50,</w:t>
      </w:r>
    </w:p>
    <w:p w:rsidR="00D21A90" w:rsidRPr="004A57D2" w:rsidRDefault="00D21A90" w:rsidP="00D21A90">
      <w:pPr>
        <w:spacing w:line="240" w:lineRule="auto"/>
        <w:rPr>
          <w:iCs/>
          <w:color w:val="auto"/>
        </w:rPr>
      </w:pPr>
      <w:r w:rsidRPr="004A57D2">
        <w:rPr>
          <w:iCs/>
          <w:color w:val="auto"/>
        </w:rPr>
        <w:t xml:space="preserve"> ПИБ:100668630 Матични број: 07199520</w:t>
      </w:r>
    </w:p>
    <w:p w:rsidR="00D21A90" w:rsidRPr="004A57D2" w:rsidRDefault="00D21A90" w:rsidP="00D21A90">
      <w:pPr>
        <w:spacing w:line="240" w:lineRule="auto"/>
        <w:rPr>
          <w:iCs/>
          <w:color w:val="auto"/>
        </w:rPr>
      </w:pPr>
      <w:r w:rsidRPr="004A57D2">
        <w:rPr>
          <w:iCs/>
          <w:color w:val="auto"/>
        </w:rPr>
        <w:t>Број рачуна: 840-605667-34  Назив банке:Управа за трезор.,</w:t>
      </w:r>
    </w:p>
    <w:p w:rsidR="00D21A90" w:rsidRPr="004A57D2" w:rsidRDefault="00D21A90" w:rsidP="00D21A90">
      <w:pPr>
        <w:spacing w:line="240" w:lineRule="auto"/>
        <w:rPr>
          <w:iCs/>
          <w:color w:val="auto"/>
        </w:rPr>
      </w:pPr>
      <w:r w:rsidRPr="004A57D2">
        <w:rPr>
          <w:iCs/>
          <w:color w:val="auto"/>
        </w:rPr>
        <w:t>Телефон:018/4226-384.Телефакс:018/4225-974</w:t>
      </w:r>
    </w:p>
    <w:p w:rsidR="00D21A90" w:rsidRPr="004A57D2" w:rsidRDefault="00D21A90" w:rsidP="00D21A90">
      <w:pPr>
        <w:spacing w:line="240" w:lineRule="auto"/>
        <w:rPr>
          <w:iCs/>
          <w:color w:val="auto"/>
        </w:rPr>
      </w:pPr>
      <w:r w:rsidRPr="004A57D2">
        <w:rPr>
          <w:iCs/>
          <w:color w:val="auto"/>
        </w:rPr>
        <w:t xml:space="preserve">кога заступа ВД директора проф.др Миодраг Стојановић. </w:t>
      </w:r>
    </w:p>
    <w:p w:rsidR="00D21A90" w:rsidRPr="004A57D2" w:rsidRDefault="00D21A90" w:rsidP="00D21A90">
      <w:pPr>
        <w:spacing w:line="240" w:lineRule="auto"/>
        <w:rPr>
          <w:iCs/>
          <w:color w:val="auto"/>
        </w:rPr>
      </w:pPr>
      <w:r w:rsidRPr="004A57D2">
        <w:rPr>
          <w:iCs/>
          <w:color w:val="auto"/>
        </w:rPr>
        <w:t xml:space="preserve">(у даљем тексту: </w:t>
      </w:r>
      <w:r w:rsidRPr="004A57D2">
        <w:rPr>
          <w:bCs/>
          <w:iCs/>
          <w:color w:val="auto"/>
        </w:rPr>
        <w:t>Наручилац</w:t>
      </w:r>
      <w:r w:rsidRPr="004A57D2">
        <w:rPr>
          <w:iCs/>
          <w:color w:val="auto"/>
        </w:rPr>
        <w:t>)</w:t>
      </w:r>
    </w:p>
    <w:p w:rsidR="00D21A90" w:rsidRPr="004A57D2" w:rsidRDefault="00D21A90" w:rsidP="00D21A90">
      <w:pPr>
        <w:spacing w:line="240" w:lineRule="auto"/>
        <w:rPr>
          <w:i/>
          <w:iCs/>
          <w:color w:val="auto"/>
        </w:rPr>
      </w:pPr>
    </w:p>
    <w:p w:rsidR="00D21A90" w:rsidRPr="004A57D2" w:rsidRDefault="00D21A90" w:rsidP="00D21A90">
      <w:pPr>
        <w:spacing w:line="240" w:lineRule="auto"/>
        <w:rPr>
          <w:i/>
          <w:iCs/>
          <w:color w:val="auto"/>
        </w:rPr>
      </w:pPr>
      <w:r w:rsidRPr="004A57D2">
        <w:rPr>
          <w:i/>
          <w:iCs/>
          <w:color w:val="auto"/>
        </w:rPr>
        <w:t>и</w:t>
      </w:r>
    </w:p>
    <w:p w:rsidR="00D21A90" w:rsidRPr="004A57D2" w:rsidRDefault="00D21A90" w:rsidP="00D21A90">
      <w:pPr>
        <w:spacing w:line="240" w:lineRule="auto"/>
        <w:rPr>
          <w:i/>
          <w:iCs/>
          <w:color w:val="auto"/>
        </w:rPr>
      </w:pPr>
      <w:r w:rsidRPr="004A57D2">
        <w:rPr>
          <w:i/>
          <w:iCs/>
          <w:color w:val="auto"/>
        </w:rPr>
        <w:t>................................................................................................</w:t>
      </w:r>
    </w:p>
    <w:p w:rsidR="00D21A90" w:rsidRPr="004A57D2" w:rsidRDefault="00D21A90" w:rsidP="00D21A90">
      <w:pPr>
        <w:spacing w:line="240" w:lineRule="auto"/>
        <w:rPr>
          <w:i/>
          <w:iCs/>
          <w:color w:val="auto"/>
        </w:rPr>
      </w:pPr>
      <w:r w:rsidRPr="004A57D2">
        <w:rPr>
          <w:i/>
          <w:iCs/>
          <w:color w:val="auto"/>
        </w:rPr>
        <w:t>са седиштем у ............................................, улица .........................................., ПИБ:.......................... Матични број: ........................................</w:t>
      </w:r>
    </w:p>
    <w:p w:rsidR="00D21A90" w:rsidRPr="004A57D2" w:rsidRDefault="00D21A90" w:rsidP="00D21A90">
      <w:pPr>
        <w:spacing w:line="240" w:lineRule="auto"/>
        <w:rPr>
          <w:i/>
          <w:iCs/>
          <w:color w:val="auto"/>
        </w:rPr>
      </w:pPr>
      <w:r w:rsidRPr="004A57D2">
        <w:rPr>
          <w:i/>
          <w:iCs/>
          <w:color w:val="auto"/>
        </w:rPr>
        <w:t>Број рачуна: ............................................ Назив банке:......................................,</w:t>
      </w:r>
    </w:p>
    <w:p w:rsidR="00D21A90" w:rsidRPr="004A57D2" w:rsidRDefault="00D21A90" w:rsidP="00D21A90">
      <w:pPr>
        <w:spacing w:line="240" w:lineRule="auto"/>
        <w:rPr>
          <w:i/>
          <w:iCs/>
          <w:color w:val="auto"/>
        </w:rPr>
      </w:pPr>
      <w:r w:rsidRPr="004A57D2">
        <w:rPr>
          <w:i/>
          <w:iCs/>
          <w:color w:val="auto"/>
        </w:rPr>
        <w:t>Телефон:............................Телефакс:</w:t>
      </w:r>
    </w:p>
    <w:p w:rsidR="00D21A90" w:rsidRPr="004A57D2" w:rsidRDefault="00D21A90" w:rsidP="00D21A90">
      <w:pPr>
        <w:spacing w:line="240" w:lineRule="auto"/>
        <w:rPr>
          <w:i/>
          <w:iCs/>
          <w:color w:val="auto"/>
        </w:rPr>
      </w:pPr>
      <w:r w:rsidRPr="004A57D2">
        <w:rPr>
          <w:i/>
          <w:iCs/>
          <w:color w:val="auto"/>
        </w:rPr>
        <w:t xml:space="preserve">кога заступа................................................................... </w:t>
      </w:r>
    </w:p>
    <w:p w:rsidR="00D21A90" w:rsidRPr="004A57D2" w:rsidRDefault="00D21A90" w:rsidP="00D21A90">
      <w:pPr>
        <w:spacing w:line="240" w:lineRule="auto"/>
        <w:rPr>
          <w:i/>
          <w:iCs/>
          <w:color w:val="auto"/>
        </w:rPr>
      </w:pPr>
      <w:r w:rsidRPr="004A57D2">
        <w:rPr>
          <w:i/>
          <w:iCs/>
          <w:color w:val="auto"/>
        </w:rPr>
        <w:t>(у</w:t>
      </w:r>
      <w:r w:rsidRPr="004A57D2">
        <w:rPr>
          <w:i/>
          <w:iCs/>
          <w:color w:val="auto"/>
          <w:lang w:val="sr-Cyrl-CS"/>
        </w:rPr>
        <w:t xml:space="preserve"> </w:t>
      </w:r>
      <w:r w:rsidRPr="004A57D2">
        <w:rPr>
          <w:i/>
          <w:iCs/>
          <w:color w:val="auto"/>
        </w:rPr>
        <w:t xml:space="preserve">даљем тексту: </w:t>
      </w:r>
      <w:r w:rsidRPr="004A57D2">
        <w:rPr>
          <w:b/>
          <w:bCs/>
          <w:i/>
          <w:iCs/>
          <w:color w:val="auto"/>
        </w:rPr>
        <w:t>Добављач</w:t>
      </w:r>
      <w:r w:rsidRPr="004A57D2">
        <w:rPr>
          <w:i/>
          <w:iCs/>
          <w:color w:val="auto"/>
        </w:rPr>
        <w:t>),</w:t>
      </w:r>
    </w:p>
    <w:p w:rsidR="00D21A90" w:rsidRPr="004A57D2" w:rsidRDefault="00D21A90" w:rsidP="00D21A90">
      <w:pPr>
        <w:spacing w:line="240" w:lineRule="auto"/>
        <w:rPr>
          <w:i/>
          <w:iCs/>
          <w:color w:val="auto"/>
        </w:rPr>
      </w:pPr>
    </w:p>
    <w:p w:rsidR="00D21A90" w:rsidRPr="004A57D2" w:rsidRDefault="00D21A90" w:rsidP="00D21A90">
      <w:pPr>
        <w:spacing w:line="240" w:lineRule="auto"/>
        <w:rPr>
          <w:i/>
          <w:iCs/>
          <w:color w:val="auto"/>
        </w:rPr>
      </w:pPr>
    </w:p>
    <w:p w:rsidR="00D21A90" w:rsidRPr="004A57D2" w:rsidRDefault="00D21A90" w:rsidP="00D21A90">
      <w:pPr>
        <w:spacing w:line="240" w:lineRule="auto"/>
        <w:rPr>
          <w:i/>
          <w:iCs/>
          <w:color w:val="auto"/>
        </w:rPr>
      </w:pPr>
      <w:r w:rsidRPr="004A57D2">
        <w:rPr>
          <w:i/>
          <w:iCs/>
          <w:color w:val="auto"/>
        </w:rPr>
        <w:t>Основ уговора:</w:t>
      </w:r>
    </w:p>
    <w:p w:rsidR="00D21A90" w:rsidRPr="004A57D2" w:rsidRDefault="00D21A90" w:rsidP="00D21A90">
      <w:pPr>
        <w:spacing w:line="240" w:lineRule="auto"/>
        <w:rPr>
          <w:i/>
          <w:iCs/>
          <w:color w:val="auto"/>
        </w:rPr>
      </w:pPr>
      <w:r w:rsidRPr="004A57D2">
        <w:rPr>
          <w:i/>
          <w:iCs/>
          <w:color w:val="auto"/>
        </w:rPr>
        <w:t>ЈН Број:12-1/2019</w:t>
      </w:r>
    </w:p>
    <w:p w:rsidR="00D21A90" w:rsidRPr="004A57D2" w:rsidRDefault="00D21A90" w:rsidP="00D21A90">
      <w:pPr>
        <w:spacing w:line="240" w:lineRule="auto"/>
        <w:rPr>
          <w:i/>
          <w:iCs/>
          <w:color w:val="auto"/>
        </w:rPr>
      </w:pPr>
      <w:r w:rsidRPr="004A57D2">
        <w:rPr>
          <w:i/>
          <w:iCs/>
          <w:color w:val="auto"/>
        </w:rPr>
        <w:t xml:space="preserve">Број и датум одлуке о </w:t>
      </w:r>
      <w:r w:rsidRPr="004A57D2">
        <w:rPr>
          <w:i/>
          <w:iCs/>
          <w:color w:val="auto"/>
          <w:lang w:val="sr-Cyrl-CS"/>
        </w:rPr>
        <w:t>додели уговора</w:t>
      </w:r>
      <w:r w:rsidRPr="004A57D2">
        <w:rPr>
          <w:i/>
          <w:iCs/>
          <w:color w:val="auto"/>
        </w:rPr>
        <w:t>:............................................(попуњава Наручилац)</w:t>
      </w:r>
    </w:p>
    <w:p w:rsidR="00D21A90" w:rsidRPr="004A57D2" w:rsidRDefault="00D21A90" w:rsidP="00D21A90">
      <w:pPr>
        <w:spacing w:line="240" w:lineRule="auto"/>
        <w:rPr>
          <w:i/>
          <w:iCs/>
          <w:color w:val="auto"/>
        </w:rPr>
      </w:pPr>
      <w:r w:rsidRPr="004A57D2">
        <w:rPr>
          <w:i/>
          <w:iCs/>
          <w:color w:val="auto"/>
        </w:rPr>
        <w:t>Понуда изабраног понуђача бр. ______ од...................................... (попуњава Понуђач)</w:t>
      </w:r>
    </w:p>
    <w:p w:rsidR="00D21A90" w:rsidRPr="004A57D2" w:rsidRDefault="00D21A90" w:rsidP="00D21A90">
      <w:pPr>
        <w:spacing w:line="240" w:lineRule="auto"/>
        <w:rPr>
          <w:i/>
          <w:iCs/>
          <w:color w:val="auto"/>
        </w:rPr>
      </w:pPr>
    </w:p>
    <w:p w:rsidR="00D21A90" w:rsidRPr="004A57D2" w:rsidRDefault="00D21A90" w:rsidP="00D21A90">
      <w:pPr>
        <w:spacing w:line="240" w:lineRule="auto"/>
        <w:rPr>
          <w:i/>
          <w:iCs/>
          <w:color w:val="auto"/>
        </w:rPr>
      </w:pPr>
    </w:p>
    <w:p w:rsidR="00D21A90" w:rsidRPr="004A57D2" w:rsidRDefault="00D21A90" w:rsidP="00D21A90">
      <w:pPr>
        <w:tabs>
          <w:tab w:val="left" w:pos="3555"/>
        </w:tabs>
        <w:spacing w:line="240" w:lineRule="auto"/>
        <w:jc w:val="center"/>
        <w:rPr>
          <w:color w:val="auto"/>
          <w:lang/>
        </w:rPr>
      </w:pPr>
      <w:r w:rsidRPr="004A57D2">
        <w:rPr>
          <w:color w:val="auto"/>
          <w:lang w:val="sr-Cyrl-CS"/>
        </w:rPr>
        <w:t>Члан 1.</w:t>
      </w:r>
    </w:p>
    <w:p w:rsidR="00D21A90" w:rsidRPr="004A57D2" w:rsidRDefault="00D21A90" w:rsidP="00D21A90">
      <w:pPr>
        <w:tabs>
          <w:tab w:val="left" w:pos="3555"/>
        </w:tabs>
        <w:spacing w:line="240" w:lineRule="auto"/>
        <w:rPr>
          <w:color w:val="auto"/>
          <w:lang w:val="sr-Cyrl-CS"/>
        </w:rPr>
      </w:pPr>
      <w:r w:rsidRPr="004A57D2">
        <w:rPr>
          <w:color w:val="auto"/>
          <w:lang w:val="sr-Cyrl-CS"/>
        </w:rPr>
        <w:t>Уговорне стране констатују:</w:t>
      </w:r>
    </w:p>
    <w:p w:rsidR="00D21A90" w:rsidRPr="004A57D2" w:rsidRDefault="00D21A90" w:rsidP="00D21A90">
      <w:pPr>
        <w:jc w:val="both"/>
        <w:rPr>
          <w:color w:val="auto"/>
          <w:lang w:val="sr-Cyrl-CS"/>
        </w:rPr>
      </w:pPr>
      <w:r w:rsidRPr="004A57D2">
        <w:rPr>
          <w:color w:val="auto"/>
          <w:lang w:val="sr-Cyrl-CS"/>
        </w:rPr>
        <w:t>- да је Наручилац, сагласно одредбама Закона о јавним набавкама (''Службени гласник Републике Србије“ бр.124/2012</w:t>
      </w:r>
      <w:r w:rsidRPr="004A57D2">
        <w:rPr>
          <w:color w:val="auto"/>
          <w:lang/>
        </w:rPr>
        <w:t>, 14/2015 и 68/2015</w:t>
      </w:r>
      <w:r w:rsidRPr="004A57D2">
        <w:rPr>
          <w:color w:val="auto"/>
          <w:lang w:val="sr-Cyrl-CS"/>
        </w:rPr>
        <w:t xml:space="preserve">), на основу Позива за подношење понуда за јавну набавку ЈН бр. </w:t>
      </w:r>
      <w:r w:rsidRPr="004A57D2">
        <w:rPr>
          <w:color w:val="auto"/>
          <w:lang/>
        </w:rPr>
        <w:t>12-1</w:t>
      </w:r>
      <w:r w:rsidRPr="004A57D2">
        <w:rPr>
          <w:color w:val="auto"/>
          <w:lang w:val="sr-Cyrl-CS"/>
        </w:rPr>
        <w:t>/201</w:t>
      </w:r>
      <w:r w:rsidRPr="004A57D2">
        <w:rPr>
          <w:color w:val="auto"/>
          <w:lang/>
        </w:rPr>
        <w:t>9</w:t>
      </w:r>
      <w:r w:rsidRPr="004A57D2">
        <w:rPr>
          <w:color w:val="auto"/>
          <w:lang w:val="sr-Cyrl-CS"/>
        </w:rPr>
        <w:t>,  спровео поступак набавке добара –</w:t>
      </w:r>
      <w:r w:rsidRPr="004A57D2">
        <w:rPr>
          <w:b/>
          <w:color w:val="auto"/>
          <w:lang/>
        </w:rPr>
        <w:t xml:space="preserve"> Опреме за рад у  лабораторији </w:t>
      </w:r>
      <w:r w:rsidRPr="004A57D2">
        <w:rPr>
          <w:color w:val="auto"/>
          <w:lang/>
        </w:rPr>
        <w:t xml:space="preserve">(Партије 1-5) </w:t>
      </w:r>
      <w:r w:rsidRPr="004A57D2">
        <w:rPr>
          <w:color w:val="auto"/>
          <w:lang w:val="sr-Cyrl-CS"/>
        </w:rPr>
        <w:t>применом поступка –отворени поступак;</w:t>
      </w:r>
    </w:p>
    <w:p w:rsidR="00D21A90" w:rsidRPr="004A57D2" w:rsidRDefault="00D21A90" w:rsidP="00D21A90">
      <w:pPr>
        <w:tabs>
          <w:tab w:val="left" w:pos="3555"/>
        </w:tabs>
        <w:spacing w:line="240" w:lineRule="auto"/>
        <w:jc w:val="both"/>
        <w:rPr>
          <w:color w:val="auto"/>
          <w:lang w:val="sr-Cyrl-CS"/>
        </w:rPr>
      </w:pPr>
      <w:r w:rsidRPr="004A57D2">
        <w:rPr>
          <w:color w:val="auto"/>
          <w:lang w:val="sr-Cyrl-CS"/>
        </w:rPr>
        <w:t xml:space="preserve">- да је </w:t>
      </w:r>
      <w:r w:rsidRPr="004A57D2">
        <w:rPr>
          <w:bCs/>
          <w:iCs/>
          <w:color w:val="auto"/>
          <w:lang w:val="sr-Cyrl-CS"/>
        </w:rPr>
        <w:t>Добављач</w:t>
      </w:r>
      <w:r w:rsidRPr="004A57D2">
        <w:rPr>
          <w:color w:val="auto"/>
          <w:lang w:val="sr-Cyrl-CS"/>
        </w:rPr>
        <w:t xml:space="preserve"> доставио понуду за јавну набавку ЈН бр. </w:t>
      </w:r>
      <w:r w:rsidRPr="004A57D2">
        <w:rPr>
          <w:color w:val="auto"/>
          <w:lang/>
        </w:rPr>
        <w:t>12-1</w:t>
      </w:r>
      <w:r w:rsidRPr="004A57D2">
        <w:rPr>
          <w:color w:val="auto"/>
          <w:lang w:val="sr-Cyrl-CS"/>
        </w:rPr>
        <w:t>/201</w:t>
      </w:r>
      <w:r w:rsidRPr="004A57D2">
        <w:rPr>
          <w:color w:val="auto"/>
          <w:lang/>
        </w:rPr>
        <w:t>9</w:t>
      </w:r>
      <w:r w:rsidRPr="004A57D2">
        <w:rPr>
          <w:color w:val="auto"/>
          <w:lang w:val="sr-Cyrl-CS"/>
        </w:rPr>
        <w:t>, бр._________ од ___________ године, евидентирану код Наручиоца под бројем _______ од_________. године, која се налази у прилогу уговора и саставни је део овог уговора;</w:t>
      </w:r>
    </w:p>
    <w:p w:rsidR="00D21A90" w:rsidRPr="004A57D2" w:rsidRDefault="00D21A90" w:rsidP="00D21A90">
      <w:pPr>
        <w:jc w:val="both"/>
        <w:rPr>
          <w:color w:val="auto"/>
          <w:lang w:val="sr-Cyrl-CS"/>
        </w:rPr>
      </w:pPr>
      <w:r w:rsidRPr="004A57D2">
        <w:rPr>
          <w:color w:val="auto"/>
          <w:lang w:val="sr-Cyrl-CS"/>
        </w:rPr>
        <w:t xml:space="preserve">- да је Наручилац, на основу понуде </w:t>
      </w:r>
      <w:r w:rsidRPr="004A57D2">
        <w:rPr>
          <w:bCs/>
          <w:iCs/>
          <w:color w:val="auto"/>
          <w:lang w:val="sr-Cyrl-CS"/>
        </w:rPr>
        <w:t>Добављача</w:t>
      </w:r>
      <w:r w:rsidRPr="004A57D2">
        <w:rPr>
          <w:color w:val="auto"/>
          <w:lang w:val="sr-Cyrl-CS"/>
        </w:rPr>
        <w:t xml:space="preserve"> и Одлуке о избору најповољније понуде бр.________ од _________. године изабрао </w:t>
      </w:r>
      <w:r w:rsidRPr="004A57D2">
        <w:rPr>
          <w:bCs/>
          <w:iCs/>
          <w:color w:val="auto"/>
          <w:lang w:val="sr-Cyrl-CS"/>
        </w:rPr>
        <w:t>Добављач</w:t>
      </w:r>
      <w:r w:rsidRPr="004A57D2">
        <w:rPr>
          <w:color w:val="auto"/>
          <w:lang w:val="sr-Cyrl-CS"/>
        </w:rPr>
        <w:t xml:space="preserve">а за испоруку добара- </w:t>
      </w:r>
      <w:r w:rsidRPr="004A57D2">
        <w:rPr>
          <w:b/>
          <w:color w:val="auto"/>
          <w:lang/>
        </w:rPr>
        <w:t xml:space="preserve">Опреме за рад у  лабораторији </w:t>
      </w:r>
      <w:r w:rsidRPr="004A57D2">
        <w:rPr>
          <w:bCs/>
          <w:color w:val="auto"/>
          <w:lang/>
        </w:rPr>
        <w:t xml:space="preserve">(ПО ПАРТИЈАМА) </w:t>
      </w:r>
      <w:r w:rsidRPr="004A57D2">
        <w:rPr>
          <w:color w:val="auto"/>
          <w:lang/>
        </w:rPr>
        <w:t xml:space="preserve">- ______________ ____________________________ (број и опис партије)   </w:t>
      </w:r>
      <w:r w:rsidRPr="004A57D2">
        <w:rPr>
          <w:color w:val="auto"/>
          <w:lang w:val="sr-Cyrl-CS"/>
        </w:rPr>
        <w:t xml:space="preserve">по спроведеном поступку јавне набавке ЈН бр. </w:t>
      </w:r>
      <w:r w:rsidRPr="004A57D2">
        <w:rPr>
          <w:color w:val="auto"/>
          <w:lang/>
        </w:rPr>
        <w:t>12-1</w:t>
      </w:r>
      <w:r w:rsidRPr="004A57D2">
        <w:rPr>
          <w:color w:val="auto"/>
          <w:lang w:val="sr-Latn-CS"/>
        </w:rPr>
        <w:t>/</w:t>
      </w:r>
      <w:r w:rsidRPr="004A57D2">
        <w:rPr>
          <w:color w:val="auto"/>
          <w:lang w:val="sr-Cyrl-CS"/>
        </w:rPr>
        <w:t>201</w:t>
      </w:r>
      <w:r w:rsidRPr="004A57D2">
        <w:rPr>
          <w:color w:val="auto"/>
          <w:lang/>
        </w:rPr>
        <w:t>9</w:t>
      </w:r>
      <w:r w:rsidRPr="004A57D2">
        <w:rPr>
          <w:color w:val="auto"/>
          <w:lang w:val="sr-Cyrl-CS"/>
        </w:rPr>
        <w:t>.</w:t>
      </w:r>
    </w:p>
    <w:p w:rsidR="00D21A90" w:rsidRPr="004A57D2" w:rsidRDefault="00D21A90" w:rsidP="00D21A90">
      <w:pPr>
        <w:spacing w:line="240" w:lineRule="auto"/>
        <w:jc w:val="both"/>
        <w:rPr>
          <w:color w:val="auto"/>
          <w:lang/>
        </w:rPr>
      </w:pPr>
    </w:p>
    <w:p w:rsidR="00D21A90" w:rsidRPr="004A57D2" w:rsidRDefault="00D21A90" w:rsidP="00D21A90">
      <w:pPr>
        <w:spacing w:line="240" w:lineRule="auto"/>
        <w:jc w:val="both"/>
        <w:rPr>
          <w:color w:val="auto"/>
          <w:lang/>
        </w:rPr>
      </w:pPr>
    </w:p>
    <w:p w:rsidR="00D21A90" w:rsidRPr="004A57D2" w:rsidRDefault="00D21A90" w:rsidP="00D21A90">
      <w:pPr>
        <w:tabs>
          <w:tab w:val="left" w:pos="5040"/>
        </w:tabs>
        <w:spacing w:line="240" w:lineRule="auto"/>
        <w:jc w:val="center"/>
        <w:rPr>
          <w:color w:val="auto"/>
          <w:lang/>
        </w:rPr>
      </w:pPr>
      <w:r w:rsidRPr="004A57D2">
        <w:rPr>
          <w:color w:val="auto"/>
          <w:lang w:val="sr-Cyrl-CS"/>
        </w:rPr>
        <w:lastRenderedPageBreak/>
        <w:t>Члан 2.</w:t>
      </w:r>
    </w:p>
    <w:p w:rsidR="00D21A90" w:rsidRPr="004A57D2" w:rsidRDefault="00D21A90" w:rsidP="00D21A90">
      <w:pPr>
        <w:jc w:val="both"/>
        <w:rPr>
          <w:color w:val="auto"/>
          <w:lang w:val="sr-Cyrl-CS"/>
        </w:rPr>
      </w:pPr>
      <w:r w:rsidRPr="004A57D2">
        <w:rPr>
          <w:color w:val="auto"/>
          <w:lang w:val="sr-Cyrl-CS"/>
        </w:rPr>
        <w:t xml:space="preserve">           </w:t>
      </w:r>
      <w:r w:rsidRPr="004A57D2">
        <w:rPr>
          <w:bCs/>
          <w:iCs/>
          <w:color w:val="auto"/>
          <w:lang w:val="sr-Cyrl-CS"/>
        </w:rPr>
        <w:t>Добављач</w:t>
      </w:r>
      <w:r w:rsidRPr="004A57D2">
        <w:rPr>
          <w:color w:val="auto"/>
          <w:lang w:val="sr-Cyrl-CS"/>
        </w:rPr>
        <w:t xml:space="preserve"> се обавезује да за потребе Наручиоца испоручи добр</w:t>
      </w:r>
      <w:r w:rsidRPr="004A57D2">
        <w:rPr>
          <w:color w:val="auto"/>
          <w:lang/>
        </w:rPr>
        <w:t>о</w:t>
      </w:r>
      <w:r w:rsidRPr="004A57D2">
        <w:rPr>
          <w:color w:val="auto"/>
          <w:lang w:val="sr-Cyrl-CS"/>
        </w:rPr>
        <w:t xml:space="preserve">- </w:t>
      </w:r>
      <w:r w:rsidRPr="004A57D2">
        <w:rPr>
          <w:color w:val="auto"/>
          <w:lang/>
        </w:rPr>
        <w:t xml:space="preserve">Опрему за рад у  лабораторији </w:t>
      </w:r>
      <w:r w:rsidRPr="004A57D2">
        <w:rPr>
          <w:bCs/>
          <w:color w:val="auto"/>
          <w:lang/>
        </w:rPr>
        <w:t xml:space="preserve">(ПО ПАРТИЈАМА) </w:t>
      </w:r>
      <w:r w:rsidRPr="004A57D2">
        <w:rPr>
          <w:color w:val="auto"/>
          <w:lang/>
        </w:rPr>
        <w:t>- __________________________________________ (број и опис партије)</w:t>
      </w:r>
      <w:r w:rsidRPr="004A57D2">
        <w:rPr>
          <w:color w:val="auto"/>
          <w:lang w:val="sr-Cyrl-CS"/>
        </w:rPr>
        <w:t xml:space="preserve">, у свему према понуди број _________ од _________ године. </w:t>
      </w:r>
    </w:p>
    <w:p w:rsidR="00D21A90" w:rsidRPr="004A57D2" w:rsidRDefault="00D21A90" w:rsidP="00D21A90">
      <w:pPr>
        <w:spacing w:line="240" w:lineRule="auto"/>
        <w:jc w:val="both"/>
        <w:rPr>
          <w:color w:val="auto"/>
          <w:lang w:val="sr-Cyrl-CS"/>
        </w:rPr>
      </w:pPr>
    </w:p>
    <w:p w:rsidR="00D21A90" w:rsidRPr="004A57D2" w:rsidRDefault="00D21A90" w:rsidP="00D21A90">
      <w:pPr>
        <w:spacing w:line="240" w:lineRule="auto"/>
        <w:jc w:val="both"/>
        <w:rPr>
          <w:color w:val="auto"/>
          <w:lang/>
        </w:rPr>
      </w:pPr>
    </w:p>
    <w:p w:rsidR="00D21A90" w:rsidRPr="004A57D2" w:rsidRDefault="00D21A90" w:rsidP="00D21A90">
      <w:pPr>
        <w:spacing w:line="240" w:lineRule="auto"/>
        <w:jc w:val="center"/>
        <w:rPr>
          <w:color w:val="auto"/>
          <w:lang/>
        </w:rPr>
      </w:pPr>
      <w:r w:rsidRPr="004A57D2">
        <w:rPr>
          <w:color w:val="auto"/>
          <w:lang w:val="ru-RU"/>
        </w:rPr>
        <w:t xml:space="preserve">Члан  </w:t>
      </w:r>
      <w:r w:rsidRPr="004A57D2">
        <w:rPr>
          <w:color w:val="auto"/>
          <w:lang w:val="sr-Cyrl-CS"/>
        </w:rPr>
        <w:t>3</w:t>
      </w:r>
      <w:r w:rsidRPr="004A57D2">
        <w:rPr>
          <w:color w:val="auto"/>
          <w:lang/>
        </w:rPr>
        <w:t>.</w:t>
      </w:r>
    </w:p>
    <w:p w:rsidR="00D21A90" w:rsidRPr="004A57D2" w:rsidRDefault="00D21A90" w:rsidP="00D21A90">
      <w:pPr>
        <w:pStyle w:val="BodyTextIndent"/>
        <w:spacing w:after="0"/>
        <w:ind w:left="0" w:firstLine="708"/>
        <w:jc w:val="both"/>
        <w:rPr>
          <w:rFonts w:ascii="Times New Roman" w:hAnsi="Times New Roman"/>
          <w:lang/>
        </w:rPr>
      </w:pPr>
      <w:r w:rsidRPr="004A57D2">
        <w:rPr>
          <w:rFonts w:ascii="Times New Roman" w:hAnsi="Times New Roman"/>
          <w:lang/>
        </w:rPr>
        <w:t>Вредност добара из члана 1. овог Уговора утврђује се на износ од _____________________динара без ПДВ-а и то :</w:t>
      </w:r>
    </w:p>
    <w:tbl>
      <w:tblPr>
        <w:tblStyle w:val="TableGrid"/>
        <w:tblW w:w="8674" w:type="dxa"/>
        <w:tblInd w:w="648" w:type="dxa"/>
        <w:tblLook w:val="0000"/>
      </w:tblPr>
      <w:tblGrid>
        <w:gridCol w:w="1200"/>
        <w:gridCol w:w="3930"/>
        <w:gridCol w:w="1663"/>
        <w:gridCol w:w="1881"/>
      </w:tblGrid>
      <w:tr w:rsidR="00D21A90" w:rsidRPr="004A57D2" w:rsidTr="00D77D85">
        <w:tblPrEx>
          <w:tblCellMar>
            <w:top w:w="0" w:type="dxa"/>
            <w:bottom w:w="0" w:type="dxa"/>
          </w:tblCellMar>
        </w:tblPrEx>
        <w:trPr>
          <w:gridBefore w:val="2"/>
          <w:wBefore w:w="5130" w:type="dxa"/>
          <w:trHeight w:val="270"/>
        </w:trPr>
        <w:tc>
          <w:tcPr>
            <w:tcW w:w="3544" w:type="dxa"/>
            <w:gridSpan w:val="2"/>
          </w:tcPr>
          <w:p w:rsidR="00D21A90" w:rsidRPr="004A57D2" w:rsidRDefault="00D21A90" w:rsidP="00D77D85">
            <w:pPr>
              <w:tabs>
                <w:tab w:val="left" w:pos="2700"/>
              </w:tabs>
              <w:spacing w:line="240" w:lineRule="auto"/>
              <w:jc w:val="center"/>
              <w:rPr>
                <w:color w:val="auto"/>
                <w:lang/>
              </w:rPr>
            </w:pPr>
            <w:r w:rsidRPr="004A57D2">
              <w:rPr>
                <w:color w:val="auto"/>
                <w:lang/>
              </w:rPr>
              <w:t>Попуњава понуђач</w:t>
            </w:r>
          </w:p>
        </w:tc>
      </w:tr>
      <w:tr w:rsidR="00D21A90" w:rsidRPr="004A57D2" w:rsidTr="00D77D85">
        <w:tblPrEx>
          <w:tblCellMar>
            <w:top w:w="0" w:type="dxa"/>
            <w:bottom w:w="0" w:type="dxa"/>
          </w:tblCellMar>
          <w:tblLook w:val="01E0"/>
        </w:tblPrEx>
        <w:tc>
          <w:tcPr>
            <w:tcW w:w="1200" w:type="dxa"/>
            <w:vAlign w:val="center"/>
          </w:tcPr>
          <w:p w:rsidR="00D21A90" w:rsidRPr="004A57D2" w:rsidRDefault="00D21A90" w:rsidP="00D77D85">
            <w:pPr>
              <w:tabs>
                <w:tab w:val="left" w:pos="2700"/>
              </w:tabs>
              <w:spacing w:line="240" w:lineRule="auto"/>
              <w:jc w:val="center"/>
              <w:rPr>
                <w:color w:val="auto"/>
                <w:lang w:val="sr-Cyrl-CS"/>
              </w:rPr>
            </w:pPr>
            <w:r w:rsidRPr="004A57D2">
              <w:rPr>
                <w:color w:val="auto"/>
                <w:lang/>
              </w:rPr>
              <w:t>Педни б</w:t>
            </w:r>
            <w:r w:rsidRPr="004A57D2">
              <w:rPr>
                <w:color w:val="auto"/>
                <w:lang w:val="sr-Cyrl-CS"/>
              </w:rPr>
              <w:t xml:space="preserve">рој </w:t>
            </w:r>
          </w:p>
        </w:tc>
        <w:tc>
          <w:tcPr>
            <w:tcW w:w="3930" w:type="dxa"/>
            <w:vAlign w:val="center"/>
          </w:tcPr>
          <w:p w:rsidR="00D21A90" w:rsidRPr="004A57D2" w:rsidRDefault="00D21A90" w:rsidP="00D77D85">
            <w:pPr>
              <w:spacing w:line="240" w:lineRule="auto"/>
              <w:jc w:val="center"/>
              <w:rPr>
                <w:color w:val="auto"/>
              </w:rPr>
            </w:pPr>
            <w:r w:rsidRPr="004A57D2">
              <w:rPr>
                <w:color w:val="auto"/>
                <w:lang w:val="sr-Cyrl-CS"/>
              </w:rPr>
              <w:t>Назив партије</w:t>
            </w:r>
          </w:p>
        </w:tc>
        <w:tc>
          <w:tcPr>
            <w:tcW w:w="1663" w:type="dxa"/>
            <w:vAlign w:val="center"/>
          </w:tcPr>
          <w:p w:rsidR="00D21A90" w:rsidRPr="004A57D2" w:rsidRDefault="00D21A90" w:rsidP="00D77D85">
            <w:pPr>
              <w:spacing w:line="240" w:lineRule="auto"/>
              <w:jc w:val="center"/>
              <w:rPr>
                <w:color w:val="auto"/>
              </w:rPr>
            </w:pPr>
            <w:r w:rsidRPr="004A57D2">
              <w:rPr>
                <w:color w:val="auto"/>
              </w:rPr>
              <w:t>Износ без ПДВ-а</w:t>
            </w:r>
          </w:p>
        </w:tc>
        <w:tc>
          <w:tcPr>
            <w:tcW w:w="1881" w:type="dxa"/>
            <w:vAlign w:val="center"/>
          </w:tcPr>
          <w:p w:rsidR="00D21A90" w:rsidRPr="004A57D2" w:rsidRDefault="00D21A90" w:rsidP="00D77D85">
            <w:pPr>
              <w:spacing w:line="240" w:lineRule="auto"/>
              <w:jc w:val="center"/>
              <w:rPr>
                <w:color w:val="auto"/>
              </w:rPr>
            </w:pPr>
            <w:r w:rsidRPr="004A57D2">
              <w:rPr>
                <w:color w:val="auto"/>
              </w:rPr>
              <w:t>Износ са ПДВ-ом</w:t>
            </w:r>
          </w:p>
        </w:tc>
      </w:tr>
      <w:tr w:rsidR="00D21A90" w:rsidRPr="004A57D2" w:rsidTr="00D77D85">
        <w:tblPrEx>
          <w:tblCellMar>
            <w:top w:w="0" w:type="dxa"/>
            <w:bottom w:w="0" w:type="dxa"/>
          </w:tblCellMar>
          <w:tblLook w:val="01E0"/>
        </w:tblPrEx>
        <w:tc>
          <w:tcPr>
            <w:tcW w:w="1200" w:type="dxa"/>
            <w:vAlign w:val="center"/>
          </w:tcPr>
          <w:p w:rsidR="00D21A90" w:rsidRPr="004A57D2" w:rsidRDefault="00D21A90" w:rsidP="00D77D85">
            <w:pPr>
              <w:jc w:val="center"/>
              <w:rPr>
                <w:color w:val="auto"/>
              </w:rPr>
            </w:pPr>
            <w:r w:rsidRPr="004A57D2">
              <w:rPr>
                <w:color w:val="auto"/>
              </w:rPr>
              <w:t>1</w:t>
            </w:r>
          </w:p>
        </w:tc>
        <w:tc>
          <w:tcPr>
            <w:tcW w:w="3930" w:type="dxa"/>
            <w:vAlign w:val="bottom"/>
          </w:tcPr>
          <w:p w:rsidR="00D21A90" w:rsidRPr="004A57D2" w:rsidRDefault="00D21A90" w:rsidP="00D77D85">
            <w:pPr>
              <w:autoSpaceDE w:val="0"/>
              <w:autoSpaceDN w:val="0"/>
              <w:adjustRightInd w:val="0"/>
              <w:jc w:val="both"/>
              <w:rPr>
                <w:noProof/>
                <w:color w:val="auto"/>
                <w:lang w:val="sr-Cyrl-CS" w:eastAsia="sr-Latn-CS"/>
              </w:rPr>
            </w:pPr>
            <w:r w:rsidRPr="004A57D2">
              <w:rPr>
                <w:i/>
                <w:noProof/>
                <w:color w:val="auto"/>
                <w:lang w:eastAsia="sr-Latn-CS"/>
              </w:rPr>
              <w:t>“</w:t>
            </w:r>
            <w:r w:rsidRPr="004A57D2">
              <w:rPr>
                <w:i/>
                <w:noProof/>
                <w:color w:val="auto"/>
                <w:lang w:val="en-AU" w:eastAsia="sr-Latn-CS"/>
              </w:rPr>
              <w:t>ICP</w:t>
            </w:r>
            <w:r w:rsidRPr="004A57D2">
              <w:rPr>
                <w:i/>
                <w:noProof/>
                <w:color w:val="auto"/>
                <w:lang w:eastAsia="sr-Latn-CS"/>
              </w:rPr>
              <w:t>-</w:t>
            </w:r>
            <w:r w:rsidRPr="004A57D2">
              <w:rPr>
                <w:i/>
                <w:noProof/>
                <w:color w:val="auto"/>
                <w:lang w:val="en-AU" w:eastAsia="sr-Latn-CS"/>
              </w:rPr>
              <w:t>OES</w:t>
            </w:r>
            <w:r w:rsidRPr="004A57D2">
              <w:rPr>
                <w:i/>
                <w:noProof/>
                <w:color w:val="auto"/>
                <w:lang w:eastAsia="sr-Latn-CS"/>
              </w:rPr>
              <w:t>”</w:t>
            </w:r>
            <w:r w:rsidRPr="004A57D2">
              <w:rPr>
                <w:noProof/>
                <w:color w:val="auto"/>
                <w:lang w:val="sr-Cyrl-CS" w:eastAsia="sr-Latn-CS"/>
              </w:rPr>
              <w:t xml:space="preserve"> систем за одређивање концентрације елемената у течним узорцима у концентрационим нивоима од делова  ппб до % нивоа</w:t>
            </w:r>
          </w:p>
        </w:tc>
        <w:tc>
          <w:tcPr>
            <w:tcW w:w="1663" w:type="dxa"/>
            <w:vAlign w:val="bottom"/>
          </w:tcPr>
          <w:p w:rsidR="00D21A90" w:rsidRPr="004A57D2" w:rsidRDefault="00D21A90" w:rsidP="00D77D85">
            <w:pPr>
              <w:spacing w:line="240" w:lineRule="auto"/>
              <w:rPr>
                <w:color w:val="auto"/>
              </w:rPr>
            </w:pPr>
          </w:p>
        </w:tc>
        <w:tc>
          <w:tcPr>
            <w:tcW w:w="1881" w:type="dxa"/>
            <w:vAlign w:val="bottom"/>
          </w:tcPr>
          <w:p w:rsidR="00D21A90" w:rsidRPr="004A57D2" w:rsidRDefault="00D21A90" w:rsidP="00D77D85">
            <w:pPr>
              <w:spacing w:line="240" w:lineRule="auto"/>
              <w:rPr>
                <w:color w:val="auto"/>
              </w:rPr>
            </w:pPr>
          </w:p>
        </w:tc>
      </w:tr>
      <w:tr w:rsidR="00D21A90" w:rsidRPr="004A57D2" w:rsidTr="00D77D85">
        <w:tblPrEx>
          <w:tblCellMar>
            <w:top w:w="0" w:type="dxa"/>
            <w:bottom w:w="0" w:type="dxa"/>
          </w:tblCellMar>
          <w:tblLook w:val="01E0"/>
        </w:tblPrEx>
        <w:tc>
          <w:tcPr>
            <w:tcW w:w="1200" w:type="dxa"/>
            <w:vAlign w:val="center"/>
          </w:tcPr>
          <w:p w:rsidR="00D21A90" w:rsidRPr="004A57D2" w:rsidRDefault="00D21A90" w:rsidP="00D77D85">
            <w:pPr>
              <w:jc w:val="center"/>
              <w:rPr>
                <w:color w:val="auto"/>
              </w:rPr>
            </w:pPr>
            <w:r w:rsidRPr="004A57D2">
              <w:rPr>
                <w:color w:val="auto"/>
              </w:rPr>
              <w:t>2</w:t>
            </w:r>
          </w:p>
        </w:tc>
        <w:tc>
          <w:tcPr>
            <w:tcW w:w="3930" w:type="dxa"/>
            <w:vAlign w:val="bottom"/>
          </w:tcPr>
          <w:p w:rsidR="00D21A90" w:rsidRPr="004A57D2" w:rsidRDefault="00D21A90" w:rsidP="00D77D85">
            <w:pPr>
              <w:autoSpaceDE w:val="0"/>
              <w:autoSpaceDN w:val="0"/>
              <w:adjustRightInd w:val="0"/>
              <w:jc w:val="both"/>
              <w:rPr>
                <w:noProof/>
                <w:color w:val="auto"/>
                <w:lang w:eastAsia="sr-Latn-CS"/>
              </w:rPr>
            </w:pPr>
            <w:r w:rsidRPr="004A57D2">
              <w:rPr>
                <w:noProof/>
                <w:color w:val="auto"/>
                <w:lang w:eastAsia="sr-Latn-CS"/>
              </w:rPr>
              <w:t>Пумпе за узорковање ваздуха сет са одговарајућим „Flowmetrom“</w:t>
            </w:r>
          </w:p>
        </w:tc>
        <w:tc>
          <w:tcPr>
            <w:tcW w:w="1663" w:type="dxa"/>
            <w:vAlign w:val="bottom"/>
          </w:tcPr>
          <w:p w:rsidR="00D21A90" w:rsidRPr="004A57D2" w:rsidRDefault="00D21A90" w:rsidP="00D77D85">
            <w:pPr>
              <w:spacing w:line="240" w:lineRule="auto"/>
              <w:rPr>
                <w:color w:val="auto"/>
              </w:rPr>
            </w:pPr>
          </w:p>
        </w:tc>
        <w:tc>
          <w:tcPr>
            <w:tcW w:w="1881" w:type="dxa"/>
            <w:vAlign w:val="bottom"/>
          </w:tcPr>
          <w:p w:rsidR="00D21A90" w:rsidRPr="004A57D2" w:rsidRDefault="00D21A90" w:rsidP="00D77D85">
            <w:pPr>
              <w:spacing w:line="240" w:lineRule="auto"/>
              <w:rPr>
                <w:color w:val="auto"/>
              </w:rPr>
            </w:pPr>
          </w:p>
        </w:tc>
      </w:tr>
      <w:tr w:rsidR="00D21A90" w:rsidRPr="004A57D2" w:rsidTr="00D77D85">
        <w:tblPrEx>
          <w:tblCellMar>
            <w:top w:w="0" w:type="dxa"/>
            <w:bottom w:w="0" w:type="dxa"/>
          </w:tblCellMar>
          <w:tblLook w:val="01E0"/>
        </w:tblPrEx>
        <w:tc>
          <w:tcPr>
            <w:tcW w:w="1200" w:type="dxa"/>
            <w:vAlign w:val="center"/>
          </w:tcPr>
          <w:p w:rsidR="00D21A90" w:rsidRPr="004A57D2" w:rsidRDefault="00D21A90" w:rsidP="00D77D85">
            <w:pPr>
              <w:jc w:val="center"/>
              <w:rPr>
                <w:color w:val="auto"/>
              </w:rPr>
            </w:pPr>
            <w:r w:rsidRPr="004A57D2">
              <w:rPr>
                <w:color w:val="auto"/>
              </w:rPr>
              <w:t>3</w:t>
            </w:r>
          </w:p>
        </w:tc>
        <w:tc>
          <w:tcPr>
            <w:tcW w:w="3930" w:type="dxa"/>
            <w:vAlign w:val="bottom"/>
          </w:tcPr>
          <w:p w:rsidR="00D21A90" w:rsidRPr="004A57D2" w:rsidRDefault="00D21A90" w:rsidP="00D77D85">
            <w:pPr>
              <w:autoSpaceDE w:val="0"/>
              <w:autoSpaceDN w:val="0"/>
              <w:adjustRightInd w:val="0"/>
              <w:jc w:val="both"/>
              <w:rPr>
                <w:noProof/>
                <w:color w:val="auto"/>
                <w:lang w:eastAsia="sr-Latn-CS"/>
              </w:rPr>
            </w:pPr>
            <w:r w:rsidRPr="004A57D2">
              <w:rPr>
                <w:noProof/>
                <w:color w:val="auto"/>
                <w:lang w:eastAsia="sr-Latn-CS"/>
              </w:rPr>
              <w:t xml:space="preserve">Дигитални „Flowmeter“ за једноканалне и вишеканалне пумпе за узорковање ваздуха </w:t>
            </w:r>
          </w:p>
        </w:tc>
        <w:tc>
          <w:tcPr>
            <w:tcW w:w="1663" w:type="dxa"/>
            <w:vAlign w:val="bottom"/>
          </w:tcPr>
          <w:p w:rsidR="00D21A90" w:rsidRPr="004A57D2" w:rsidRDefault="00D21A90" w:rsidP="00D77D85">
            <w:pPr>
              <w:spacing w:line="240" w:lineRule="auto"/>
              <w:rPr>
                <w:color w:val="auto"/>
              </w:rPr>
            </w:pPr>
          </w:p>
        </w:tc>
        <w:tc>
          <w:tcPr>
            <w:tcW w:w="1881" w:type="dxa"/>
            <w:vAlign w:val="bottom"/>
          </w:tcPr>
          <w:p w:rsidR="00D21A90" w:rsidRPr="004A57D2" w:rsidRDefault="00D21A90" w:rsidP="00D77D85">
            <w:pPr>
              <w:spacing w:line="240" w:lineRule="auto"/>
              <w:rPr>
                <w:color w:val="auto"/>
              </w:rPr>
            </w:pPr>
          </w:p>
        </w:tc>
      </w:tr>
      <w:tr w:rsidR="00D21A90" w:rsidRPr="004A57D2" w:rsidTr="00D77D85">
        <w:tblPrEx>
          <w:tblCellMar>
            <w:top w:w="0" w:type="dxa"/>
            <w:bottom w:w="0" w:type="dxa"/>
          </w:tblCellMar>
          <w:tblLook w:val="01E0"/>
        </w:tblPrEx>
        <w:tc>
          <w:tcPr>
            <w:tcW w:w="1200" w:type="dxa"/>
            <w:vAlign w:val="center"/>
          </w:tcPr>
          <w:p w:rsidR="00D21A90" w:rsidRPr="004A57D2" w:rsidRDefault="00D21A90" w:rsidP="00D77D85">
            <w:pPr>
              <w:jc w:val="center"/>
              <w:rPr>
                <w:color w:val="auto"/>
              </w:rPr>
            </w:pPr>
            <w:r w:rsidRPr="004A57D2">
              <w:rPr>
                <w:color w:val="auto"/>
              </w:rPr>
              <w:t>4</w:t>
            </w:r>
          </w:p>
        </w:tc>
        <w:tc>
          <w:tcPr>
            <w:tcW w:w="3930" w:type="dxa"/>
            <w:vAlign w:val="bottom"/>
          </w:tcPr>
          <w:p w:rsidR="00D21A90" w:rsidRPr="004A57D2" w:rsidRDefault="00D21A90" w:rsidP="00D77D85">
            <w:pPr>
              <w:rPr>
                <w:noProof/>
                <w:color w:val="auto"/>
                <w:lang w:val="sr-Latn-CS"/>
              </w:rPr>
            </w:pPr>
            <w:r w:rsidRPr="004A57D2">
              <w:rPr>
                <w:noProof/>
                <w:color w:val="auto"/>
                <w:lang w:val="sr-Cyrl-CS"/>
              </w:rPr>
              <w:t>П</w:t>
            </w:r>
            <w:r w:rsidRPr="004A57D2">
              <w:rPr>
                <w:noProof/>
                <w:color w:val="auto"/>
                <w:lang/>
              </w:rPr>
              <w:t>ротокомер</w:t>
            </w:r>
            <w:r w:rsidRPr="004A57D2">
              <w:rPr>
                <w:noProof/>
                <w:color w:val="auto"/>
                <w:lang w:val="sr-Latn-CS"/>
              </w:rPr>
              <w:t xml:space="preserve"> </w:t>
            </w:r>
            <w:r w:rsidRPr="004A57D2">
              <w:rPr>
                <w:noProof/>
                <w:color w:val="auto"/>
                <w:lang/>
              </w:rPr>
              <w:t>„</w:t>
            </w:r>
            <w:r>
              <w:rPr>
                <w:noProof/>
                <w:color w:val="auto"/>
                <w:lang w:val="sr-Latn-CS"/>
              </w:rPr>
              <w:t>orifisa</w:t>
            </w:r>
            <w:r w:rsidRPr="004A57D2">
              <w:rPr>
                <w:noProof/>
                <w:color w:val="auto"/>
                <w:lang w:val="sr-Latn-CS"/>
              </w:rPr>
              <w:t>“ с</w:t>
            </w:r>
            <w:r w:rsidRPr="004A57D2">
              <w:rPr>
                <w:noProof/>
                <w:color w:val="auto"/>
                <w:lang/>
              </w:rPr>
              <w:t>еквенцијалног</w:t>
            </w:r>
            <w:r w:rsidRPr="004A57D2">
              <w:rPr>
                <w:noProof/>
                <w:color w:val="auto"/>
                <w:lang w:val="sr-Cyrl-CS"/>
              </w:rPr>
              <w:t xml:space="preserve"> </w:t>
            </w:r>
            <w:r w:rsidRPr="004A57D2">
              <w:rPr>
                <w:noProof/>
                <w:color w:val="auto"/>
                <w:lang/>
              </w:rPr>
              <w:t>семплера</w:t>
            </w:r>
            <w:r w:rsidRPr="004A57D2">
              <w:rPr>
                <w:noProof/>
                <w:color w:val="auto"/>
                <w:lang w:val="sr-Cyrl-CS"/>
              </w:rPr>
              <w:t xml:space="preserve"> </w:t>
            </w:r>
          </w:p>
        </w:tc>
        <w:tc>
          <w:tcPr>
            <w:tcW w:w="1663" w:type="dxa"/>
            <w:vAlign w:val="bottom"/>
          </w:tcPr>
          <w:p w:rsidR="00D21A90" w:rsidRPr="004A57D2" w:rsidRDefault="00D21A90" w:rsidP="00D77D85">
            <w:pPr>
              <w:spacing w:line="240" w:lineRule="auto"/>
              <w:rPr>
                <w:color w:val="auto"/>
              </w:rPr>
            </w:pPr>
          </w:p>
        </w:tc>
        <w:tc>
          <w:tcPr>
            <w:tcW w:w="1881" w:type="dxa"/>
            <w:vAlign w:val="bottom"/>
          </w:tcPr>
          <w:p w:rsidR="00D21A90" w:rsidRPr="004A57D2" w:rsidRDefault="00D21A90" w:rsidP="00D77D85">
            <w:pPr>
              <w:spacing w:line="240" w:lineRule="auto"/>
              <w:rPr>
                <w:color w:val="auto"/>
              </w:rPr>
            </w:pPr>
          </w:p>
        </w:tc>
      </w:tr>
      <w:tr w:rsidR="00D21A90" w:rsidRPr="004A57D2" w:rsidTr="00D77D85">
        <w:tblPrEx>
          <w:tblCellMar>
            <w:top w:w="0" w:type="dxa"/>
            <w:bottom w:w="0" w:type="dxa"/>
          </w:tblCellMar>
          <w:tblLook w:val="01E0"/>
        </w:tblPrEx>
        <w:tc>
          <w:tcPr>
            <w:tcW w:w="1200" w:type="dxa"/>
            <w:vAlign w:val="center"/>
          </w:tcPr>
          <w:p w:rsidR="00D21A90" w:rsidRPr="004A57D2" w:rsidRDefault="00D21A90" w:rsidP="00D77D85">
            <w:pPr>
              <w:jc w:val="center"/>
              <w:rPr>
                <w:color w:val="auto"/>
              </w:rPr>
            </w:pPr>
            <w:r w:rsidRPr="004A57D2">
              <w:rPr>
                <w:color w:val="auto"/>
              </w:rPr>
              <w:t>5</w:t>
            </w:r>
          </w:p>
        </w:tc>
        <w:tc>
          <w:tcPr>
            <w:tcW w:w="3930" w:type="dxa"/>
            <w:vAlign w:val="bottom"/>
          </w:tcPr>
          <w:p w:rsidR="00D21A90" w:rsidRPr="004A57D2" w:rsidRDefault="00D21A90" w:rsidP="00D77D85">
            <w:pPr>
              <w:autoSpaceDE w:val="0"/>
              <w:autoSpaceDN w:val="0"/>
              <w:adjustRightInd w:val="0"/>
              <w:jc w:val="both"/>
              <w:rPr>
                <w:noProof/>
                <w:color w:val="auto"/>
                <w:lang w:eastAsia="sr-Latn-CS"/>
              </w:rPr>
            </w:pPr>
            <w:r w:rsidRPr="004A57D2">
              <w:rPr>
                <w:noProof/>
                <w:color w:val="auto"/>
                <w:lang w:eastAsia="sr-Latn-CS"/>
              </w:rPr>
              <w:t xml:space="preserve"> Апарат за мерење атмосферског притиска и температуре</w:t>
            </w:r>
          </w:p>
        </w:tc>
        <w:tc>
          <w:tcPr>
            <w:tcW w:w="1663" w:type="dxa"/>
            <w:vAlign w:val="bottom"/>
          </w:tcPr>
          <w:p w:rsidR="00D21A90" w:rsidRPr="004A57D2" w:rsidRDefault="00D21A90" w:rsidP="00D77D85">
            <w:pPr>
              <w:spacing w:line="240" w:lineRule="auto"/>
              <w:rPr>
                <w:color w:val="auto"/>
              </w:rPr>
            </w:pPr>
          </w:p>
        </w:tc>
        <w:tc>
          <w:tcPr>
            <w:tcW w:w="1881" w:type="dxa"/>
            <w:vAlign w:val="bottom"/>
          </w:tcPr>
          <w:p w:rsidR="00D21A90" w:rsidRPr="004A57D2" w:rsidRDefault="00D21A90" w:rsidP="00D77D85">
            <w:pPr>
              <w:spacing w:line="240" w:lineRule="auto"/>
              <w:rPr>
                <w:color w:val="auto"/>
              </w:rPr>
            </w:pPr>
          </w:p>
        </w:tc>
      </w:tr>
    </w:tbl>
    <w:p w:rsidR="00D21A90" w:rsidRPr="004A57D2" w:rsidRDefault="00D21A90" w:rsidP="00D21A90">
      <w:pPr>
        <w:pStyle w:val="BodyTextIndent"/>
        <w:spacing w:after="0"/>
        <w:ind w:left="0" w:firstLine="708"/>
        <w:jc w:val="both"/>
        <w:rPr>
          <w:rFonts w:ascii="Times New Roman" w:hAnsi="Times New Roman"/>
          <w:lang/>
        </w:rPr>
      </w:pPr>
    </w:p>
    <w:p w:rsidR="00D21A90" w:rsidRPr="004A57D2" w:rsidRDefault="00D21A90" w:rsidP="00D21A90">
      <w:pPr>
        <w:pStyle w:val="BodyTextIndent"/>
        <w:spacing w:after="0"/>
        <w:ind w:left="0" w:firstLine="708"/>
        <w:jc w:val="both"/>
        <w:rPr>
          <w:rFonts w:ascii="Times New Roman" w:hAnsi="Times New Roman"/>
          <w:lang/>
        </w:rPr>
      </w:pPr>
      <w:r w:rsidRPr="004A57D2">
        <w:rPr>
          <w:rFonts w:ascii="Times New Roman" w:hAnsi="Times New Roman"/>
          <w:lang/>
        </w:rPr>
        <w:t>Обрачунати ПДВ (______%) на износ из става 1. овог члана износи__________________динара.</w:t>
      </w:r>
    </w:p>
    <w:p w:rsidR="00D21A90" w:rsidRPr="004A57D2" w:rsidRDefault="00D21A90" w:rsidP="00D21A90">
      <w:pPr>
        <w:pStyle w:val="BodyTextIndent"/>
        <w:spacing w:after="0"/>
        <w:ind w:left="0" w:firstLine="708"/>
        <w:jc w:val="both"/>
        <w:rPr>
          <w:rFonts w:ascii="Times New Roman" w:hAnsi="Times New Roman"/>
          <w:lang/>
        </w:rPr>
      </w:pPr>
    </w:p>
    <w:p w:rsidR="00D21A90" w:rsidRPr="004A57D2" w:rsidRDefault="00D21A90" w:rsidP="00D21A90">
      <w:pPr>
        <w:pStyle w:val="BodyTextIndent"/>
        <w:spacing w:after="0"/>
        <w:ind w:left="0" w:firstLine="708"/>
        <w:jc w:val="both"/>
        <w:rPr>
          <w:rFonts w:ascii="Times New Roman" w:hAnsi="Times New Roman"/>
          <w:lang/>
        </w:rPr>
      </w:pPr>
      <w:r w:rsidRPr="004A57D2">
        <w:rPr>
          <w:rFonts w:ascii="Times New Roman" w:hAnsi="Times New Roman"/>
          <w:lang/>
        </w:rPr>
        <w:t>Укупна уговорена вредност добара са обрачунатим ПДВ-ом утврђује се на износ од___________________динара.</w:t>
      </w:r>
    </w:p>
    <w:p w:rsidR="00D21A90" w:rsidRPr="004A57D2" w:rsidRDefault="00D21A90" w:rsidP="00D21A90">
      <w:pPr>
        <w:pStyle w:val="BodyTextIndent"/>
        <w:spacing w:after="0"/>
        <w:ind w:left="0" w:firstLine="708"/>
        <w:jc w:val="both"/>
        <w:rPr>
          <w:rFonts w:ascii="Times New Roman" w:hAnsi="Times New Roman"/>
          <w:lang/>
        </w:rPr>
      </w:pPr>
    </w:p>
    <w:p w:rsidR="00D21A90" w:rsidRPr="004A57D2" w:rsidRDefault="00D21A90" w:rsidP="00D21A90">
      <w:pPr>
        <w:pStyle w:val="BodyTextIndent"/>
        <w:spacing w:after="0"/>
        <w:ind w:left="0" w:firstLine="708"/>
        <w:jc w:val="both"/>
        <w:rPr>
          <w:rFonts w:ascii="Times New Roman" w:hAnsi="Times New Roman"/>
          <w:lang/>
        </w:rPr>
      </w:pPr>
      <w:r w:rsidRPr="004A57D2">
        <w:rPr>
          <w:rFonts w:ascii="Times New Roman" w:hAnsi="Times New Roman"/>
          <w:lang/>
        </w:rPr>
        <w:t>Уговорена вредност добара из става 1. овог члана подразумева обрачунате све пратеће трошкове и фиксна је у динарима до окончања уговора.</w:t>
      </w:r>
    </w:p>
    <w:p w:rsidR="00D21A90" w:rsidRPr="004A57D2" w:rsidRDefault="00D21A90" w:rsidP="00D21A90">
      <w:pPr>
        <w:pStyle w:val="BodyTextIndent"/>
        <w:ind w:left="0" w:firstLine="708"/>
        <w:jc w:val="both"/>
        <w:rPr>
          <w:rFonts w:ascii="Times New Roman" w:hAnsi="Times New Roman"/>
          <w:lang/>
        </w:rPr>
      </w:pPr>
      <w:r w:rsidRPr="004A57D2">
        <w:rPr>
          <w:rFonts w:ascii="Times New Roman" w:hAnsi="Times New Roman"/>
          <w:lang/>
        </w:rPr>
        <w:t xml:space="preserve">У понуђену цену за добро из партије 1. </w:t>
      </w:r>
      <w:r w:rsidRPr="004A57D2">
        <w:rPr>
          <w:rFonts w:ascii="Times New Roman" w:hAnsi="Times New Roman"/>
          <w:i/>
          <w:noProof/>
          <w:lang w:eastAsia="sr-Latn-CS"/>
        </w:rPr>
        <w:t>“</w:t>
      </w:r>
      <w:r w:rsidRPr="004A57D2">
        <w:rPr>
          <w:rFonts w:ascii="Times New Roman" w:hAnsi="Times New Roman"/>
          <w:i/>
          <w:noProof/>
          <w:lang w:val="en-AU" w:eastAsia="sr-Latn-CS"/>
        </w:rPr>
        <w:t>ICP</w:t>
      </w:r>
      <w:r w:rsidRPr="004A57D2">
        <w:rPr>
          <w:rFonts w:ascii="Times New Roman" w:hAnsi="Times New Roman"/>
          <w:i/>
          <w:noProof/>
          <w:lang w:eastAsia="sr-Latn-CS"/>
        </w:rPr>
        <w:t>-</w:t>
      </w:r>
      <w:r w:rsidRPr="004A57D2">
        <w:rPr>
          <w:rFonts w:ascii="Times New Roman" w:hAnsi="Times New Roman"/>
          <w:i/>
          <w:noProof/>
          <w:lang w:val="en-AU" w:eastAsia="sr-Latn-CS"/>
        </w:rPr>
        <w:t>OES</w:t>
      </w:r>
      <w:r w:rsidRPr="004A57D2">
        <w:rPr>
          <w:rFonts w:ascii="Times New Roman" w:hAnsi="Times New Roman"/>
          <w:i/>
          <w:noProof/>
          <w:lang w:eastAsia="sr-Latn-CS"/>
        </w:rPr>
        <w:t>”</w:t>
      </w:r>
      <w:r w:rsidRPr="004A57D2">
        <w:rPr>
          <w:rFonts w:ascii="Times New Roman" w:hAnsi="Times New Roman"/>
          <w:noProof/>
          <w:lang w:val="sr-Cyrl-CS" w:eastAsia="sr-Latn-CS"/>
        </w:rPr>
        <w:t xml:space="preserve"> систем за одређивање концентрације елемената у течним узорцима у концентрационим нивоима од делова  ппб до % нивоа</w:t>
      </w:r>
      <w:r w:rsidRPr="004A57D2">
        <w:rPr>
          <w:rFonts w:ascii="Times New Roman" w:hAnsi="Times New Roman"/>
          <w:lang/>
        </w:rPr>
        <w:t xml:space="preserve"> урачунати су трошкови превентивног одржавања апарата према званичној процедури произвођача опреме у гарантном периоду.</w:t>
      </w:r>
    </w:p>
    <w:p w:rsidR="00D21A90" w:rsidRPr="004A57D2" w:rsidRDefault="00D21A90" w:rsidP="00D21A90">
      <w:pPr>
        <w:pStyle w:val="Heading2"/>
        <w:spacing w:line="240" w:lineRule="auto"/>
        <w:rPr>
          <w:rFonts w:ascii="Times New Roman" w:hAnsi="Times New Roman"/>
          <w:b w:val="0"/>
          <w:color w:val="auto"/>
          <w:sz w:val="24"/>
        </w:rPr>
      </w:pPr>
      <w:r w:rsidRPr="004A57D2">
        <w:rPr>
          <w:rFonts w:ascii="Times New Roman" w:hAnsi="Times New Roman"/>
          <w:b w:val="0"/>
          <w:color w:val="auto"/>
          <w:sz w:val="24"/>
          <w:lang w:val="ru-RU"/>
        </w:rPr>
        <w:t xml:space="preserve">Члан </w:t>
      </w:r>
      <w:r w:rsidRPr="004A57D2">
        <w:rPr>
          <w:rFonts w:ascii="Times New Roman" w:hAnsi="Times New Roman"/>
          <w:b w:val="0"/>
          <w:color w:val="auto"/>
          <w:sz w:val="24"/>
        </w:rPr>
        <w:t>4.</w:t>
      </w:r>
    </w:p>
    <w:p w:rsidR="00D21A90" w:rsidRPr="004A57D2" w:rsidRDefault="00D21A90" w:rsidP="00D21A90">
      <w:pPr>
        <w:spacing w:line="240" w:lineRule="auto"/>
        <w:ind w:firstLine="708"/>
        <w:jc w:val="both"/>
        <w:rPr>
          <w:iCs/>
          <w:color w:val="auto"/>
          <w:lang w:val="sr-Cyrl-CS"/>
        </w:rPr>
      </w:pPr>
      <w:r w:rsidRPr="004A57D2">
        <w:rPr>
          <w:color w:val="auto"/>
          <w:lang/>
        </w:rPr>
        <w:t>Наручилац</w:t>
      </w:r>
      <w:r w:rsidRPr="004A57D2">
        <w:rPr>
          <w:color w:val="auto"/>
        </w:rPr>
        <w:t xml:space="preserve"> исплаћује </w:t>
      </w:r>
      <w:r w:rsidRPr="004A57D2">
        <w:rPr>
          <w:color w:val="auto"/>
          <w:lang/>
        </w:rPr>
        <w:t>Добављачу</w:t>
      </w:r>
      <w:r w:rsidRPr="004A57D2">
        <w:rPr>
          <w:color w:val="auto"/>
        </w:rPr>
        <w:t xml:space="preserve"> </w:t>
      </w:r>
      <w:r w:rsidRPr="004A57D2">
        <w:rPr>
          <w:color w:val="auto"/>
          <w:lang/>
        </w:rPr>
        <w:t>уговорени износ</w:t>
      </w:r>
      <w:r w:rsidRPr="004A57D2">
        <w:rPr>
          <w:color w:val="auto"/>
        </w:rPr>
        <w:t xml:space="preserve"> </w:t>
      </w:r>
      <w:r w:rsidRPr="004A57D2">
        <w:rPr>
          <w:color w:val="auto"/>
          <w:lang w:val="sr-Cyrl-CS"/>
        </w:rPr>
        <w:t>са ПДВ-ом</w:t>
      </w:r>
      <w:r w:rsidRPr="004A57D2">
        <w:rPr>
          <w:color w:val="auto"/>
        </w:rPr>
        <w:t xml:space="preserve"> у </w:t>
      </w:r>
      <w:r w:rsidRPr="004A57D2">
        <w:rPr>
          <w:iCs/>
          <w:color w:val="auto"/>
          <w:lang/>
        </w:rPr>
        <w:t>у складу са</w:t>
      </w:r>
      <w:r w:rsidRPr="004A57D2">
        <w:rPr>
          <w:iCs/>
          <w:color w:val="auto"/>
        </w:rPr>
        <w:t xml:space="preserve"> Закон</w:t>
      </w:r>
      <w:r w:rsidRPr="004A57D2">
        <w:rPr>
          <w:iCs/>
          <w:color w:val="auto"/>
          <w:lang/>
        </w:rPr>
        <w:t>ом</w:t>
      </w:r>
      <w:r w:rsidRPr="004A57D2">
        <w:rPr>
          <w:iCs/>
          <w:color w:val="auto"/>
        </w:rPr>
        <w:t xml:space="preserve"> о роковима изм</w:t>
      </w:r>
      <w:r w:rsidRPr="004A57D2">
        <w:rPr>
          <w:iCs/>
          <w:color w:val="auto"/>
          <w:lang/>
        </w:rPr>
        <w:t>и</w:t>
      </w:r>
      <w:r w:rsidRPr="004A57D2">
        <w:rPr>
          <w:iCs/>
          <w:color w:val="auto"/>
        </w:rPr>
        <w:t xml:space="preserve">рења новчаних обавеза у комерцијалним трансакцијама </w:t>
      </w:r>
      <w:r w:rsidRPr="004A57D2">
        <w:rPr>
          <w:rFonts w:eastAsia="TimesNewRomanPSMT"/>
          <w:color w:val="auto"/>
        </w:rPr>
        <w:t>(„Сл. гласник РС” бр. 1</w:t>
      </w:r>
      <w:r w:rsidRPr="004A57D2">
        <w:rPr>
          <w:rFonts w:eastAsia="TimesNewRomanPSMT"/>
          <w:color w:val="auto"/>
          <w:lang/>
        </w:rPr>
        <w:t>19</w:t>
      </w:r>
      <w:r w:rsidRPr="004A57D2">
        <w:rPr>
          <w:rFonts w:eastAsia="TimesNewRomanPSMT"/>
          <w:color w:val="auto"/>
        </w:rPr>
        <w:t xml:space="preserve">/2012, 68/2015 и 113/2017) и Правилником о начину и поступку регистровања фактура, односно других захтева за исплату, као и начину вођења и садржају Централног регистра фактура („Сл. гласник РС” бр. 7/2018), рачунајући од дана достављања фактуре, </w:t>
      </w:r>
      <w:r w:rsidRPr="004A57D2">
        <w:rPr>
          <w:color w:val="auto"/>
        </w:rPr>
        <w:t>уплатом на рачун број:</w:t>
      </w:r>
      <w:r w:rsidRPr="004A57D2">
        <w:rPr>
          <w:color w:val="auto"/>
          <w:lang w:val="sr-Cyrl-CS"/>
        </w:rPr>
        <w:t xml:space="preserve"> ____________</w:t>
      </w:r>
      <w:r w:rsidRPr="004A57D2">
        <w:rPr>
          <w:color w:val="auto"/>
          <w:lang/>
        </w:rPr>
        <w:t>_______</w:t>
      </w:r>
      <w:r w:rsidRPr="004A57D2">
        <w:rPr>
          <w:color w:val="auto"/>
          <w:lang w:val="sr-Cyrl-CS"/>
        </w:rPr>
        <w:t>__</w:t>
      </w:r>
      <w:r w:rsidRPr="004A57D2">
        <w:rPr>
          <w:color w:val="auto"/>
          <w:lang w:val="ru-RU"/>
        </w:rPr>
        <w:t xml:space="preserve">код  </w:t>
      </w:r>
      <w:r w:rsidRPr="004A57D2">
        <w:rPr>
          <w:color w:val="auto"/>
          <w:lang/>
        </w:rPr>
        <w:t>_____________</w:t>
      </w:r>
      <w:r w:rsidRPr="004A57D2">
        <w:rPr>
          <w:color w:val="auto"/>
          <w:lang w:val="ru-RU"/>
        </w:rPr>
        <w:t>____________ банке.</w:t>
      </w:r>
    </w:p>
    <w:p w:rsidR="00D21A90" w:rsidRPr="004A57D2" w:rsidRDefault="00D21A90" w:rsidP="00D21A90">
      <w:pPr>
        <w:spacing w:line="240" w:lineRule="auto"/>
        <w:jc w:val="both"/>
        <w:rPr>
          <w:color w:val="auto"/>
          <w:lang/>
        </w:rPr>
      </w:pPr>
      <w:r w:rsidRPr="004A57D2">
        <w:rPr>
          <w:color w:val="auto"/>
          <w:lang w:val="sr-Cyrl-CS"/>
        </w:rPr>
        <w:t xml:space="preserve">            </w:t>
      </w:r>
      <w:r w:rsidRPr="004A57D2">
        <w:rPr>
          <w:color w:val="auto"/>
          <w:lang/>
        </w:rPr>
        <w:t xml:space="preserve">  </w:t>
      </w:r>
    </w:p>
    <w:p w:rsidR="00D21A90" w:rsidRPr="004A57D2" w:rsidRDefault="00D21A90" w:rsidP="00D21A90">
      <w:pPr>
        <w:spacing w:line="240" w:lineRule="auto"/>
        <w:ind w:firstLine="708"/>
        <w:jc w:val="both"/>
        <w:rPr>
          <w:color w:val="auto"/>
          <w:lang w:val="sr-Cyrl-CS"/>
        </w:rPr>
      </w:pPr>
      <w:r w:rsidRPr="004A57D2">
        <w:rPr>
          <w:color w:val="auto"/>
          <w:lang/>
        </w:rPr>
        <w:t>Добављ</w:t>
      </w:r>
      <w:r w:rsidRPr="004A57D2">
        <w:rPr>
          <w:color w:val="auto"/>
          <w:lang w:val="sr-Cyrl-CS"/>
        </w:rPr>
        <w:t xml:space="preserve">ач се обавезује да на сваком рачуну унесе број под којим је Уговор заведен </w:t>
      </w:r>
      <w:r w:rsidRPr="004A57D2">
        <w:rPr>
          <w:color w:val="auto"/>
          <w:lang/>
        </w:rPr>
        <w:t>код Наручиоца</w:t>
      </w:r>
      <w:r w:rsidRPr="004A57D2">
        <w:rPr>
          <w:color w:val="auto"/>
          <w:lang w:val="sr-Cyrl-CS"/>
        </w:rPr>
        <w:t xml:space="preserve"> </w:t>
      </w:r>
      <w:r w:rsidRPr="004A57D2">
        <w:rPr>
          <w:color w:val="auto"/>
        </w:rPr>
        <w:t>(</w:t>
      </w:r>
      <w:r w:rsidRPr="004A57D2">
        <w:rPr>
          <w:color w:val="auto"/>
          <w:lang w:val="sr-Cyrl-CS"/>
        </w:rPr>
        <w:t xml:space="preserve">заводни број </w:t>
      </w:r>
      <w:r w:rsidRPr="004A57D2">
        <w:rPr>
          <w:color w:val="auto"/>
          <w:lang/>
        </w:rPr>
        <w:t>Института за јавно здравље Ниш</w:t>
      </w:r>
      <w:r w:rsidRPr="004A57D2">
        <w:rPr>
          <w:color w:val="auto"/>
        </w:rPr>
        <w:t>).</w:t>
      </w:r>
      <w:r w:rsidRPr="004A57D2">
        <w:rPr>
          <w:color w:val="auto"/>
          <w:lang w:val="sr-Cyrl-CS"/>
        </w:rPr>
        <w:t xml:space="preserve">           </w:t>
      </w:r>
    </w:p>
    <w:p w:rsidR="00D21A90" w:rsidRPr="004A57D2" w:rsidRDefault="00D21A90" w:rsidP="00D21A90">
      <w:pPr>
        <w:pStyle w:val="Heading2"/>
        <w:spacing w:line="240" w:lineRule="auto"/>
        <w:rPr>
          <w:rFonts w:ascii="Times New Roman" w:hAnsi="Times New Roman"/>
          <w:b w:val="0"/>
          <w:color w:val="auto"/>
          <w:sz w:val="24"/>
          <w:lang/>
        </w:rPr>
      </w:pPr>
      <w:r w:rsidRPr="004A57D2">
        <w:rPr>
          <w:rFonts w:ascii="Times New Roman" w:hAnsi="Times New Roman"/>
          <w:b w:val="0"/>
          <w:color w:val="auto"/>
          <w:sz w:val="24"/>
          <w:lang w:val="ru-RU"/>
        </w:rPr>
        <w:lastRenderedPageBreak/>
        <w:t xml:space="preserve">Члан </w:t>
      </w:r>
      <w:r w:rsidRPr="004A57D2">
        <w:rPr>
          <w:rFonts w:ascii="Times New Roman" w:hAnsi="Times New Roman"/>
          <w:b w:val="0"/>
          <w:color w:val="auto"/>
          <w:sz w:val="24"/>
        </w:rPr>
        <w:t>5</w:t>
      </w:r>
      <w:r w:rsidRPr="004A57D2">
        <w:rPr>
          <w:rFonts w:ascii="Times New Roman" w:hAnsi="Times New Roman"/>
          <w:b w:val="0"/>
          <w:color w:val="auto"/>
          <w:sz w:val="24"/>
          <w:lang w:val="ru-RU"/>
        </w:rPr>
        <w:t>.</w:t>
      </w:r>
    </w:p>
    <w:p w:rsidR="00D21A90" w:rsidRPr="004A57D2" w:rsidRDefault="00D21A90" w:rsidP="00D21A90">
      <w:pPr>
        <w:pStyle w:val="BodyText"/>
        <w:tabs>
          <w:tab w:val="left" w:pos="5655"/>
        </w:tabs>
        <w:spacing w:after="0" w:line="240" w:lineRule="auto"/>
        <w:rPr>
          <w:color w:val="auto"/>
          <w:lang w:val="sr-Cyrl-CS"/>
        </w:rPr>
      </w:pPr>
      <w:r w:rsidRPr="004A57D2">
        <w:rPr>
          <w:color w:val="auto"/>
          <w:lang/>
        </w:rPr>
        <w:t xml:space="preserve">             </w:t>
      </w:r>
      <w:r w:rsidRPr="004A57D2">
        <w:rPr>
          <w:bCs/>
          <w:iCs/>
          <w:color w:val="auto"/>
          <w:lang/>
        </w:rPr>
        <w:t>Добављач</w:t>
      </w:r>
      <w:r w:rsidRPr="004A57D2">
        <w:rPr>
          <w:color w:val="auto"/>
          <w:lang/>
        </w:rPr>
        <w:t xml:space="preserve"> се обавезује да уговорену испоруку добара из члана 1. овог уговора изврши у року од ______ дана од дана потписивања уговора. </w:t>
      </w:r>
    </w:p>
    <w:p w:rsidR="00D21A90" w:rsidRPr="004A57D2" w:rsidRDefault="00D21A90" w:rsidP="00D21A90">
      <w:pPr>
        <w:suppressAutoHyphens w:val="0"/>
        <w:autoSpaceDE w:val="0"/>
        <w:autoSpaceDN w:val="0"/>
        <w:adjustRightInd w:val="0"/>
        <w:spacing w:line="240" w:lineRule="auto"/>
        <w:ind w:firstLine="720"/>
        <w:jc w:val="both"/>
        <w:rPr>
          <w:color w:val="auto"/>
          <w:lang/>
        </w:rPr>
      </w:pPr>
      <w:r w:rsidRPr="004A57D2">
        <w:rPr>
          <w:color w:val="auto"/>
          <w:lang w:val="sr-Cyrl-CS"/>
        </w:rPr>
        <w:tab/>
      </w:r>
      <w:r w:rsidRPr="004A57D2">
        <w:rPr>
          <w:color w:val="auto"/>
        </w:rPr>
        <w:t xml:space="preserve">Место испоруке </w:t>
      </w:r>
      <w:r w:rsidRPr="004A57D2">
        <w:rPr>
          <w:color w:val="auto"/>
          <w:lang w:val="sr-Cyrl-CS"/>
        </w:rPr>
        <w:t xml:space="preserve">је </w:t>
      </w:r>
      <w:r w:rsidRPr="004A57D2">
        <w:rPr>
          <w:color w:val="auto"/>
        </w:rPr>
        <w:t>седи</w:t>
      </w:r>
      <w:r w:rsidRPr="004A57D2">
        <w:rPr>
          <w:color w:val="auto"/>
          <w:lang w:val="sr-Cyrl-CS"/>
        </w:rPr>
        <w:t>ш</w:t>
      </w:r>
      <w:r w:rsidRPr="004A57D2">
        <w:rPr>
          <w:color w:val="auto"/>
        </w:rPr>
        <w:t xml:space="preserve">те Института за јавно здравље </w:t>
      </w:r>
      <w:r w:rsidRPr="004A57D2">
        <w:rPr>
          <w:color w:val="auto"/>
          <w:lang w:val="sr-Cyrl-CS"/>
        </w:rPr>
        <w:t>Ниш,</w:t>
      </w:r>
      <w:r w:rsidRPr="004A57D2">
        <w:rPr>
          <w:color w:val="auto"/>
        </w:rPr>
        <w:t xml:space="preserve"> </w:t>
      </w:r>
      <w:r w:rsidRPr="004A57D2">
        <w:rPr>
          <w:color w:val="auto"/>
          <w:lang/>
        </w:rPr>
        <w:t>Бул. др Зорана Ђинђића</w:t>
      </w:r>
      <w:r w:rsidRPr="004A57D2">
        <w:rPr>
          <w:color w:val="auto"/>
          <w:lang w:val="sr-Cyrl-CS"/>
        </w:rPr>
        <w:t xml:space="preserve"> бр 50, Ниш</w:t>
      </w:r>
    </w:p>
    <w:p w:rsidR="00D21A90" w:rsidRPr="004A57D2" w:rsidRDefault="00D21A90" w:rsidP="00D21A90">
      <w:pPr>
        <w:autoSpaceDE w:val="0"/>
        <w:autoSpaceDN w:val="0"/>
        <w:adjustRightInd w:val="0"/>
        <w:jc w:val="center"/>
        <w:rPr>
          <w:rFonts w:eastAsia="TimesNewRoman,Bold"/>
          <w:bCs/>
          <w:color w:val="auto"/>
          <w:lang/>
        </w:rPr>
      </w:pPr>
    </w:p>
    <w:p w:rsidR="00D21A90" w:rsidRPr="004A57D2" w:rsidRDefault="00D21A90" w:rsidP="00D21A90">
      <w:pPr>
        <w:autoSpaceDE w:val="0"/>
        <w:autoSpaceDN w:val="0"/>
        <w:adjustRightInd w:val="0"/>
        <w:jc w:val="center"/>
        <w:rPr>
          <w:bCs/>
          <w:color w:val="auto"/>
          <w:lang w:val="sr-Cyrl-CS"/>
        </w:rPr>
      </w:pPr>
      <w:r w:rsidRPr="004A57D2">
        <w:rPr>
          <w:rFonts w:eastAsia="TimesNewRoman,Bold"/>
          <w:bCs/>
          <w:color w:val="auto"/>
          <w:lang w:val="sr-Cyrl-CS"/>
        </w:rPr>
        <w:t>Ч</w:t>
      </w:r>
      <w:r w:rsidRPr="004A57D2">
        <w:rPr>
          <w:bCs/>
          <w:color w:val="auto"/>
        </w:rPr>
        <w:t>лан 6.</w:t>
      </w:r>
    </w:p>
    <w:p w:rsidR="00D21A90" w:rsidRPr="004A57D2" w:rsidRDefault="00D21A90" w:rsidP="00D21A90">
      <w:pPr>
        <w:autoSpaceDE w:val="0"/>
        <w:autoSpaceDN w:val="0"/>
        <w:adjustRightInd w:val="0"/>
        <w:ind w:firstLine="720"/>
        <w:jc w:val="both"/>
        <w:rPr>
          <w:color w:val="auto"/>
        </w:rPr>
      </w:pPr>
      <w:r w:rsidRPr="004A57D2">
        <w:rPr>
          <w:color w:val="auto"/>
        </w:rPr>
        <w:t xml:space="preserve">Уговорне стране сагласне су да се квалитативни и квантитативни пријем добра из </w:t>
      </w:r>
      <w:r w:rsidRPr="004A57D2">
        <w:rPr>
          <w:rFonts w:eastAsia="TimesNewRoman"/>
          <w:color w:val="auto"/>
          <w:lang/>
        </w:rPr>
        <w:t>партије 1.</w:t>
      </w:r>
      <w:r w:rsidRPr="004A57D2">
        <w:rPr>
          <w:i/>
          <w:noProof/>
          <w:color w:val="auto"/>
          <w:lang w:eastAsia="sr-Latn-CS"/>
        </w:rPr>
        <w:t xml:space="preserve"> “</w:t>
      </w:r>
      <w:r w:rsidRPr="004A57D2">
        <w:rPr>
          <w:i/>
          <w:noProof/>
          <w:color w:val="auto"/>
          <w:lang w:val="en-AU" w:eastAsia="sr-Latn-CS"/>
        </w:rPr>
        <w:t>ICP</w:t>
      </w:r>
      <w:r w:rsidRPr="004A57D2">
        <w:rPr>
          <w:i/>
          <w:noProof/>
          <w:color w:val="auto"/>
          <w:lang w:eastAsia="sr-Latn-CS"/>
        </w:rPr>
        <w:t>-</w:t>
      </w:r>
      <w:r w:rsidRPr="004A57D2">
        <w:rPr>
          <w:i/>
          <w:noProof/>
          <w:color w:val="auto"/>
          <w:lang w:val="en-AU" w:eastAsia="sr-Latn-CS"/>
        </w:rPr>
        <w:t>OES</w:t>
      </w:r>
      <w:r w:rsidRPr="004A57D2">
        <w:rPr>
          <w:i/>
          <w:noProof/>
          <w:color w:val="auto"/>
          <w:lang w:eastAsia="sr-Latn-CS"/>
        </w:rPr>
        <w:t>”</w:t>
      </w:r>
      <w:r w:rsidRPr="004A57D2">
        <w:rPr>
          <w:noProof/>
          <w:color w:val="auto"/>
          <w:lang w:val="sr-Cyrl-CS" w:eastAsia="sr-Latn-CS"/>
        </w:rPr>
        <w:t xml:space="preserve"> систем за одређивање концентрације елемената у течним узорцима у концентрационим нивоима од делова  ппб до % нивоа</w:t>
      </w:r>
      <w:r w:rsidRPr="004A57D2">
        <w:rPr>
          <w:color w:val="auto"/>
        </w:rPr>
        <w:t xml:space="preserve">, монтажа, инсталација, пробно пуштање у рад и обука минимум три лица запослених код Наручиоца у трајању од минимум 5 радних дана врши </w:t>
      </w:r>
      <w:r>
        <w:rPr>
          <w:color w:val="auto"/>
        </w:rPr>
        <w:t>након</w:t>
      </w:r>
      <w:r w:rsidRPr="004A57D2">
        <w:rPr>
          <w:color w:val="auto"/>
        </w:rPr>
        <w:t xml:space="preserve"> примо-предаје</w:t>
      </w:r>
      <w:r>
        <w:rPr>
          <w:color w:val="auto"/>
        </w:rPr>
        <w:t>, а у року не дужем од 10 радних дана од дана испоруке</w:t>
      </w:r>
      <w:r w:rsidRPr="004A57D2">
        <w:rPr>
          <w:color w:val="auto"/>
        </w:rPr>
        <w:t xml:space="preserve">, о </w:t>
      </w:r>
      <w:r w:rsidRPr="004A57D2">
        <w:rPr>
          <w:rFonts w:eastAsia="TimesNewRoman"/>
          <w:color w:val="auto"/>
          <w:lang w:val="sr-Cyrl-CS"/>
        </w:rPr>
        <w:t>ч</w:t>
      </w:r>
      <w:r w:rsidRPr="004A57D2">
        <w:rPr>
          <w:color w:val="auto"/>
        </w:rPr>
        <w:t xml:space="preserve">ему </w:t>
      </w:r>
      <w:r w:rsidRPr="004A57D2">
        <w:rPr>
          <w:rFonts w:eastAsia="TimesNewRoman"/>
          <w:color w:val="auto"/>
        </w:rPr>
        <w:t>ћ</w:t>
      </w:r>
      <w:r w:rsidRPr="004A57D2">
        <w:rPr>
          <w:color w:val="auto"/>
        </w:rPr>
        <w:t>е бити са</w:t>
      </w:r>
      <w:r w:rsidRPr="004A57D2">
        <w:rPr>
          <w:rFonts w:eastAsia="TimesNewRoman"/>
          <w:color w:val="auto"/>
          <w:lang w:val="sr-Cyrl-CS"/>
        </w:rPr>
        <w:t>ч</w:t>
      </w:r>
      <w:r w:rsidRPr="004A57D2">
        <w:rPr>
          <w:color w:val="auto"/>
        </w:rPr>
        <w:t>ињен и обострано потписан</w:t>
      </w:r>
      <w:r w:rsidRPr="004A57D2">
        <w:rPr>
          <w:color w:val="auto"/>
          <w:lang w:val="sr-Cyrl-CS"/>
        </w:rPr>
        <w:t xml:space="preserve"> </w:t>
      </w:r>
      <w:r w:rsidRPr="004A57D2">
        <w:rPr>
          <w:color w:val="auto"/>
        </w:rPr>
        <w:t xml:space="preserve">записник. </w:t>
      </w:r>
      <w:r>
        <w:rPr>
          <w:color w:val="auto"/>
        </w:rPr>
        <w:t>Еталонирање апарата ће бити извршено у року не дужем од 10 радних дана од дана пробног пуштања у рад.</w:t>
      </w:r>
    </w:p>
    <w:p w:rsidR="00D21A90" w:rsidRPr="004A57D2" w:rsidRDefault="00D21A90" w:rsidP="00D21A90">
      <w:pPr>
        <w:autoSpaceDE w:val="0"/>
        <w:autoSpaceDN w:val="0"/>
        <w:adjustRightInd w:val="0"/>
        <w:ind w:firstLine="720"/>
        <w:jc w:val="both"/>
        <w:rPr>
          <w:color w:val="auto"/>
        </w:rPr>
      </w:pPr>
      <w:r w:rsidRPr="004A57D2">
        <w:rPr>
          <w:color w:val="auto"/>
        </w:rPr>
        <w:t xml:space="preserve">Уговорне стране сагласне су да се квалитативни и квантитативни пријем добра из </w:t>
      </w:r>
      <w:r w:rsidRPr="004A57D2">
        <w:rPr>
          <w:rFonts w:eastAsia="TimesNewRoman"/>
          <w:color w:val="auto"/>
          <w:lang/>
        </w:rPr>
        <w:t>партије 2.</w:t>
      </w:r>
      <w:r w:rsidRPr="004A57D2">
        <w:rPr>
          <w:i/>
          <w:noProof/>
          <w:color w:val="auto"/>
          <w:lang w:eastAsia="sr-Latn-CS"/>
        </w:rPr>
        <w:t xml:space="preserve"> </w:t>
      </w:r>
      <w:r w:rsidRPr="004A57D2">
        <w:rPr>
          <w:noProof/>
          <w:color w:val="auto"/>
          <w:lang w:eastAsia="sr-Latn-CS"/>
        </w:rPr>
        <w:t>Пумпе за узорковање ваздуха сет са одговарајућим „Flowmetrom“</w:t>
      </w:r>
      <w:r w:rsidRPr="004A57D2">
        <w:rPr>
          <w:color w:val="auto"/>
        </w:rPr>
        <w:t>,  партије 3</w:t>
      </w:r>
      <w:r w:rsidRPr="004A57D2">
        <w:rPr>
          <w:noProof/>
          <w:color w:val="auto"/>
          <w:lang w:eastAsia="sr-Latn-CS"/>
        </w:rPr>
        <w:t xml:space="preserve"> Дигитални „Flowmeter“ за једноканалне и вишеканалне пумпе за узорковање ваздуха, партије 4 </w:t>
      </w:r>
      <w:r w:rsidRPr="004A57D2">
        <w:rPr>
          <w:noProof/>
          <w:color w:val="auto"/>
          <w:lang w:val="sr-Cyrl-CS"/>
        </w:rPr>
        <w:t>П</w:t>
      </w:r>
      <w:r w:rsidRPr="004A57D2">
        <w:rPr>
          <w:noProof/>
          <w:color w:val="auto"/>
          <w:lang/>
        </w:rPr>
        <w:t>ротокомер</w:t>
      </w:r>
      <w:r w:rsidRPr="004A57D2">
        <w:rPr>
          <w:noProof/>
          <w:color w:val="auto"/>
          <w:lang w:val="sr-Latn-CS"/>
        </w:rPr>
        <w:t xml:space="preserve"> </w:t>
      </w:r>
      <w:r w:rsidRPr="004A57D2">
        <w:rPr>
          <w:noProof/>
          <w:color w:val="auto"/>
          <w:lang/>
        </w:rPr>
        <w:t>„</w:t>
      </w:r>
      <w:r>
        <w:rPr>
          <w:noProof/>
          <w:color w:val="auto"/>
          <w:lang w:val="sr-Latn-CS"/>
        </w:rPr>
        <w:t>orifisa</w:t>
      </w:r>
      <w:r w:rsidRPr="004A57D2">
        <w:rPr>
          <w:noProof/>
          <w:color w:val="auto"/>
          <w:lang w:val="sr-Latn-CS"/>
        </w:rPr>
        <w:t>“ с</w:t>
      </w:r>
      <w:r w:rsidRPr="004A57D2">
        <w:rPr>
          <w:noProof/>
          <w:color w:val="auto"/>
          <w:lang/>
        </w:rPr>
        <w:t>еквенцијалног</w:t>
      </w:r>
      <w:r w:rsidRPr="004A57D2">
        <w:rPr>
          <w:noProof/>
          <w:color w:val="auto"/>
          <w:lang w:val="sr-Cyrl-CS"/>
        </w:rPr>
        <w:t xml:space="preserve"> </w:t>
      </w:r>
      <w:r w:rsidRPr="004A57D2">
        <w:rPr>
          <w:noProof/>
          <w:color w:val="auto"/>
          <w:lang/>
        </w:rPr>
        <w:t>семплера и партије 5</w:t>
      </w:r>
      <w:r w:rsidRPr="004A57D2">
        <w:rPr>
          <w:noProof/>
          <w:color w:val="auto"/>
          <w:lang w:eastAsia="sr-Latn-CS"/>
        </w:rPr>
        <w:t xml:space="preserve"> Апарат за мерење атмосферског притиска и температуре</w:t>
      </w:r>
      <w:r w:rsidRPr="004A57D2">
        <w:rPr>
          <w:noProof/>
          <w:color w:val="auto"/>
          <w:lang/>
        </w:rPr>
        <w:t xml:space="preserve"> </w:t>
      </w:r>
      <w:r w:rsidRPr="004A57D2">
        <w:rPr>
          <w:color w:val="auto"/>
        </w:rPr>
        <w:t xml:space="preserve"> као и  пробно пуштање у рад врши приликом примо-предаје, о </w:t>
      </w:r>
      <w:r w:rsidRPr="004A57D2">
        <w:rPr>
          <w:rFonts w:eastAsia="TimesNewRoman"/>
          <w:color w:val="auto"/>
          <w:lang w:val="sr-Cyrl-CS"/>
        </w:rPr>
        <w:t>ч</w:t>
      </w:r>
      <w:r w:rsidRPr="004A57D2">
        <w:rPr>
          <w:color w:val="auto"/>
        </w:rPr>
        <w:t xml:space="preserve">ему </w:t>
      </w:r>
      <w:r w:rsidRPr="004A57D2">
        <w:rPr>
          <w:rFonts w:eastAsia="TimesNewRoman"/>
          <w:color w:val="auto"/>
        </w:rPr>
        <w:t>ћ</w:t>
      </w:r>
      <w:r w:rsidRPr="004A57D2">
        <w:rPr>
          <w:color w:val="auto"/>
        </w:rPr>
        <w:t>е бити са</w:t>
      </w:r>
      <w:r w:rsidRPr="004A57D2">
        <w:rPr>
          <w:rFonts w:eastAsia="TimesNewRoman"/>
          <w:color w:val="auto"/>
          <w:lang w:val="sr-Cyrl-CS"/>
        </w:rPr>
        <w:t>ч</w:t>
      </w:r>
      <w:r w:rsidRPr="004A57D2">
        <w:rPr>
          <w:color w:val="auto"/>
        </w:rPr>
        <w:t>ињен и обострано потписан</w:t>
      </w:r>
      <w:r w:rsidRPr="004A57D2">
        <w:rPr>
          <w:color w:val="auto"/>
          <w:lang w:val="sr-Cyrl-CS"/>
        </w:rPr>
        <w:t xml:space="preserve"> </w:t>
      </w:r>
      <w:r w:rsidRPr="004A57D2">
        <w:rPr>
          <w:color w:val="auto"/>
        </w:rPr>
        <w:t xml:space="preserve">записник. </w:t>
      </w:r>
    </w:p>
    <w:p w:rsidR="00D21A90" w:rsidRPr="004A57D2" w:rsidRDefault="00D21A90" w:rsidP="00D21A90">
      <w:pPr>
        <w:pStyle w:val="Style7"/>
        <w:widowControl/>
        <w:spacing w:before="43"/>
        <w:ind w:right="10" w:firstLine="662"/>
        <w:rPr>
          <w:rStyle w:val="FontStyle49"/>
          <w:rFonts w:eastAsia="Arial Unicode MS"/>
          <w:lang w:val="sr-Cyrl-CS" w:eastAsia="sr-Cyrl-CS"/>
        </w:rPr>
      </w:pPr>
      <w:r w:rsidRPr="004A57D2">
        <w:rPr>
          <w:rStyle w:val="FontStyle49"/>
          <w:rFonts w:eastAsia="Arial Unicode MS"/>
          <w:lang w:val="sr-Cyrl-CS" w:eastAsia="sr-Cyrl-CS"/>
        </w:rPr>
        <w:t>Уколико се приликом примопредаје предмета уговора утврде недостаци у квалитету уговорне стране сачињавају и потписују Записник о рекламацији.</w:t>
      </w:r>
    </w:p>
    <w:p w:rsidR="00D21A90" w:rsidRPr="004A57D2" w:rsidRDefault="00D21A90" w:rsidP="00D21A90">
      <w:pPr>
        <w:pStyle w:val="Style7"/>
        <w:widowControl/>
        <w:ind w:firstLine="658"/>
        <w:rPr>
          <w:rStyle w:val="FontStyle49"/>
          <w:rFonts w:eastAsia="Arial Unicode MS"/>
          <w:lang w:val="sr-Cyrl-CS" w:eastAsia="sr-Cyrl-CS"/>
        </w:rPr>
      </w:pPr>
      <w:r w:rsidRPr="004A57D2">
        <w:rPr>
          <w:rStyle w:val="FontStyle49"/>
          <w:rFonts w:eastAsia="Arial Unicode MS"/>
          <w:lang w:val="sr-Cyrl-CS" w:eastAsia="sr-Cyrl-CS"/>
        </w:rPr>
        <w:t xml:space="preserve">У случају из става </w:t>
      </w:r>
      <w:r w:rsidRPr="004A57D2">
        <w:rPr>
          <w:rStyle w:val="FontStyle49"/>
          <w:rFonts w:eastAsia="Arial Unicode MS"/>
          <w:lang w:eastAsia="sr-Cyrl-CS"/>
        </w:rPr>
        <w:t>3</w:t>
      </w:r>
      <w:r w:rsidRPr="004A57D2">
        <w:rPr>
          <w:rStyle w:val="FontStyle49"/>
          <w:rFonts w:eastAsia="Arial Unicode MS"/>
          <w:lang w:val="sr-Cyrl-CS" w:eastAsia="sr-Cyrl-CS"/>
        </w:rPr>
        <w:t>. овог члана Добављач је у обавези да недостатке отклони, у року од 3 дана од дана сачињавања Записника о рекламацији.</w:t>
      </w:r>
    </w:p>
    <w:p w:rsidR="00D21A90" w:rsidRPr="004A57D2" w:rsidRDefault="00D21A90" w:rsidP="00D21A90">
      <w:pPr>
        <w:pStyle w:val="Style25"/>
        <w:widowControl/>
        <w:spacing w:line="274" w:lineRule="exact"/>
        <w:ind w:right="5"/>
        <w:jc w:val="both"/>
        <w:rPr>
          <w:rStyle w:val="FontStyle49"/>
          <w:rFonts w:eastAsia="Arial Unicode MS"/>
          <w:lang w:eastAsia="sr-Cyrl-CS"/>
        </w:rPr>
      </w:pPr>
      <w:r w:rsidRPr="004A57D2">
        <w:rPr>
          <w:rStyle w:val="FontStyle49"/>
          <w:rFonts w:eastAsia="Arial Unicode MS"/>
          <w:lang w:val="sr-Cyrl-CS" w:eastAsia="sr-Cyrl-CS"/>
        </w:rPr>
        <w:t>Ако у наведеном року Добављач не може да отклони недостатке или се исти или сличан недостатак на исто</w:t>
      </w:r>
      <w:r w:rsidRPr="004A57D2">
        <w:rPr>
          <w:rStyle w:val="FontStyle49"/>
          <w:rFonts w:eastAsia="Arial Unicode MS"/>
          <w:lang w:eastAsia="sr-Cyrl-CS"/>
        </w:rPr>
        <w:t>ј</w:t>
      </w:r>
      <w:r w:rsidRPr="004A57D2">
        <w:rPr>
          <w:rStyle w:val="FontStyle49"/>
          <w:rFonts w:eastAsia="Arial Unicode MS"/>
          <w:lang w:val="sr-Cyrl-CS" w:eastAsia="sr-Cyrl-CS"/>
        </w:rPr>
        <w:t xml:space="preserve"> </w:t>
      </w:r>
      <w:r w:rsidRPr="004A57D2">
        <w:rPr>
          <w:rStyle w:val="FontStyle49"/>
          <w:rFonts w:eastAsia="Arial Unicode MS"/>
          <w:lang w:eastAsia="sr-Cyrl-CS"/>
        </w:rPr>
        <w:t>опреми</w:t>
      </w:r>
      <w:r w:rsidRPr="004A57D2">
        <w:rPr>
          <w:rStyle w:val="FontStyle49"/>
          <w:rFonts w:eastAsia="Arial Unicode MS"/>
          <w:lang w:val="sr-Cyrl-CS" w:eastAsia="sr-Cyrl-CS"/>
        </w:rPr>
        <w:t xml:space="preserve"> понови 3 пута, Добављач </w:t>
      </w:r>
      <w:r w:rsidRPr="004A57D2">
        <w:rPr>
          <w:rStyle w:val="FontStyle49"/>
          <w:rFonts w:eastAsia="Arial Unicode MS"/>
          <w:lang w:eastAsia="sr-Cyrl-CS"/>
        </w:rPr>
        <w:t>опрему</w:t>
      </w:r>
      <w:r w:rsidRPr="004A57D2">
        <w:rPr>
          <w:rStyle w:val="FontStyle49"/>
          <w:rFonts w:eastAsia="Arial Unicode MS"/>
          <w:lang w:val="sr-Cyrl-CS" w:eastAsia="sr-Cyrl-CS"/>
        </w:rPr>
        <w:t xml:space="preserve"> мора заменити нов</w:t>
      </w:r>
      <w:r w:rsidRPr="004A57D2">
        <w:rPr>
          <w:rStyle w:val="FontStyle49"/>
          <w:rFonts w:eastAsia="Arial Unicode MS"/>
          <w:lang w:eastAsia="sr-Cyrl-CS"/>
        </w:rPr>
        <w:t>о</w:t>
      </w:r>
      <w:r w:rsidRPr="004A57D2">
        <w:rPr>
          <w:rStyle w:val="FontStyle49"/>
          <w:rFonts w:eastAsia="Arial Unicode MS"/>
          <w:lang w:val="sr-Cyrl-CS" w:eastAsia="sr-Cyrl-CS"/>
        </w:rPr>
        <w:t>м, кој</w:t>
      </w:r>
      <w:r w:rsidRPr="004A57D2">
        <w:rPr>
          <w:rStyle w:val="FontStyle49"/>
          <w:rFonts w:eastAsia="Arial Unicode MS"/>
          <w:lang w:eastAsia="sr-Cyrl-CS"/>
        </w:rPr>
        <w:t>а</w:t>
      </w:r>
      <w:r w:rsidRPr="004A57D2">
        <w:rPr>
          <w:rStyle w:val="FontStyle49"/>
          <w:rFonts w:eastAsia="Arial Unicode MS"/>
          <w:lang w:val="sr-Cyrl-CS" w:eastAsia="sr-Cyrl-CS"/>
        </w:rPr>
        <w:t xml:space="preserve"> има једнаке или боље техничке карактеристике.</w:t>
      </w:r>
    </w:p>
    <w:p w:rsidR="00D21A90" w:rsidRPr="004A57D2" w:rsidRDefault="00D21A90" w:rsidP="00D21A90">
      <w:pPr>
        <w:pStyle w:val="Style7"/>
        <w:widowControl/>
        <w:spacing w:before="43"/>
        <w:rPr>
          <w:rStyle w:val="FontStyle49"/>
          <w:rFonts w:eastAsia="Arial Unicode MS"/>
          <w:lang w:val="sr-Cyrl-CS" w:eastAsia="sr-Cyrl-CS"/>
        </w:rPr>
      </w:pPr>
      <w:r w:rsidRPr="004A57D2">
        <w:rPr>
          <w:rStyle w:val="FontStyle49"/>
          <w:rFonts w:eastAsia="Arial Unicode MS"/>
          <w:lang w:eastAsia="sr-Cyrl-CS"/>
        </w:rPr>
        <w:t xml:space="preserve">          </w:t>
      </w:r>
      <w:r w:rsidRPr="004A57D2">
        <w:rPr>
          <w:rStyle w:val="FontStyle49"/>
          <w:rFonts w:eastAsia="Arial Unicode MS"/>
          <w:lang w:val="sr-Cyrl-CS" w:eastAsia="sr-Cyrl-CS"/>
        </w:rPr>
        <w:t xml:space="preserve">Приликом испоруке предмета </w:t>
      </w:r>
      <w:r w:rsidRPr="004A57D2">
        <w:rPr>
          <w:rStyle w:val="FontStyle49"/>
          <w:rFonts w:eastAsia="Arial Unicode MS"/>
          <w:lang w:eastAsia="sr-Cyrl-CS"/>
        </w:rPr>
        <w:t>уговора</w:t>
      </w:r>
      <w:r w:rsidRPr="004A57D2">
        <w:rPr>
          <w:rStyle w:val="FontStyle49"/>
          <w:rFonts w:eastAsia="Arial Unicode MS"/>
          <w:lang w:val="sr-Cyrl-CS" w:eastAsia="sr-Cyrl-CS"/>
        </w:rPr>
        <w:t xml:space="preserve"> који је дефинисан у </w:t>
      </w:r>
      <w:r w:rsidRPr="004A57D2">
        <w:rPr>
          <w:rStyle w:val="FontStyle49"/>
          <w:rFonts w:eastAsia="Arial Unicode MS"/>
          <w:lang w:eastAsia="sr-Cyrl-CS"/>
        </w:rPr>
        <w:t>члану</w:t>
      </w:r>
      <w:r w:rsidRPr="004A57D2">
        <w:rPr>
          <w:rStyle w:val="FontStyle49"/>
          <w:rFonts w:eastAsia="Arial Unicode MS"/>
          <w:lang w:val="sr-Cyrl-CS" w:eastAsia="sr-Cyrl-CS"/>
        </w:rPr>
        <w:t xml:space="preserve"> 1. овог </w:t>
      </w:r>
      <w:r w:rsidRPr="004A57D2">
        <w:rPr>
          <w:rStyle w:val="FontStyle49"/>
          <w:rFonts w:eastAsia="Arial Unicode MS"/>
          <w:lang w:eastAsia="sr-Cyrl-CS"/>
        </w:rPr>
        <w:t xml:space="preserve">уговора </w:t>
      </w:r>
      <w:r w:rsidRPr="004A57D2">
        <w:rPr>
          <w:rStyle w:val="FontStyle49"/>
          <w:rFonts w:eastAsia="Arial Unicode MS"/>
          <w:lang w:val="sr-Cyrl-CS" w:eastAsia="sr-Cyrl-CS"/>
        </w:rPr>
        <w:t>Добављач је дужан да Наручиоцу испоручи следећу документацију:</w:t>
      </w:r>
    </w:p>
    <w:p w:rsidR="00D21A90" w:rsidRPr="004A57D2" w:rsidRDefault="00D21A90" w:rsidP="00D21A90">
      <w:pPr>
        <w:pStyle w:val="Style21"/>
        <w:widowControl/>
        <w:numPr>
          <w:ilvl w:val="0"/>
          <w:numId w:val="17"/>
        </w:numPr>
        <w:tabs>
          <w:tab w:val="left" w:pos="720"/>
        </w:tabs>
        <w:spacing w:line="274" w:lineRule="exact"/>
        <w:ind w:left="370"/>
        <w:rPr>
          <w:rStyle w:val="FontStyle49"/>
          <w:rFonts w:eastAsia="Arial Unicode MS"/>
          <w:lang w:val="sr-Cyrl-CS" w:eastAsia="sr-Cyrl-CS"/>
        </w:rPr>
      </w:pPr>
      <w:r w:rsidRPr="004A57D2">
        <w:rPr>
          <w:rStyle w:val="FontStyle49"/>
          <w:rFonts w:eastAsia="Arial Unicode MS"/>
          <w:lang w:val="sr-Cyrl-CS" w:eastAsia="sr-Cyrl-CS"/>
        </w:rPr>
        <w:t>гарантна књижица</w:t>
      </w:r>
    </w:p>
    <w:p w:rsidR="00D21A90" w:rsidRPr="004A57D2" w:rsidRDefault="00D21A90" w:rsidP="00D21A90">
      <w:pPr>
        <w:pStyle w:val="Style21"/>
        <w:widowControl/>
        <w:numPr>
          <w:ilvl w:val="0"/>
          <w:numId w:val="17"/>
        </w:numPr>
        <w:tabs>
          <w:tab w:val="left" w:pos="720"/>
        </w:tabs>
        <w:spacing w:line="274" w:lineRule="exact"/>
        <w:ind w:left="370"/>
        <w:rPr>
          <w:rStyle w:val="FontStyle49"/>
          <w:rFonts w:eastAsia="Arial Unicode MS"/>
          <w:lang w:val="sr-Cyrl-CS" w:eastAsia="sr-Cyrl-CS"/>
        </w:rPr>
      </w:pPr>
      <w:r w:rsidRPr="004A57D2">
        <w:rPr>
          <w:rStyle w:val="FontStyle49"/>
          <w:rFonts w:eastAsia="Arial Unicode MS"/>
          <w:lang w:val="sr-Cyrl-CS" w:eastAsia="sr-Cyrl-CS"/>
        </w:rPr>
        <w:t>списак овлашћених сервиса</w:t>
      </w:r>
    </w:p>
    <w:p w:rsidR="00D21A90" w:rsidRPr="004A57D2" w:rsidRDefault="00D21A90" w:rsidP="00D21A90">
      <w:pPr>
        <w:pStyle w:val="Style21"/>
        <w:widowControl/>
        <w:numPr>
          <w:ilvl w:val="0"/>
          <w:numId w:val="17"/>
        </w:numPr>
        <w:tabs>
          <w:tab w:val="left" w:pos="720"/>
        </w:tabs>
        <w:spacing w:line="274" w:lineRule="exact"/>
        <w:ind w:left="370"/>
        <w:rPr>
          <w:rStyle w:val="FontStyle49"/>
          <w:rFonts w:eastAsia="Arial Unicode MS"/>
          <w:lang w:val="sr-Cyrl-CS" w:eastAsia="sr-Cyrl-CS"/>
        </w:rPr>
      </w:pPr>
      <w:r w:rsidRPr="004A57D2">
        <w:rPr>
          <w:rStyle w:val="FontStyle49"/>
          <w:rFonts w:eastAsia="Arial Unicode MS"/>
          <w:lang w:val="sr-Cyrl-CS" w:eastAsia="sr-Cyrl-CS"/>
        </w:rPr>
        <w:t>упутство за коришћење написано на српском језику</w:t>
      </w:r>
    </w:p>
    <w:p w:rsidR="00D21A90" w:rsidRPr="004A57D2" w:rsidRDefault="00D21A90" w:rsidP="00D21A90">
      <w:pPr>
        <w:pStyle w:val="Style21"/>
        <w:widowControl/>
        <w:numPr>
          <w:ilvl w:val="0"/>
          <w:numId w:val="17"/>
        </w:numPr>
        <w:tabs>
          <w:tab w:val="left" w:pos="720"/>
        </w:tabs>
        <w:spacing w:line="274" w:lineRule="exact"/>
        <w:ind w:left="370"/>
        <w:rPr>
          <w:rStyle w:val="FontStyle49"/>
          <w:rFonts w:eastAsia="Arial Unicode MS"/>
          <w:lang w:val="sr-Cyrl-CS" w:eastAsia="sr-Cyrl-CS"/>
        </w:rPr>
      </w:pPr>
      <w:r w:rsidRPr="004A57D2">
        <w:rPr>
          <w:rStyle w:val="FontStyle49"/>
          <w:rFonts w:eastAsia="Arial Unicode MS"/>
          <w:lang w:eastAsia="sr-Cyrl-CS"/>
        </w:rPr>
        <w:t>уверење о еталонирању</w:t>
      </w:r>
      <w:r>
        <w:rPr>
          <w:rStyle w:val="FontStyle49"/>
          <w:rFonts w:eastAsia="Arial Unicode MS"/>
          <w:lang w:eastAsia="sr-Cyrl-CS"/>
        </w:rPr>
        <w:t xml:space="preserve"> (за партије 2, 3, 4 и 5)</w:t>
      </w:r>
    </w:p>
    <w:p w:rsidR="00D21A90" w:rsidRPr="004A57D2" w:rsidRDefault="00D21A90" w:rsidP="00D21A90">
      <w:pPr>
        <w:pStyle w:val="Style25"/>
        <w:widowControl/>
        <w:spacing w:line="274" w:lineRule="exact"/>
        <w:ind w:right="5"/>
        <w:jc w:val="both"/>
        <w:rPr>
          <w:rStyle w:val="FontStyle49"/>
          <w:rFonts w:eastAsia="Arial Unicode MS"/>
          <w:lang w:val="sr-Cyrl-CS" w:eastAsia="sr-Cyrl-CS"/>
        </w:rPr>
      </w:pPr>
    </w:p>
    <w:p w:rsidR="00D21A90" w:rsidRPr="004A57D2" w:rsidRDefault="00D21A90" w:rsidP="00D21A90">
      <w:pPr>
        <w:pStyle w:val="Style7"/>
        <w:widowControl/>
        <w:tabs>
          <w:tab w:val="left" w:leader="underscore" w:pos="7939"/>
        </w:tabs>
        <w:spacing w:before="43"/>
        <w:rPr>
          <w:rStyle w:val="FontStyle49"/>
          <w:rFonts w:eastAsia="Arial Unicode MS"/>
          <w:lang w:val="sr-Cyrl-CS" w:eastAsia="sr-Cyrl-CS"/>
        </w:rPr>
      </w:pPr>
      <w:r w:rsidRPr="004A57D2">
        <w:rPr>
          <w:rStyle w:val="FontStyle49"/>
          <w:rFonts w:eastAsia="Arial Unicode MS"/>
          <w:lang w:eastAsia="sr-Cyrl-CS"/>
        </w:rPr>
        <w:t xml:space="preserve">          </w:t>
      </w:r>
      <w:r w:rsidRPr="004A57D2">
        <w:rPr>
          <w:rStyle w:val="FontStyle49"/>
          <w:rFonts w:eastAsia="Arial Unicode MS"/>
          <w:lang w:val="sr-Cyrl-CS" w:eastAsia="sr-Cyrl-CS"/>
        </w:rPr>
        <w:t>Добављач даје гаранцију произвођача за период од</w:t>
      </w:r>
      <w:r w:rsidRPr="004A57D2">
        <w:rPr>
          <w:rStyle w:val="FontStyle48"/>
          <w:b w:val="0"/>
          <w:lang w:val="sr-Cyrl-CS" w:eastAsia="sr-Cyrl-CS"/>
        </w:rPr>
        <w:tab/>
        <w:t>године/а</w:t>
      </w:r>
      <w:r w:rsidRPr="004A57D2">
        <w:rPr>
          <w:rStyle w:val="FontStyle49"/>
          <w:rFonts w:eastAsia="Arial Unicode MS"/>
          <w:lang w:val="sr-Cyrl-CS" w:eastAsia="sr-Cyrl-CS"/>
        </w:rPr>
        <w:t>, рачунајући од</w:t>
      </w:r>
      <w:r w:rsidRPr="004A57D2">
        <w:rPr>
          <w:rStyle w:val="FontStyle49"/>
          <w:rFonts w:eastAsia="Arial Unicode MS"/>
          <w:lang w:eastAsia="sr-Cyrl-CS"/>
        </w:rPr>
        <w:t xml:space="preserve"> </w:t>
      </w:r>
      <w:r w:rsidRPr="004A57D2">
        <w:rPr>
          <w:rStyle w:val="FontStyle49"/>
          <w:rFonts w:eastAsia="Arial Unicode MS"/>
          <w:lang w:val="sr-Cyrl-CS" w:eastAsia="sr-Cyrl-CS"/>
        </w:rPr>
        <w:t>дана испоруке, односно сачињавања Записника о квалитативном пријему, без примедб</w:t>
      </w:r>
      <w:r w:rsidRPr="004A57D2">
        <w:rPr>
          <w:rStyle w:val="FontStyle49"/>
          <w:rFonts w:eastAsia="Arial Unicode MS"/>
          <w:lang w:eastAsia="sr-Cyrl-CS"/>
        </w:rPr>
        <w:t>и</w:t>
      </w:r>
      <w:r w:rsidRPr="004A57D2">
        <w:rPr>
          <w:rStyle w:val="FontStyle49"/>
          <w:rFonts w:eastAsia="Arial Unicode MS"/>
          <w:lang w:val="sr-Cyrl-CS" w:eastAsia="sr-Cyrl-CS"/>
        </w:rPr>
        <w:t>.</w:t>
      </w:r>
    </w:p>
    <w:p w:rsidR="00D21A90" w:rsidRPr="004A57D2" w:rsidRDefault="00D21A90" w:rsidP="00D21A90">
      <w:pPr>
        <w:pStyle w:val="Style7"/>
        <w:widowControl/>
        <w:rPr>
          <w:rStyle w:val="FontStyle49"/>
          <w:rFonts w:eastAsia="Arial Unicode MS"/>
          <w:lang w:val="sr-Cyrl-CS" w:eastAsia="sr-Cyrl-CS"/>
        </w:rPr>
      </w:pPr>
      <w:r w:rsidRPr="004A57D2">
        <w:rPr>
          <w:rStyle w:val="FontStyle49"/>
          <w:rFonts w:eastAsia="Arial Unicode MS"/>
          <w:lang w:eastAsia="sr-Cyrl-CS"/>
        </w:rPr>
        <w:t xml:space="preserve">          </w:t>
      </w:r>
      <w:r w:rsidRPr="004A57D2">
        <w:rPr>
          <w:rStyle w:val="FontStyle49"/>
          <w:rFonts w:eastAsia="Arial Unicode MS"/>
          <w:lang w:val="sr-Cyrl-CS" w:eastAsia="sr-Cyrl-CS"/>
        </w:rPr>
        <w:t>У оквиру гаранције обухваћен</w:t>
      </w:r>
      <w:r w:rsidRPr="004A57D2">
        <w:rPr>
          <w:rStyle w:val="FontStyle49"/>
          <w:rFonts w:eastAsia="Arial Unicode MS"/>
          <w:lang w:eastAsia="sr-Cyrl-CS"/>
        </w:rPr>
        <w:t>а</w:t>
      </w:r>
      <w:r w:rsidRPr="004A57D2">
        <w:rPr>
          <w:rStyle w:val="FontStyle49"/>
          <w:rFonts w:eastAsia="Arial Unicode MS"/>
          <w:lang w:val="sr-Cyrl-CS" w:eastAsia="sr-Cyrl-CS"/>
        </w:rPr>
        <w:t xml:space="preserve"> је </w:t>
      </w:r>
      <w:r w:rsidRPr="004A57D2">
        <w:rPr>
          <w:rStyle w:val="FontStyle49"/>
          <w:rFonts w:eastAsia="Arial Unicode MS"/>
          <w:lang w:eastAsia="sr-Cyrl-CS"/>
        </w:rPr>
        <w:t>опрема</w:t>
      </w:r>
      <w:r w:rsidRPr="004A57D2">
        <w:rPr>
          <w:rStyle w:val="FontStyle49"/>
          <w:rFonts w:eastAsia="Arial Unicode MS"/>
          <w:lang w:val="sr-Cyrl-CS" w:eastAsia="sr-Cyrl-CS"/>
        </w:rPr>
        <w:t xml:space="preserve"> у целости са свим својим скл</w:t>
      </w:r>
      <w:r>
        <w:rPr>
          <w:rStyle w:val="FontStyle49"/>
          <w:rFonts w:eastAsia="Arial Unicode MS"/>
          <w:lang w:eastAsia="sr-Cyrl-CS"/>
        </w:rPr>
        <w:t>о</w:t>
      </w:r>
      <w:r w:rsidRPr="004A57D2">
        <w:rPr>
          <w:rStyle w:val="FontStyle49"/>
          <w:rFonts w:eastAsia="Arial Unicode MS"/>
          <w:lang w:val="sr-Cyrl-CS" w:eastAsia="sr-Cyrl-CS"/>
        </w:rPr>
        <w:t>повима и агрегатима</w:t>
      </w:r>
      <w:r w:rsidRPr="004A57D2">
        <w:rPr>
          <w:rStyle w:val="FontStyle49"/>
          <w:rFonts w:eastAsia="Arial Unicode MS"/>
          <w:lang w:eastAsia="sr-Cyrl-CS"/>
        </w:rPr>
        <w:t xml:space="preserve">. </w:t>
      </w:r>
    </w:p>
    <w:p w:rsidR="00D21A90" w:rsidRPr="004A57D2" w:rsidRDefault="00D21A90" w:rsidP="00D21A90">
      <w:pPr>
        <w:pStyle w:val="Style38"/>
        <w:widowControl/>
        <w:spacing w:line="274" w:lineRule="exact"/>
        <w:ind w:firstLine="0"/>
        <w:rPr>
          <w:rStyle w:val="FontStyle49"/>
          <w:rFonts w:eastAsia="Arial Unicode MS"/>
          <w:lang w:val="sr-Cyrl-CS" w:eastAsia="sr-Cyrl-CS"/>
        </w:rPr>
      </w:pPr>
      <w:r w:rsidRPr="004A57D2">
        <w:rPr>
          <w:rStyle w:val="FontStyle49"/>
          <w:rFonts w:eastAsia="Arial Unicode MS"/>
          <w:lang w:eastAsia="sr-Cyrl-CS"/>
        </w:rPr>
        <w:t xml:space="preserve">          </w:t>
      </w:r>
      <w:r w:rsidRPr="004A57D2">
        <w:rPr>
          <w:rStyle w:val="FontStyle49"/>
          <w:rFonts w:eastAsia="Arial Unicode MS"/>
          <w:lang w:val="sr-Cyrl-CS" w:eastAsia="sr-Cyrl-CS"/>
        </w:rPr>
        <w:t xml:space="preserve">Гаранцијом из става </w:t>
      </w:r>
      <w:r>
        <w:rPr>
          <w:rStyle w:val="FontStyle49"/>
          <w:rFonts w:eastAsia="Arial Unicode MS"/>
          <w:lang w:eastAsia="sr-Cyrl-CS"/>
        </w:rPr>
        <w:t>7</w:t>
      </w:r>
      <w:r w:rsidRPr="004A57D2">
        <w:rPr>
          <w:rStyle w:val="FontStyle49"/>
          <w:rFonts w:eastAsia="Arial Unicode MS"/>
          <w:lang w:val="sr-Cyrl-CS" w:eastAsia="sr-Cyrl-CS"/>
        </w:rPr>
        <w:t xml:space="preserve">. овог члана нису обухваћени откази изазвани коришћењем </w:t>
      </w:r>
      <w:r w:rsidRPr="004A57D2">
        <w:rPr>
          <w:rStyle w:val="FontStyle49"/>
          <w:rFonts w:eastAsia="Arial Unicode MS"/>
          <w:lang w:eastAsia="sr-Cyrl-CS"/>
        </w:rPr>
        <w:t>опреме</w:t>
      </w:r>
      <w:r w:rsidRPr="004A57D2">
        <w:rPr>
          <w:rStyle w:val="FontStyle49"/>
          <w:rFonts w:eastAsia="Arial Unicode MS"/>
          <w:lang w:val="sr-Cyrl-CS" w:eastAsia="sr-Cyrl-CS"/>
        </w:rPr>
        <w:t xml:space="preserve">, на начин који није у складу са препорукама произвођача </w:t>
      </w:r>
      <w:r w:rsidRPr="004A57D2">
        <w:rPr>
          <w:rStyle w:val="FontStyle49"/>
          <w:rFonts w:eastAsia="Arial Unicode MS"/>
          <w:lang w:eastAsia="sr-Cyrl-CS"/>
        </w:rPr>
        <w:t>опреме</w:t>
      </w:r>
      <w:r w:rsidRPr="004A57D2">
        <w:rPr>
          <w:rStyle w:val="FontStyle49"/>
          <w:rFonts w:eastAsia="Arial Unicode MS"/>
          <w:lang w:val="sr-Cyrl-CS" w:eastAsia="sr-Cyrl-CS"/>
        </w:rPr>
        <w:t>.</w:t>
      </w:r>
    </w:p>
    <w:p w:rsidR="00D21A90" w:rsidRPr="004A57D2" w:rsidRDefault="00D21A90" w:rsidP="00D21A90">
      <w:pPr>
        <w:pStyle w:val="Style23"/>
        <w:widowControl/>
        <w:spacing w:line="274" w:lineRule="exact"/>
        <w:rPr>
          <w:lang w:val="sr-Cyrl-CS"/>
        </w:rPr>
      </w:pPr>
      <w:r w:rsidRPr="004A57D2">
        <w:rPr>
          <w:rStyle w:val="FontStyle49"/>
          <w:rFonts w:eastAsia="Arial Unicode MS"/>
          <w:lang w:eastAsia="sr-Cyrl-CS"/>
        </w:rPr>
        <w:t xml:space="preserve">                     </w:t>
      </w:r>
    </w:p>
    <w:p w:rsidR="00D21A90" w:rsidRPr="004A57D2" w:rsidRDefault="00D21A90" w:rsidP="00D21A90">
      <w:pPr>
        <w:autoSpaceDE w:val="0"/>
        <w:autoSpaceDN w:val="0"/>
        <w:adjustRightInd w:val="0"/>
        <w:jc w:val="center"/>
        <w:rPr>
          <w:bCs/>
          <w:i/>
          <w:color w:val="auto"/>
        </w:rPr>
      </w:pPr>
      <w:r w:rsidRPr="004A57D2">
        <w:rPr>
          <w:rFonts w:eastAsia="TimesNewRoman,Bold"/>
          <w:bCs/>
          <w:i/>
          <w:color w:val="auto"/>
          <w:lang w:val="sr-Cyrl-CS"/>
        </w:rPr>
        <w:t>Ч</w:t>
      </w:r>
      <w:r w:rsidRPr="004A57D2">
        <w:rPr>
          <w:bCs/>
          <w:i/>
          <w:color w:val="auto"/>
        </w:rPr>
        <w:t>лан 7.</w:t>
      </w:r>
    </w:p>
    <w:p w:rsidR="00D21A90" w:rsidRPr="004A57D2" w:rsidRDefault="00D21A90" w:rsidP="00D21A90">
      <w:pPr>
        <w:pStyle w:val="Style38"/>
        <w:widowControl/>
        <w:spacing w:before="43" w:line="274" w:lineRule="exact"/>
        <w:ind w:right="14" w:firstLine="0"/>
        <w:rPr>
          <w:rStyle w:val="FontStyle49"/>
          <w:rFonts w:eastAsia="Arial Unicode MS"/>
          <w:lang w:val="sr-Cyrl-CS" w:eastAsia="sr-Cyrl-CS"/>
        </w:rPr>
      </w:pPr>
      <w:r w:rsidRPr="004A57D2">
        <w:rPr>
          <w:rStyle w:val="FontStyle49"/>
          <w:rFonts w:eastAsia="Arial Unicode MS"/>
          <w:lang w:eastAsia="sr-Cyrl-CS"/>
        </w:rPr>
        <w:t xml:space="preserve">        </w:t>
      </w:r>
      <w:r w:rsidRPr="004A57D2">
        <w:rPr>
          <w:rStyle w:val="FontStyle49"/>
          <w:rFonts w:eastAsia="Arial Unicode MS"/>
          <w:lang w:val="sr-Cyrl-CS" w:eastAsia="sr-Cyrl-CS"/>
        </w:rPr>
        <w:t xml:space="preserve">Добављач се обавезује да обезбеди да се интервенције одржавања </w:t>
      </w:r>
      <w:r w:rsidRPr="004A57D2">
        <w:rPr>
          <w:rStyle w:val="FontStyle49"/>
          <w:rFonts w:eastAsia="Arial Unicode MS"/>
          <w:lang w:eastAsia="sr-Cyrl-CS"/>
        </w:rPr>
        <w:t>опреме</w:t>
      </w:r>
      <w:r w:rsidRPr="004A57D2">
        <w:rPr>
          <w:rStyle w:val="FontStyle49"/>
          <w:rFonts w:eastAsia="Arial Unicode MS"/>
          <w:lang w:val="sr-Cyrl-CS" w:eastAsia="sr-Cyrl-CS"/>
        </w:rPr>
        <w:t xml:space="preserve"> обављају у сопствено</w:t>
      </w:r>
      <w:r w:rsidRPr="004A57D2">
        <w:rPr>
          <w:rStyle w:val="FontStyle49"/>
          <w:rFonts w:eastAsia="Arial Unicode MS"/>
          <w:lang w:eastAsia="sr-Cyrl-CS"/>
        </w:rPr>
        <w:t>м</w:t>
      </w:r>
      <w:r w:rsidRPr="004A57D2">
        <w:rPr>
          <w:rStyle w:val="FontStyle49"/>
          <w:rFonts w:eastAsia="Arial Unicode MS"/>
          <w:lang w:val="sr-Cyrl-CS" w:eastAsia="sr-Cyrl-CS"/>
        </w:rPr>
        <w:t xml:space="preserve"> </w:t>
      </w:r>
      <w:r w:rsidRPr="004A57D2">
        <w:rPr>
          <w:rStyle w:val="FontStyle49"/>
          <w:rFonts w:eastAsia="Arial Unicode MS"/>
          <w:lang w:eastAsia="sr-Cyrl-CS"/>
        </w:rPr>
        <w:t>овлаш</w:t>
      </w:r>
      <w:r>
        <w:rPr>
          <w:rStyle w:val="FontStyle49"/>
          <w:rFonts w:eastAsia="Arial Unicode MS"/>
          <w:lang w:eastAsia="sr-Cyrl-CS"/>
        </w:rPr>
        <w:t>ћ</w:t>
      </w:r>
      <w:r w:rsidRPr="004A57D2">
        <w:rPr>
          <w:rStyle w:val="FontStyle49"/>
          <w:rFonts w:eastAsia="Arial Unicode MS"/>
          <w:lang w:eastAsia="sr-Cyrl-CS"/>
        </w:rPr>
        <w:t xml:space="preserve">еном </w:t>
      </w:r>
      <w:r w:rsidRPr="004A57D2">
        <w:rPr>
          <w:rStyle w:val="FontStyle49"/>
          <w:rFonts w:eastAsia="Arial Unicode MS"/>
          <w:lang w:val="sr-Cyrl-CS" w:eastAsia="sr-Cyrl-CS"/>
        </w:rPr>
        <w:t>сервис</w:t>
      </w:r>
      <w:r w:rsidRPr="004A57D2">
        <w:rPr>
          <w:rStyle w:val="FontStyle49"/>
          <w:rFonts w:eastAsia="Arial Unicode MS"/>
          <w:lang w:eastAsia="sr-Cyrl-CS"/>
        </w:rPr>
        <w:t>у</w:t>
      </w:r>
      <w:r w:rsidRPr="004A57D2">
        <w:rPr>
          <w:rStyle w:val="FontStyle49"/>
          <w:rFonts w:eastAsia="Arial Unicode MS"/>
          <w:lang w:val="sr-Cyrl-CS" w:eastAsia="sr-Cyrl-CS"/>
        </w:rPr>
        <w:t xml:space="preserve"> на територији </w:t>
      </w:r>
      <w:r w:rsidRPr="004A57D2">
        <w:rPr>
          <w:rStyle w:val="FontStyle49"/>
          <w:rFonts w:eastAsia="Arial Unicode MS"/>
          <w:lang w:eastAsia="sr-Cyrl-CS"/>
        </w:rPr>
        <w:t>Републике Србије</w:t>
      </w:r>
      <w:r w:rsidRPr="004A57D2">
        <w:rPr>
          <w:rStyle w:val="FontStyle49"/>
          <w:rFonts w:eastAsia="Arial Unicode MS"/>
          <w:lang w:val="sr-Cyrl-CS" w:eastAsia="sr-Cyrl-CS"/>
        </w:rPr>
        <w:t xml:space="preserve"> или у другим овлашћеним сервисним центрима на територији </w:t>
      </w:r>
      <w:r w:rsidRPr="004A57D2">
        <w:rPr>
          <w:rStyle w:val="FontStyle49"/>
          <w:rFonts w:eastAsia="Arial Unicode MS"/>
          <w:lang w:eastAsia="sr-Cyrl-CS"/>
        </w:rPr>
        <w:t>Републике Србије</w:t>
      </w:r>
      <w:r w:rsidRPr="004A57D2">
        <w:rPr>
          <w:rStyle w:val="FontStyle49"/>
          <w:rFonts w:eastAsia="Arial Unicode MS"/>
          <w:lang w:val="sr-Cyrl-CS" w:eastAsia="sr-Cyrl-CS"/>
        </w:rPr>
        <w:t xml:space="preserve"> у периоду трајања гаранције</w:t>
      </w:r>
      <w:r w:rsidRPr="004A57D2">
        <w:rPr>
          <w:rStyle w:val="FontStyle49"/>
          <w:rFonts w:eastAsia="Arial Unicode MS"/>
          <w:lang w:eastAsia="sr-Cyrl-CS"/>
        </w:rPr>
        <w:t>.</w:t>
      </w:r>
      <w:r w:rsidRPr="004A57D2">
        <w:rPr>
          <w:rStyle w:val="FontStyle49"/>
          <w:rFonts w:eastAsia="Arial Unicode MS"/>
          <w:lang w:val="sr-Cyrl-CS" w:eastAsia="sr-Cyrl-CS"/>
        </w:rPr>
        <w:t xml:space="preserve"> </w:t>
      </w:r>
    </w:p>
    <w:p w:rsidR="00D21A90" w:rsidRPr="004A57D2" w:rsidRDefault="00D21A90" w:rsidP="00D21A90">
      <w:pPr>
        <w:autoSpaceDE w:val="0"/>
        <w:autoSpaceDN w:val="0"/>
        <w:adjustRightInd w:val="0"/>
        <w:spacing w:line="240" w:lineRule="auto"/>
        <w:ind w:firstLine="567"/>
        <w:jc w:val="both"/>
        <w:rPr>
          <w:color w:val="auto"/>
          <w:lang w:val="sr-Cyrl-CS"/>
        </w:rPr>
      </w:pPr>
      <w:r w:rsidRPr="004A57D2">
        <w:rPr>
          <w:rStyle w:val="FontStyle49"/>
          <w:color w:val="auto"/>
          <w:lang w:eastAsia="sr-Cyrl-CS"/>
        </w:rPr>
        <w:t>Добављач гарантује доступност резервних делова минимум 10 година од дана инсталације опреме за партију 1. односно 5 година за партије 2, 3, 4 и 5</w:t>
      </w:r>
    </w:p>
    <w:p w:rsidR="00D21A90" w:rsidRPr="004A57D2" w:rsidRDefault="00D21A90" w:rsidP="00D21A90">
      <w:pPr>
        <w:pStyle w:val="Heading2"/>
        <w:spacing w:line="240" w:lineRule="auto"/>
        <w:rPr>
          <w:rFonts w:ascii="Times New Roman" w:hAnsi="Times New Roman"/>
          <w:b w:val="0"/>
          <w:color w:val="auto"/>
          <w:sz w:val="24"/>
          <w:lang/>
        </w:rPr>
      </w:pPr>
      <w:r w:rsidRPr="004A57D2">
        <w:rPr>
          <w:rFonts w:ascii="Times New Roman" w:hAnsi="Times New Roman"/>
          <w:b w:val="0"/>
          <w:color w:val="auto"/>
          <w:sz w:val="24"/>
          <w:lang w:val="ru-RU"/>
        </w:rPr>
        <w:t xml:space="preserve">Члан </w:t>
      </w:r>
      <w:r w:rsidRPr="004A57D2">
        <w:rPr>
          <w:rFonts w:ascii="Times New Roman" w:hAnsi="Times New Roman"/>
          <w:b w:val="0"/>
          <w:color w:val="auto"/>
          <w:sz w:val="24"/>
          <w:lang/>
        </w:rPr>
        <w:t>8</w:t>
      </w:r>
      <w:r w:rsidRPr="004A57D2">
        <w:rPr>
          <w:rFonts w:ascii="Times New Roman" w:hAnsi="Times New Roman"/>
          <w:b w:val="0"/>
          <w:color w:val="auto"/>
          <w:sz w:val="24"/>
          <w:lang w:val="ru-RU"/>
        </w:rPr>
        <w:t>.</w:t>
      </w:r>
    </w:p>
    <w:p w:rsidR="00D21A90" w:rsidRPr="004A57D2" w:rsidRDefault="00D21A90" w:rsidP="00D21A90">
      <w:pPr>
        <w:spacing w:line="240" w:lineRule="auto"/>
        <w:ind w:firstLine="720"/>
        <w:jc w:val="both"/>
        <w:rPr>
          <w:color w:val="auto"/>
          <w:lang/>
        </w:rPr>
      </w:pPr>
      <w:r w:rsidRPr="004A57D2">
        <w:rPr>
          <w:color w:val="auto"/>
          <w:lang w:val="ru-RU"/>
        </w:rPr>
        <w:t>Наручилац</w:t>
      </w:r>
      <w:r w:rsidRPr="004A57D2">
        <w:rPr>
          <w:color w:val="auto"/>
          <w:lang w:val="sr-Cyrl-CS"/>
        </w:rPr>
        <w:t xml:space="preserve"> има право на наплату пенала у висини 2‰ (два промила) од уговорене вредности овог уговора, за сваки дан прекорачења рока наведеног у члану </w:t>
      </w:r>
      <w:r w:rsidRPr="004A57D2">
        <w:rPr>
          <w:color w:val="auto"/>
          <w:lang w:val="ru-RU"/>
        </w:rPr>
        <w:t>5</w:t>
      </w:r>
      <w:r w:rsidRPr="004A57D2">
        <w:rPr>
          <w:color w:val="auto"/>
          <w:lang w:val="sr-Cyrl-CS"/>
        </w:rPr>
        <w:t xml:space="preserve">. </w:t>
      </w:r>
      <w:r w:rsidRPr="004A57D2">
        <w:rPr>
          <w:color w:val="auto"/>
          <w:lang w:val="sr-Cyrl-CS"/>
        </w:rPr>
        <w:lastRenderedPageBreak/>
        <w:t>овог уговора, с тим да укупна вредност наплаћених пенала не прелази 10%  уговорене вредности овог уговора.</w:t>
      </w:r>
    </w:p>
    <w:p w:rsidR="00D21A90" w:rsidRPr="004A57D2" w:rsidRDefault="00D21A90" w:rsidP="00D21A90">
      <w:pPr>
        <w:pStyle w:val="Heading2"/>
        <w:spacing w:line="240" w:lineRule="auto"/>
        <w:rPr>
          <w:rFonts w:ascii="Times New Roman" w:hAnsi="Times New Roman"/>
          <w:b w:val="0"/>
          <w:color w:val="auto"/>
          <w:sz w:val="24"/>
          <w:lang/>
        </w:rPr>
      </w:pPr>
      <w:r w:rsidRPr="004A57D2">
        <w:rPr>
          <w:rFonts w:ascii="Times New Roman" w:hAnsi="Times New Roman"/>
          <w:b w:val="0"/>
          <w:color w:val="auto"/>
          <w:sz w:val="24"/>
          <w:lang w:val="ru-RU"/>
        </w:rPr>
        <w:t xml:space="preserve">Члан </w:t>
      </w:r>
      <w:r w:rsidRPr="004A57D2">
        <w:rPr>
          <w:rFonts w:ascii="Times New Roman" w:hAnsi="Times New Roman"/>
          <w:b w:val="0"/>
          <w:color w:val="auto"/>
          <w:sz w:val="24"/>
          <w:lang/>
        </w:rPr>
        <w:t>9</w:t>
      </w:r>
      <w:r w:rsidRPr="004A57D2">
        <w:rPr>
          <w:rFonts w:ascii="Times New Roman" w:hAnsi="Times New Roman"/>
          <w:b w:val="0"/>
          <w:color w:val="auto"/>
          <w:sz w:val="24"/>
          <w:lang w:val="ru-RU"/>
        </w:rPr>
        <w:t>.</w:t>
      </w:r>
    </w:p>
    <w:p w:rsidR="00D21A90" w:rsidRPr="004A57D2" w:rsidRDefault="00D21A90" w:rsidP="00D21A90">
      <w:pPr>
        <w:spacing w:line="240" w:lineRule="auto"/>
        <w:ind w:right="-387" w:firstLine="720"/>
        <w:jc w:val="both"/>
        <w:rPr>
          <w:color w:val="auto"/>
          <w:lang w:val="sr-Cyrl-CS"/>
        </w:rPr>
      </w:pPr>
      <w:r w:rsidRPr="004A57D2">
        <w:rPr>
          <w:color w:val="auto"/>
          <w:lang w:val="sr-Cyrl-CS"/>
        </w:rPr>
        <w:t xml:space="preserve">У случајевима одустанка од уговора од стране </w:t>
      </w:r>
      <w:r w:rsidRPr="004A57D2">
        <w:rPr>
          <w:bCs/>
          <w:iCs/>
          <w:color w:val="auto"/>
          <w:lang w:val="sr-Cyrl-CS"/>
        </w:rPr>
        <w:t>Добављач</w:t>
      </w:r>
      <w:r w:rsidRPr="004A57D2">
        <w:rPr>
          <w:color w:val="auto"/>
          <w:lang w:val="sr-Cyrl-CS"/>
        </w:rPr>
        <w:t>а, започињања испоруке уз прекорачење рока за испоруку или када је износ обрачунатих пенала достигао износ од 10% уговорене вредности овог уговора, Наручилац може раскинути овај уговор уз наплату уговорне казне у висини од 10% укупно уговорене вредности овог уговора.</w:t>
      </w:r>
    </w:p>
    <w:p w:rsidR="00D21A90" w:rsidRPr="004A57D2" w:rsidRDefault="00D21A90" w:rsidP="00D21A90">
      <w:pPr>
        <w:spacing w:line="240" w:lineRule="auto"/>
        <w:jc w:val="both"/>
        <w:rPr>
          <w:color w:val="auto"/>
          <w:lang w:val="sr-Cyrl-CS"/>
        </w:rPr>
      </w:pPr>
    </w:p>
    <w:p w:rsidR="00D21A90" w:rsidRPr="004A57D2" w:rsidRDefault="00D21A90" w:rsidP="00D21A90">
      <w:pPr>
        <w:spacing w:line="240" w:lineRule="auto"/>
        <w:ind w:right="-378" w:firstLine="720"/>
        <w:jc w:val="both"/>
        <w:rPr>
          <w:color w:val="auto"/>
          <w:lang w:val="ru-RU"/>
        </w:rPr>
      </w:pPr>
      <w:r w:rsidRPr="004A57D2">
        <w:rPr>
          <w:bCs/>
          <w:iCs/>
          <w:color w:val="auto"/>
          <w:lang w:val="sr-Cyrl-CS"/>
        </w:rPr>
        <w:t>Добављач</w:t>
      </w:r>
      <w:r w:rsidRPr="004A57D2">
        <w:rPr>
          <w:color w:val="auto"/>
          <w:lang w:val="ru-RU"/>
        </w:rPr>
        <w:t xml:space="preserve"> се обавезује да приликом закључења уговора, под претњом раскида уговора достави сопстевну меницу са меничним овлашћењем</w:t>
      </w:r>
      <w:r w:rsidRPr="004A57D2">
        <w:rPr>
          <w:color w:val="auto"/>
          <w:lang w:val="sr-Cyrl-CS"/>
        </w:rPr>
        <w:t xml:space="preserve"> </w:t>
      </w:r>
      <w:r w:rsidRPr="004A57D2">
        <w:rPr>
          <w:color w:val="auto"/>
          <w:lang w:val="ru-RU"/>
        </w:rPr>
        <w:t xml:space="preserve">у висини 10% укупно уговорене обавезе без ПДВ-а, са роком важности најмање 30 дана дужим од рока </w:t>
      </w:r>
      <w:r w:rsidRPr="004A57D2">
        <w:rPr>
          <w:color w:val="auto"/>
          <w:lang w:val="sr-Cyrl-CS"/>
        </w:rPr>
        <w:t>извршења укупно уговорене обавезе</w:t>
      </w:r>
      <w:r w:rsidRPr="004A57D2">
        <w:rPr>
          <w:color w:val="auto"/>
          <w:lang w:val="ru-RU"/>
        </w:rPr>
        <w:t>, као средство обезбеђења извршења уговора у року.</w:t>
      </w:r>
      <w:r w:rsidRPr="004A57D2">
        <w:rPr>
          <w:rFonts w:eastAsia="TimesNewRomanPSMT"/>
          <w:bCs/>
          <w:iCs/>
          <w:color w:val="auto"/>
          <w:lang w:val="sr-Cyrl-CS"/>
        </w:rPr>
        <w:t xml:space="preserve">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и менично писмо-овлашћење морају бити оверени печатом и потписани од стране одговорног лица понуђача. Меница мора бити евидентирана у регистру меница и овлашћења НБС и то за квалитетно обављен посао.</w:t>
      </w:r>
      <w:r w:rsidRPr="004A57D2">
        <w:rPr>
          <w:color w:val="auto"/>
          <w:lang w:val="ru-RU"/>
        </w:rPr>
        <w:t xml:space="preserve">   </w:t>
      </w:r>
    </w:p>
    <w:p w:rsidR="00D21A90" w:rsidRPr="004A57D2" w:rsidRDefault="00D21A90" w:rsidP="00D21A90">
      <w:pPr>
        <w:pStyle w:val="Heading2"/>
        <w:spacing w:line="240" w:lineRule="auto"/>
        <w:rPr>
          <w:rFonts w:ascii="Times New Roman" w:hAnsi="Times New Roman"/>
          <w:b w:val="0"/>
          <w:color w:val="auto"/>
          <w:sz w:val="24"/>
          <w:lang/>
        </w:rPr>
      </w:pPr>
      <w:r w:rsidRPr="004A57D2">
        <w:rPr>
          <w:rFonts w:ascii="Times New Roman" w:hAnsi="Times New Roman"/>
          <w:b w:val="0"/>
          <w:color w:val="auto"/>
          <w:sz w:val="24"/>
          <w:lang w:val="ru-RU"/>
        </w:rPr>
        <w:t xml:space="preserve">Члан </w:t>
      </w:r>
      <w:r w:rsidRPr="004A57D2">
        <w:rPr>
          <w:rFonts w:ascii="Times New Roman" w:hAnsi="Times New Roman"/>
          <w:b w:val="0"/>
          <w:color w:val="auto"/>
          <w:sz w:val="24"/>
          <w:lang/>
        </w:rPr>
        <w:t>10</w:t>
      </w:r>
      <w:r w:rsidRPr="004A57D2">
        <w:rPr>
          <w:rFonts w:ascii="Times New Roman" w:hAnsi="Times New Roman"/>
          <w:b w:val="0"/>
          <w:color w:val="auto"/>
          <w:sz w:val="24"/>
          <w:lang w:val="ru-RU"/>
        </w:rPr>
        <w:t>.</w:t>
      </w:r>
    </w:p>
    <w:p w:rsidR="00D21A90" w:rsidRPr="004A57D2" w:rsidRDefault="00D21A90" w:rsidP="00D21A90">
      <w:pPr>
        <w:spacing w:line="240" w:lineRule="auto"/>
        <w:ind w:right="-378" w:firstLine="720"/>
        <w:jc w:val="both"/>
        <w:rPr>
          <w:color w:val="auto"/>
          <w:lang/>
        </w:rPr>
      </w:pPr>
      <w:r w:rsidRPr="004A57D2">
        <w:rPr>
          <w:color w:val="auto"/>
          <w:lang/>
        </w:rPr>
        <w:t>Саставни део овог уговора су понуда понуђача као и средство финансијског обезбеђења за добро извршење посла.</w:t>
      </w:r>
    </w:p>
    <w:p w:rsidR="00D21A90" w:rsidRPr="004A57D2" w:rsidRDefault="00D21A90" w:rsidP="00D21A90">
      <w:pPr>
        <w:pStyle w:val="Heading2"/>
        <w:spacing w:line="240" w:lineRule="auto"/>
        <w:rPr>
          <w:rFonts w:ascii="Times New Roman" w:hAnsi="Times New Roman"/>
          <w:b w:val="0"/>
          <w:color w:val="auto"/>
          <w:sz w:val="24"/>
          <w:lang/>
        </w:rPr>
      </w:pPr>
      <w:r w:rsidRPr="004A57D2">
        <w:rPr>
          <w:rFonts w:ascii="Times New Roman" w:hAnsi="Times New Roman"/>
          <w:b w:val="0"/>
          <w:color w:val="auto"/>
          <w:sz w:val="24"/>
          <w:lang w:val="ru-RU"/>
        </w:rPr>
        <w:t xml:space="preserve">Члан </w:t>
      </w:r>
      <w:r w:rsidRPr="004A57D2">
        <w:rPr>
          <w:rFonts w:ascii="Times New Roman" w:hAnsi="Times New Roman"/>
          <w:b w:val="0"/>
          <w:color w:val="auto"/>
          <w:sz w:val="24"/>
          <w:lang/>
        </w:rPr>
        <w:t>11</w:t>
      </w:r>
      <w:r w:rsidRPr="004A57D2">
        <w:rPr>
          <w:rFonts w:ascii="Times New Roman" w:hAnsi="Times New Roman"/>
          <w:b w:val="0"/>
          <w:color w:val="auto"/>
          <w:sz w:val="24"/>
          <w:lang w:val="ru-RU"/>
        </w:rPr>
        <w:t>.</w:t>
      </w:r>
    </w:p>
    <w:p w:rsidR="00D21A90" w:rsidRPr="004A57D2" w:rsidRDefault="00D21A90" w:rsidP="00D21A90">
      <w:pPr>
        <w:spacing w:line="240" w:lineRule="auto"/>
        <w:ind w:right="-387" w:firstLine="720"/>
        <w:jc w:val="both"/>
        <w:rPr>
          <w:color w:val="auto"/>
          <w:lang w:val="sr-Cyrl-CS"/>
        </w:rPr>
      </w:pPr>
      <w:r w:rsidRPr="004A57D2">
        <w:rPr>
          <w:bCs/>
          <w:iCs/>
          <w:color w:val="auto"/>
          <w:lang w:val="ru-RU"/>
        </w:rPr>
        <w:t>Добављач</w:t>
      </w:r>
      <w:r w:rsidRPr="004A57D2">
        <w:rPr>
          <w:color w:val="auto"/>
          <w:lang w:val="sr-Cyrl-CS"/>
        </w:rPr>
        <w:t xml:space="preserve"> преузима потпуну одговорност за квалитет испоручених добара из члана 1. овог уговора и обавезује се да ће испоручена добра у свему одговарати захтевима за квалитет </w:t>
      </w:r>
      <w:r w:rsidRPr="004A57D2">
        <w:rPr>
          <w:color w:val="auto"/>
          <w:lang/>
        </w:rPr>
        <w:t xml:space="preserve">и количину </w:t>
      </w:r>
      <w:r w:rsidRPr="004A57D2">
        <w:rPr>
          <w:color w:val="auto"/>
          <w:lang w:val="sr-Cyrl-CS"/>
        </w:rPr>
        <w:t>кој</w:t>
      </w:r>
      <w:r w:rsidRPr="004A57D2">
        <w:rPr>
          <w:color w:val="auto"/>
          <w:lang/>
        </w:rPr>
        <w:t>а</w:t>
      </w:r>
      <w:r w:rsidRPr="004A57D2">
        <w:rPr>
          <w:color w:val="auto"/>
          <w:lang w:val="sr-Cyrl-CS"/>
        </w:rPr>
        <w:t xml:space="preserve"> је тражен</w:t>
      </w:r>
      <w:r w:rsidRPr="004A57D2">
        <w:rPr>
          <w:color w:val="auto"/>
          <w:lang/>
        </w:rPr>
        <w:t>а</w:t>
      </w:r>
      <w:r w:rsidRPr="004A57D2">
        <w:rPr>
          <w:color w:val="auto"/>
          <w:lang w:val="sr-Cyrl-CS"/>
        </w:rPr>
        <w:t>.</w:t>
      </w:r>
    </w:p>
    <w:p w:rsidR="00D21A90" w:rsidRPr="004A57D2" w:rsidRDefault="00D21A90" w:rsidP="00D21A90">
      <w:pPr>
        <w:pStyle w:val="Heading2"/>
        <w:spacing w:line="240" w:lineRule="auto"/>
        <w:rPr>
          <w:rFonts w:ascii="Times New Roman" w:hAnsi="Times New Roman"/>
          <w:b w:val="0"/>
          <w:color w:val="auto"/>
          <w:sz w:val="24"/>
          <w:lang/>
        </w:rPr>
      </w:pPr>
      <w:r w:rsidRPr="004A57D2">
        <w:rPr>
          <w:rFonts w:ascii="Times New Roman" w:hAnsi="Times New Roman"/>
          <w:b w:val="0"/>
          <w:color w:val="auto"/>
          <w:sz w:val="24"/>
          <w:lang w:val="ru-RU"/>
        </w:rPr>
        <w:t xml:space="preserve">Члан </w:t>
      </w:r>
      <w:r w:rsidRPr="004A57D2">
        <w:rPr>
          <w:rFonts w:ascii="Times New Roman" w:hAnsi="Times New Roman"/>
          <w:b w:val="0"/>
          <w:color w:val="auto"/>
          <w:sz w:val="24"/>
        </w:rPr>
        <w:t>12</w:t>
      </w:r>
      <w:r w:rsidRPr="004A57D2">
        <w:rPr>
          <w:rFonts w:ascii="Times New Roman" w:hAnsi="Times New Roman"/>
          <w:b w:val="0"/>
          <w:color w:val="auto"/>
          <w:sz w:val="24"/>
          <w:lang w:val="ru-RU"/>
        </w:rPr>
        <w:t>.</w:t>
      </w:r>
    </w:p>
    <w:p w:rsidR="00D21A90" w:rsidRPr="004A57D2" w:rsidRDefault="00D21A90" w:rsidP="00D21A90">
      <w:pPr>
        <w:spacing w:line="240" w:lineRule="auto"/>
        <w:ind w:firstLine="567"/>
        <w:rPr>
          <w:color w:val="auto"/>
          <w:lang/>
        </w:rPr>
      </w:pPr>
      <w:r w:rsidRPr="004A57D2">
        <w:rPr>
          <w:color w:val="auto"/>
          <w:lang/>
        </w:rPr>
        <w:t>Превоз добара се врши у организацији Добављача</w:t>
      </w:r>
      <w:r w:rsidRPr="004A57D2">
        <w:rPr>
          <w:color w:val="auto"/>
          <w:lang w:val="sr-Cyrl-CS"/>
        </w:rPr>
        <w:t xml:space="preserve"> </w:t>
      </w:r>
    </w:p>
    <w:p w:rsidR="00D21A90" w:rsidRPr="004A57D2" w:rsidRDefault="00D21A90" w:rsidP="00D21A90">
      <w:pPr>
        <w:spacing w:line="240" w:lineRule="auto"/>
        <w:ind w:firstLine="567"/>
        <w:rPr>
          <w:color w:val="auto"/>
          <w:lang/>
        </w:rPr>
      </w:pPr>
    </w:p>
    <w:p w:rsidR="00D21A90" w:rsidRPr="004A57D2" w:rsidRDefault="00D21A90" w:rsidP="00D21A90">
      <w:pPr>
        <w:spacing w:line="240" w:lineRule="auto"/>
        <w:jc w:val="center"/>
        <w:rPr>
          <w:color w:val="auto"/>
          <w:lang/>
        </w:rPr>
      </w:pPr>
      <w:r w:rsidRPr="004A57D2">
        <w:rPr>
          <w:color w:val="auto"/>
          <w:lang w:val="sr-Cyrl-CS"/>
        </w:rPr>
        <w:t>Члан 1</w:t>
      </w:r>
      <w:r w:rsidRPr="004A57D2">
        <w:rPr>
          <w:color w:val="auto"/>
          <w:lang/>
        </w:rPr>
        <w:t>3</w:t>
      </w:r>
      <w:r w:rsidRPr="004A57D2">
        <w:rPr>
          <w:color w:val="auto"/>
          <w:lang w:val="sr-Cyrl-CS"/>
        </w:rPr>
        <w:t>.</w:t>
      </w:r>
    </w:p>
    <w:p w:rsidR="00D21A90" w:rsidRPr="004A57D2" w:rsidRDefault="00D21A90" w:rsidP="00D21A90">
      <w:pPr>
        <w:spacing w:line="240" w:lineRule="auto"/>
        <w:ind w:firstLine="720"/>
        <w:jc w:val="both"/>
        <w:rPr>
          <w:color w:val="auto"/>
          <w:lang w:val="sr-Cyrl-CS"/>
        </w:rPr>
      </w:pPr>
      <w:r w:rsidRPr="004A57D2">
        <w:rPr>
          <w:color w:val="auto"/>
          <w:lang w:val="sr-Cyrl-CS"/>
        </w:rPr>
        <w:t>Уговор са свим прилозима и целокупном документацијом чува се на месту које гарантује безбедност података који представљају пословну тајну и са којима могу бити упозната искључиво лица која непосредно раде на реализацији уговора, а којима је оправдано потребан приступ таквим информацијама у циљу извршења уговора.</w:t>
      </w:r>
    </w:p>
    <w:p w:rsidR="00D21A90" w:rsidRPr="004A57D2" w:rsidRDefault="00D21A90" w:rsidP="00D21A90">
      <w:pPr>
        <w:spacing w:line="240" w:lineRule="auto"/>
        <w:ind w:firstLine="720"/>
        <w:jc w:val="both"/>
        <w:rPr>
          <w:color w:val="auto"/>
          <w:lang w:val="sr-Cyrl-CS"/>
        </w:rPr>
      </w:pPr>
      <w:r w:rsidRPr="004A57D2">
        <w:rPr>
          <w:color w:val="auto"/>
          <w:lang w:val="sr-Cyrl-CS"/>
        </w:rPr>
        <w:t>Уговорне стране се обавезују да неће, без писаног пристанка друге стране, открити трећој страни било коју поверљиву информацију или податке који се односе на пословање уговорних страна,а који су у вези са овим уговором.</w:t>
      </w:r>
    </w:p>
    <w:p w:rsidR="00D21A90" w:rsidRPr="004A57D2" w:rsidRDefault="00D21A90" w:rsidP="00D21A90">
      <w:pPr>
        <w:spacing w:line="240" w:lineRule="auto"/>
        <w:ind w:firstLine="720"/>
        <w:jc w:val="both"/>
        <w:rPr>
          <w:color w:val="auto"/>
          <w:lang/>
        </w:rPr>
      </w:pPr>
      <w:r w:rsidRPr="004A57D2">
        <w:rPr>
          <w:color w:val="auto"/>
          <w:lang w:val="sr-Cyrl-CS"/>
        </w:rPr>
        <w:t>Обавеза поверљивости остаће на снази у периоду од 3 (три) године од дана извршења уговора.</w:t>
      </w:r>
    </w:p>
    <w:p w:rsidR="00D21A90" w:rsidRPr="004A57D2" w:rsidRDefault="00D21A90" w:rsidP="00D21A90">
      <w:pPr>
        <w:spacing w:line="240" w:lineRule="auto"/>
        <w:ind w:firstLine="720"/>
        <w:jc w:val="both"/>
        <w:rPr>
          <w:color w:val="auto"/>
          <w:lang/>
        </w:rPr>
      </w:pPr>
    </w:p>
    <w:p w:rsidR="00D21A90" w:rsidRPr="004A57D2" w:rsidRDefault="00D21A90" w:rsidP="00D21A90">
      <w:pPr>
        <w:spacing w:line="240" w:lineRule="auto"/>
        <w:jc w:val="center"/>
        <w:rPr>
          <w:color w:val="auto"/>
          <w:lang/>
        </w:rPr>
      </w:pPr>
      <w:r w:rsidRPr="004A57D2">
        <w:rPr>
          <w:color w:val="auto"/>
          <w:lang w:val="sr-Cyrl-CS"/>
        </w:rPr>
        <w:t>Члан 1</w:t>
      </w:r>
      <w:r w:rsidRPr="004A57D2">
        <w:rPr>
          <w:color w:val="auto"/>
          <w:lang/>
        </w:rPr>
        <w:t>4</w:t>
      </w:r>
      <w:r w:rsidRPr="004A57D2">
        <w:rPr>
          <w:color w:val="auto"/>
          <w:lang w:val="sr-Cyrl-CS"/>
        </w:rPr>
        <w:t>.</w:t>
      </w:r>
    </w:p>
    <w:p w:rsidR="00D21A90" w:rsidRPr="004A57D2" w:rsidRDefault="00D21A90" w:rsidP="00D21A90">
      <w:pPr>
        <w:shd w:val="clear" w:color="auto" w:fill="FFFFFF"/>
        <w:spacing w:line="240" w:lineRule="auto"/>
        <w:jc w:val="both"/>
        <w:rPr>
          <w:bCs/>
          <w:color w:val="auto"/>
          <w:lang w:val="sr-Cyrl-CS"/>
        </w:rPr>
      </w:pPr>
      <w:r w:rsidRPr="004A57D2">
        <w:rPr>
          <w:bCs/>
          <w:color w:val="auto"/>
          <w:lang w:val="sr-Cyrl-CS"/>
        </w:rPr>
        <w:tab/>
        <w:t xml:space="preserve">Уколико после закључења Уговора наступе околности више силе које доведу до ометања или онемогућавања извршења уговорних обавеза, рокови извршења обавеза уговорних страна ће се продужити за време трајања више силе. </w:t>
      </w:r>
    </w:p>
    <w:p w:rsidR="00D21A90" w:rsidRPr="004A57D2" w:rsidRDefault="00D21A90" w:rsidP="00D21A90">
      <w:pPr>
        <w:shd w:val="clear" w:color="auto" w:fill="FFFFFF"/>
        <w:spacing w:line="240" w:lineRule="auto"/>
        <w:jc w:val="both"/>
        <w:rPr>
          <w:bCs/>
          <w:color w:val="auto"/>
          <w:lang w:val="sr-Cyrl-CS"/>
        </w:rPr>
      </w:pPr>
    </w:p>
    <w:p w:rsidR="00D21A90" w:rsidRPr="004A57D2" w:rsidRDefault="00D21A90" w:rsidP="00D21A90">
      <w:pPr>
        <w:shd w:val="clear" w:color="auto" w:fill="FFFFFF"/>
        <w:spacing w:line="240" w:lineRule="auto"/>
        <w:jc w:val="both"/>
        <w:rPr>
          <w:bCs/>
          <w:color w:val="auto"/>
          <w:lang w:val="sr-Cyrl-CS"/>
        </w:rPr>
      </w:pPr>
      <w:r w:rsidRPr="004A57D2">
        <w:rPr>
          <w:bCs/>
          <w:color w:val="auto"/>
          <w:lang w:val="sr-Cyrl-CS"/>
        </w:rPr>
        <w:tab/>
        <w:t>Виша сила подразумева екстремне и ванредне догађаје који се не могу предвидети, који су се догодили без воље и утицаја уговорних страна и који нису могли бити спречени од стране погођене вишом силом. Вишом силом могу се сматрати поплаве, земљотреси, пожари, политчка збивања (рат, нереди већег обима, штрајкови), императивне одлуке власти (забрана промета увоза и извоза) и сл.</w:t>
      </w:r>
    </w:p>
    <w:p w:rsidR="00D21A90" w:rsidRPr="004A57D2" w:rsidRDefault="00D21A90" w:rsidP="00D21A90">
      <w:pPr>
        <w:spacing w:line="240" w:lineRule="auto"/>
        <w:rPr>
          <w:bCs/>
          <w:color w:val="auto"/>
          <w:lang w:val="sr-Cyrl-CS"/>
        </w:rPr>
      </w:pPr>
      <w:r w:rsidRPr="004A57D2">
        <w:rPr>
          <w:bCs/>
          <w:color w:val="auto"/>
          <w:lang w:val="sr-Cyrl-CS"/>
        </w:rPr>
        <w:tab/>
        <w:t xml:space="preserve">Уговорна страна погођена вишом силом, одмах ће у писаној форми обавестити другу страну о настанку непредвиђених околности и доставити одговарајуће доказе. </w:t>
      </w:r>
    </w:p>
    <w:p w:rsidR="00D21A90" w:rsidRPr="004A57D2" w:rsidRDefault="00D21A90" w:rsidP="00D21A90">
      <w:pPr>
        <w:pStyle w:val="BodyTextIndent2"/>
        <w:spacing w:after="0" w:line="240" w:lineRule="auto"/>
        <w:ind w:left="0"/>
        <w:jc w:val="center"/>
        <w:rPr>
          <w:color w:val="auto"/>
        </w:rPr>
      </w:pPr>
    </w:p>
    <w:p w:rsidR="00D21A90" w:rsidRPr="004A57D2" w:rsidRDefault="00D21A90" w:rsidP="00D21A90">
      <w:pPr>
        <w:pStyle w:val="BodyTextIndent2"/>
        <w:spacing w:after="0" w:line="240" w:lineRule="auto"/>
        <w:ind w:left="0"/>
        <w:jc w:val="center"/>
        <w:rPr>
          <w:color w:val="auto"/>
        </w:rPr>
      </w:pPr>
      <w:r w:rsidRPr="004A57D2">
        <w:rPr>
          <w:color w:val="auto"/>
        </w:rPr>
        <w:t>Члан 15.</w:t>
      </w:r>
    </w:p>
    <w:p w:rsidR="00D21A90" w:rsidRPr="004A57D2" w:rsidRDefault="00D21A90" w:rsidP="00D21A90">
      <w:pPr>
        <w:pStyle w:val="BodyTextIndent2"/>
        <w:spacing w:after="0" w:line="240" w:lineRule="auto"/>
        <w:ind w:left="0" w:firstLine="720"/>
        <w:jc w:val="both"/>
        <w:rPr>
          <w:color w:val="auto"/>
          <w:lang/>
        </w:rPr>
      </w:pPr>
      <w:r w:rsidRPr="004A57D2">
        <w:rPr>
          <w:color w:val="auto"/>
        </w:rPr>
        <w:t>Уговорне стране су сагласне да се измене или допуне уговора, као и прилога уговора</w:t>
      </w:r>
      <w:r w:rsidRPr="004A57D2">
        <w:rPr>
          <w:color w:val="auto"/>
          <w:lang/>
        </w:rPr>
        <w:t xml:space="preserve"> </w:t>
      </w:r>
      <w:r w:rsidRPr="004A57D2">
        <w:rPr>
          <w:color w:val="auto"/>
        </w:rPr>
        <w:t>могу вршити искљу</w:t>
      </w:r>
      <w:r w:rsidRPr="004A57D2">
        <w:rPr>
          <w:rFonts w:eastAsia="TimesNewRoman"/>
          <w:color w:val="auto"/>
          <w:lang w:val="sr-Cyrl-CS"/>
        </w:rPr>
        <w:t>ч</w:t>
      </w:r>
      <w:r w:rsidRPr="004A57D2">
        <w:rPr>
          <w:color w:val="auto"/>
        </w:rPr>
        <w:t>иво у пис</w:t>
      </w:r>
      <w:r w:rsidRPr="004A57D2">
        <w:rPr>
          <w:color w:val="auto"/>
          <w:lang w:val="sr-Cyrl-CS"/>
        </w:rPr>
        <w:t>аној</w:t>
      </w:r>
      <w:r w:rsidRPr="004A57D2">
        <w:rPr>
          <w:color w:val="auto"/>
        </w:rPr>
        <w:t xml:space="preserve"> форми, уз обострану сагласност уговорних страна и</w:t>
      </w:r>
      <w:r w:rsidRPr="004A57D2">
        <w:rPr>
          <w:color w:val="auto"/>
          <w:lang w:val="sr-Cyrl-CS"/>
        </w:rPr>
        <w:t xml:space="preserve"> </w:t>
      </w:r>
      <w:r w:rsidRPr="004A57D2">
        <w:rPr>
          <w:color w:val="auto"/>
        </w:rPr>
        <w:t>потписом овлаш</w:t>
      </w:r>
      <w:r w:rsidRPr="004A57D2">
        <w:rPr>
          <w:rFonts w:eastAsia="TimesNewRoman"/>
          <w:color w:val="auto"/>
          <w:lang w:val="sr-Cyrl-CS"/>
        </w:rPr>
        <w:t>ћ</w:t>
      </w:r>
      <w:r w:rsidRPr="004A57D2">
        <w:rPr>
          <w:color w:val="auto"/>
        </w:rPr>
        <w:t>ених лица уговорних страна</w:t>
      </w:r>
      <w:r w:rsidRPr="004A57D2">
        <w:rPr>
          <w:color w:val="auto"/>
          <w:lang w:val="sr-Cyrl-CS"/>
        </w:rPr>
        <w:t>, а у складу са чланом 115. Закона о јавним набавкама</w:t>
      </w:r>
    </w:p>
    <w:p w:rsidR="00D21A90" w:rsidRPr="004A57D2" w:rsidRDefault="00D21A90" w:rsidP="00D21A90">
      <w:pPr>
        <w:pStyle w:val="BodyTextIndent2"/>
        <w:spacing w:after="0" w:line="240" w:lineRule="auto"/>
        <w:ind w:left="0"/>
        <w:jc w:val="center"/>
        <w:rPr>
          <w:color w:val="auto"/>
        </w:rPr>
      </w:pPr>
    </w:p>
    <w:p w:rsidR="00D21A90" w:rsidRPr="004A57D2" w:rsidRDefault="00D21A90" w:rsidP="00D21A90">
      <w:pPr>
        <w:pStyle w:val="BodyTextIndent2"/>
        <w:spacing w:after="0" w:line="240" w:lineRule="auto"/>
        <w:ind w:left="0"/>
        <w:jc w:val="center"/>
        <w:rPr>
          <w:color w:val="auto"/>
        </w:rPr>
      </w:pPr>
      <w:r w:rsidRPr="004A57D2">
        <w:rPr>
          <w:color w:val="auto"/>
        </w:rPr>
        <w:t>Члан 16.</w:t>
      </w:r>
    </w:p>
    <w:p w:rsidR="00D21A90" w:rsidRPr="004A57D2" w:rsidRDefault="00D21A90" w:rsidP="00D21A90">
      <w:pPr>
        <w:pStyle w:val="BodyTextIndent2"/>
        <w:spacing w:after="0" w:line="240" w:lineRule="auto"/>
        <w:ind w:left="0" w:firstLine="720"/>
        <w:jc w:val="both"/>
        <w:rPr>
          <w:color w:val="auto"/>
        </w:rPr>
      </w:pPr>
      <w:r w:rsidRPr="004A57D2">
        <w:rPr>
          <w:color w:val="auto"/>
        </w:rPr>
        <w:t>Свака од уговорних страна има право на раскид овог уговора у случају неиспуњења уговорних обавеза друге уговорне стране.</w:t>
      </w:r>
    </w:p>
    <w:p w:rsidR="00D21A90" w:rsidRPr="004A57D2" w:rsidRDefault="00D21A90" w:rsidP="00D21A90">
      <w:pPr>
        <w:pStyle w:val="BodyTextIndent2"/>
        <w:spacing w:after="0" w:line="240" w:lineRule="auto"/>
        <w:ind w:left="0"/>
        <w:jc w:val="both"/>
        <w:rPr>
          <w:color w:val="auto"/>
        </w:rPr>
      </w:pPr>
      <w:r w:rsidRPr="004A57D2">
        <w:rPr>
          <w:color w:val="auto"/>
        </w:rPr>
        <w:tab/>
        <w:t>Моментом пријема обавештења о раскиду овог уговора наступа доспелост уговорних обавеза по питању уговорне казне, као и друге последице у скл</w:t>
      </w:r>
      <w:r>
        <w:rPr>
          <w:color w:val="auto"/>
        </w:rPr>
        <w:t>а</w:t>
      </w:r>
      <w:r w:rsidRPr="004A57D2">
        <w:rPr>
          <w:color w:val="auto"/>
        </w:rPr>
        <w:t>ду са законом.</w:t>
      </w:r>
    </w:p>
    <w:p w:rsidR="00D21A90" w:rsidRPr="004A57D2" w:rsidRDefault="00D21A90" w:rsidP="00D21A90">
      <w:pPr>
        <w:pStyle w:val="BodyTextIndent2"/>
        <w:spacing w:after="0" w:line="240" w:lineRule="auto"/>
        <w:ind w:left="0" w:firstLine="720"/>
        <w:rPr>
          <w:color w:val="auto"/>
        </w:rPr>
      </w:pPr>
      <w:r w:rsidRPr="004A57D2">
        <w:rPr>
          <w:color w:val="auto"/>
        </w:rPr>
        <w:t xml:space="preserve">                                                        Члан 17.</w:t>
      </w:r>
    </w:p>
    <w:p w:rsidR="00D21A90" w:rsidRPr="004A57D2" w:rsidRDefault="00D21A90" w:rsidP="00D21A90">
      <w:pPr>
        <w:pStyle w:val="BodyTextIndent2"/>
        <w:spacing w:after="0" w:line="240" w:lineRule="auto"/>
        <w:ind w:left="0" w:firstLine="720"/>
        <w:jc w:val="both"/>
        <w:rPr>
          <w:color w:val="auto"/>
        </w:rPr>
      </w:pPr>
      <w:r w:rsidRPr="004A57D2">
        <w:rPr>
          <w:color w:val="auto"/>
        </w:rPr>
        <w:t>За све што није предвиђено овим уговором важе одредбе Закона о облигационим односима.У случају спора уговара се надлежност суда у Нишу.</w:t>
      </w:r>
    </w:p>
    <w:p w:rsidR="00D21A90" w:rsidRPr="004A57D2" w:rsidRDefault="00D21A90" w:rsidP="00D21A90">
      <w:pPr>
        <w:pStyle w:val="BodyTextIndent2"/>
        <w:spacing w:after="0" w:line="240" w:lineRule="auto"/>
        <w:ind w:left="0"/>
        <w:jc w:val="center"/>
        <w:rPr>
          <w:color w:val="auto"/>
        </w:rPr>
      </w:pPr>
    </w:p>
    <w:p w:rsidR="00D21A90" w:rsidRPr="004A57D2" w:rsidRDefault="00D21A90" w:rsidP="00D21A90">
      <w:pPr>
        <w:pStyle w:val="BodyTextIndent2"/>
        <w:spacing w:after="0" w:line="240" w:lineRule="auto"/>
        <w:ind w:left="0"/>
        <w:jc w:val="center"/>
        <w:rPr>
          <w:color w:val="auto"/>
        </w:rPr>
      </w:pPr>
      <w:r w:rsidRPr="004A57D2">
        <w:rPr>
          <w:color w:val="auto"/>
        </w:rPr>
        <w:t>Члан 18.</w:t>
      </w:r>
    </w:p>
    <w:p w:rsidR="00D21A90" w:rsidRPr="004A57D2" w:rsidRDefault="00D21A90" w:rsidP="00D21A90">
      <w:pPr>
        <w:pStyle w:val="BodyTextIndent2"/>
        <w:spacing w:after="0" w:line="240" w:lineRule="auto"/>
        <w:ind w:left="0"/>
        <w:jc w:val="both"/>
        <w:rPr>
          <w:color w:val="auto"/>
        </w:rPr>
      </w:pPr>
      <w:r w:rsidRPr="004A57D2">
        <w:rPr>
          <w:color w:val="auto"/>
        </w:rPr>
        <w:t xml:space="preserve">            Овај уговор ступа на снагу даном потписивања обе уговорне стране и важи до испуњења уговорених обавеза по овом уговору а максимално годину дана од дана потписивања обе уговорне стране.</w:t>
      </w:r>
    </w:p>
    <w:p w:rsidR="00D21A90" w:rsidRPr="004A57D2" w:rsidRDefault="00D21A90" w:rsidP="00D21A90">
      <w:pPr>
        <w:pStyle w:val="BodyTextIndent2"/>
        <w:spacing w:after="0" w:line="240" w:lineRule="auto"/>
        <w:ind w:left="0" w:firstLine="708"/>
        <w:jc w:val="both"/>
        <w:rPr>
          <w:color w:val="auto"/>
        </w:rPr>
      </w:pPr>
      <w:r w:rsidRPr="004A57D2">
        <w:rPr>
          <w:color w:val="auto"/>
        </w:rPr>
        <w:t xml:space="preserve">Средства за реализацију овог уговора обезбеђена су Законом о буџету за 2019. годину (Финансијским планом за 2019. годину). Плаћања доспелих обавеза насталих у 2019. години, вршиће се до висине одобрених апропријација (средства на позицији у финансијском плану) за ту намену, а у складу са законом којим се уређује буџет за 2019. годину. </w:t>
      </w:r>
    </w:p>
    <w:p w:rsidR="00D21A90" w:rsidRPr="004A57D2" w:rsidRDefault="00D21A90" w:rsidP="00D21A90">
      <w:pPr>
        <w:pStyle w:val="BodyTextIndent2"/>
        <w:spacing w:after="0" w:line="240" w:lineRule="auto"/>
        <w:ind w:left="0" w:firstLine="708"/>
        <w:jc w:val="both"/>
        <w:rPr>
          <w:color w:val="auto"/>
        </w:rPr>
      </w:pPr>
      <w:r w:rsidRPr="004A57D2">
        <w:rPr>
          <w:color w:val="auto"/>
        </w:rPr>
        <w:t>За део реализације уговора који се односи на 2020. годину, реализација уговора ће зависити од обезбеђења средстава предвиђених Законом којим се уређује буџет за 2020. годину (Финансијским планом за 2020. годину).</w:t>
      </w:r>
    </w:p>
    <w:p w:rsidR="00D21A90" w:rsidRPr="004A57D2" w:rsidRDefault="00D21A90" w:rsidP="00D21A90">
      <w:pPr>
        <w:pStyle w:val="BodyTextIndent2"/>
        <w:spacing w:after="0" w:line="240" w:lineRule="auto"/>
        <w:ind w:left="0" w:firstLine="708"/>
        <w:jc w:val="both"/>
        <w:rPr>
          <w:color w:val="auto"/>
        </w:rPr>
      </w:pPr>
      <w:r w:rsidRPr="004A57D2">
        <w:rPr>
          <w:color w:val="auto"/>
        </w:rPr>
        <w:t>У супротном, уговор престаје да важи без накнаде штете због немогућности преузимања и плаћања обавеза од стране Наручиоца.</w:t>
      </w:r>
    </w:p>
    <w:p w:rsidR="00D21A90" w:rsidRPr="004A57D2" w:rsidRDefault="00D21A90" w:rsidP="00D21A90">
      <w:pPr>
        <w:pStyle w:val="BodyTextIndent2"/>
        <w:spacing w:after="0" w:line="240" w:lineRule="auto"/>
        <w:ind w:left="0"/>
        <w:jc w:val="center"/>
        <w:rPr>
          <w:color w:val="auto"/>
          <w:lang/>
        </w:rPr>
      </w:pPr>
    </w:p>
    <w:p w:rsidR="00D21A90" w:rsidRPr="004A57D2" w:rsidRDefault="00D21A90" w:rsidP="00D21A90">
      <w:pPr>
        <w:pStyle w:val="BodyTextIndent2"/>
        <w:spacing w:after="0" w:line="240" w:lineRule="auto"/>
        <w:ind w:left="0"/>
        <w:jc w:val="center"/>
        <w:rPr>
          <w:color w:val="auto"/>
        </w:rPr>
      </w:pPr>
      <w:r w:rsidRPr="004A57D2">
        <w:rPr>
          <w:color w:val="auto"/>
        </w:rPr>
        <w:t>Члан 18.</w:t>
      </w:r>
    </w:p>
    <w:p w:rsidR="00D21A90" w:rsidRPr="004A57D2" w:rsidRDefault="00D21A90" w:rsidP="00D21A90">
      <w:pPr>
        <w:pStyle w:val="BodyTextIndent2"/>
        <w:spacing w:after="0" w:line="240" w:lineRule="auto"/>
        <w:ind w:left="0" w:firstLine="720"/>
        <w:jc w:val="both"/>
        <w:rPr>
          <w:color w:val="auto"/>
        </w:rPr>
      </w:pPr>
      <w:r w:rsidRPr="004A57D2">
        <w:rPr>
          <w:color w:val="auto"/>
        </w:rPr>
        <w:t>Овај уговор је сачињен у 6 (шест) истоветна примерка, од којих по 3 (три) примерка</w:t>
      </w:r>
      <w:r w:rsidRPr="004A57D2">
        <w:rPr>
          <w:color w:val="auto"/>
          <w:lang w:val="sr-Latn-CS"/>
        </w:rPr>
        <w:t xml:space="preserve"> </w:t>
      </w:r>
      <w:r w:rsidRPr="004A57D2">
        <w:rPr>
          <w:color w:val="auto"/>
        </w:rPr>
        <w:t>за сваку уговорну страну.</w:t>
      </w:r>
    </w:p>
    <w:p w:rsidR="00D21A90" w:rsidRPr="004A57D2" w:rsidRDefault="00D21A90" w:rsidP="00D21A90">
      <w:pPr>
        <w:pStyle w:val="BodyTextIndent2"/>
        <w:tabs>
          <w:tab w:val="left" w:pos="540"/>
        </w:tabs>
        <w:spacing w:after="0" w:line="240" w:lineRule="auto"/>
        <w:ind w:left="0"/>
        <w:jc w:val="center"/>
        <w:rPr>
          <w:color w:val="auto"/>
        </w:rPr>
      </w:pPr>
    </w:p>
    <w:p w:rsidR="00D21A90" w:rsidRPr="004A57D2" w:rsidRDefault="00D21A90" w:rsidP="00D21A90">
      <w:pPr>
        <w:pStyle w:val="BodyTextIndent2"/>
        <w:tabs>
          <w:tab w:val="left" w:pos="540"/>
        </w:tabs>
        <w:spacing w:after="0" w:line="240" w:lineRule="auto"/>
        <w:ind w:left="0"/>
        <w:jc w:val="center"/>
        <w:rPr>
          <w:color w:val="auto"/>
        </w:rPr>
      </w:pPr>
      <w:r w:rsidRPr="004A57D2">
        <w:rPr>
          <w:color w:val="auto"/>
        </w:rPr>
        <w:t xml:space="preserve">УГОВОРНЕ СТРАНЕ </w:t>
      </w:r>
    </w:p>
    <w:p w:rsidR="00D21A90" w:rsidRPr="004A57D2" w:rsidRDefault="00D21A90" w:rsidP="00D21A90">
      <w:pPr>
        <w:pStyle w:val="Default"/>
        <w:ind w:firstLine="700"/>
        <w:jc w:val="both"/>
        <w:rPr>
          <w:rFonts w:ascii="Times New Roman" w:hAnsi="Times New Roman" w:cs="Times New Roman"/>
          <w:color w:val="auto"/>
          <w:lang/>
        </w:rPr>
      </w:pPr>
      <w:r w:rsidRPr="004A57D2">
        <w:rPr>
          <w:rFonts w:ascii="Times New Roman" w:hAnsi="Times New Roman" w:cs="Times New Roman"/>
          <w:color w:val="auto"/>
          <w:lang/>
        </w:rPr>
        <w:t xml:space="preserve">                                                                                           ВД Директора</w:t>
      </w:r>
    </w:p>
    <w:p w:rsidR="00D21A90" w:rsidRPr="004A57D2" w:rsidRDefault="00D21A90" w:rsidP="00D21A90">
      <w:pPr>
        <w:pStyle w:val="Default"/>
        <w:ind w:firstLine="720"/>
        <w:jc w:val="both"/>
        <w:rPr>
          <w:rFonts w:ascii="Times New Roman" w:hAnsi="Times New Roman" w:cs="Times New Roman"/>
          <w:bCs/>
          <w:color w:val="auto"/>
          <w:lang/>
        </w:rPr>
      </w:pPr>
      <w:r w:rsidRPr="004A57D2">
        <w:rPr>
          <w:rFonts w:ascii="Times New Roman" w:hAnsi="Times New Roman" w:cs="Times New Roman"/>
          <w:bCs/>
          <w:color w:val="auto"/>
          <w:lang/>
        </w:rPr>
        <w:t xml:space="preserve">   ПОНУЂАЧ                                                     Института за јавно здравље Ниш </w:t>
      </w:r>
    </w:p>
    <w:p w:rsidR="00D21A90" w:rsidRPr="004A57D2" w:rsidRDefault="00D21A90" w:rsidP="00D21A90">
      <w:pPr>
        <w:pStyle w:val="Default"/>
        <w:ind w:firstLine="720"/>
        <w:jc w:val="both"/>
        <w:rPr>
          <w:rFonts w:ascii="Times New Roman" w:hAnsi="Times New Roman" w:cs="Times New Roman"/>
          <w:bCs/>
          <w:color w:val="auto"/>
          <w:lang/>
        </w:rPr>
      </w:pPr>
      <w:r w:rsidRPr="004A57D2">
        <w:rPr>
          <w:rFonts w:ascii="Times New Roman" w:hAnsi="Times New Roman" w:cs="Times New Roman"/>
          <w:bCs/>
          <w:color w:val="auto"/>
          <w:lang/>
        </w:rPr>
        <w:t>________________                                              _________________________</w:t>
      </w:r>
    </w:p>
    <w:p w:rsidR="00D21A90" w:rsidRPr="004A57D2" w:rsidRDefault="00D21A90" w:rsidP="00D21A90">
      <w:pPr>
        <w:pStyle w:val="Default"/>
        <w:ind w:firstLine="720"/>
        <w:jc w:val="both"/>
        <w:rPr>
          <w:rFonts w:ascii="Times New Roman" w:hAnsi="Times New Roman" w:cs="Times New Roman"/>
          <w:bCs/>
          <w:color w:val="auto"/>
          <w:lang/>
        </w:rPr>
      </w:pPr>
      <w:r w:rsidRPr="004A57D2">
        <w:rPr>
          <w:rFonts w:ascii="Times New Roman" w:hAnsi="Times New Roman" w:cs="Times New Roman"/>
          <w:bCs/>
          <w:color w:val="auto"/>
          <w:lang/>
        </w:rPr>
        <w:t xml:space="preserve">                                                                               проф.др Миодраг Стојановић</w:t>
      </w:r>
    </w:p>
    <w:p w:rsidR="00D21A90" w:rsidRPr="004A57D2" w:rsidRDefault="00D21A90" w:rsidP="00D21A90">
      <w:pPr>
        <w:pStyle w:val="Default"/>
        <w:ind w:firstLine="720"/>
        <w:jc w:val="both"/>
        <w:rPr>
          <w:rFonts w:ascii="Times New Roman" w:hAnsi="Times New Roman" w:cs="Times New Roman"/>
          <w:bCs/>
          <w:color w:val="auto"/>
          <w:lang/>
        </w:rPr>
      </w:pPr>
      <w:r w:rsidRPr="004A57D2">
        <w:rPr>
          <w:rFonts w:ascii="Times New Roman" w:hAnsi="Times New Roman" w:cs="Times New Roman"/>
          <w:bCs/>
          <w:color w:val="auto"/>
          <w:lang/>
        </w:rPr>
        <w:t xml:space="preserve">           </w:t>
      </w:r>
    </w:p>
    <w:p w:rsidR="00D21A90" w:rsidRPr="004A57D2" w:rsidRDefault="00D21A90" w:rsidP="00D21A90">
      <w:pPr>
        <w:pStyle w:val="Default"/>
        <w:ind w:firstLine="720"/>
        <w:jc w:val="both"/>
        <w:rPr>
          <w:rFonts w:ascii="Times New Roman" w:hAnsi="Times New Roman" w:cs="Times New Roman"/>
          <w:color w:val="auto"/>
          <w:lang/>
        </w:rPr>
      </w:pPr>
      <w:r w:rsidRPr="004A57D2">
        <w:rPr>
          <w:rFonts w:ascii="Times New Roman" w:hAnsi="Times New Roman" w:cs="Times New Roman"/>
          <w:bCs/>
          <w:color w:val="auto"/>
          <w:lang/>
        </w:rPr>
        <w:t xml:space="preserve">           МП                                                                                  МП</w:t>
      </w:r>
    </w:p>
    <w:p w:rsidR="00D21A90" w:rsidRPr="004A57D2" w:rsidRDefault="00D21A90" w:rsidP="00D21A90">
      <w:pPr>
        <w:pStyle w:val="Default"/>
        <w:rPr>
          <w:rFonts w:ascii="Times New Roman" w:hAnsi="Times New Roman" w:cs="Times New Roman"/>
          <w:bCs/>
          <w:iCs/>
          <w:color w:val="auto"/>
          <w:lang/>
        </w:rPr>
      </w:pPr>
      <w:r w:rsidRPr="004A57D2">
        <w:rPr>
          <w:rFonts w:ascii="Times New Roman" w:hAnsi="Times New Roman" w:cs="Times New Roman"/>
          <w:bCs/>
          <w:color w:val="auto"/>
          <w:lang/>
        </w:rPr>
        <w:t xml:space="preserve">(Обавезно попунити, потписати сваку страну и оверити печатом) </w:t>
      </w:r>
      <w:r w:rsidRPr="004A57D2">
        <w:rPr>
          <w:rFonts w:ascii="Times New Roman" w:hAnsi="Times New Roman" w:cs="Times New Roman"/>
          <w:bCs/>
          <w:iCs/>
          <w:color w:val="auto"/>
          <w:lang/>
        </w:rPr>
        <w:t xml:space="preserve">(У случају подношења заједничке понуде, односно понуде са учешћем подизвођача, у моделу уговора морају бити наведени сви понуђачи из групе понуђача, односно сви подизвођачи) </w:t>
      </w:r>
    </w:p>
    <w:p w:rsidR="00D21A90" w:rsidRPr="004A57D2" w:rsidRDefault="00D21A90" w:rsidP="00D21A90">
      <w:pPr>
        <w:shd w:val="clear" w:color="auto" w:fill="FFFFFF"/>
        <w:spacing w:line="240" w:lineRule="auto"/>
        <w:jc w:val="both"/>
        <w:rPr>
          <w:color w:val="auto"/>
        </w:rPr>
      </w:pPr>
      <w:r w:rsidRPr="004A57D2">
        <w:rPr>
          <w:color w:val="auto"/>
        </w:rPr>
        <w:t>Напомена:</w:t>
      </w:r>
    </w:p>
    <w:p w:rsidR="00D21A90" w:rsidRPr="004A57D2" w:rsidRDefault="00D21A90" w:rsidP="00D21A90">
      <w:pPr>
        <w:shd w:val="clear" w:color="auto" w:fill="FFFFFF"/>
        <w:spacing w:line="240" w:lineRule="auto"/>
        <w:jc w:val="both"/>
        <w:rPr>
          <w:bCs/>
          <w:iCs/>
          <w:color w:val="auto"/>
        </w:rPr>
      </w:pPr>
      <w:r w:rsidRPr="004A57D2">
        <w:rPr>
          <w:iCs/>
          <w:color w:val="auto"/>
        </w:rPr>
        <w:t>О</w:t>
      </w:r>
      <w:r w:rsidRPr="004A57D2">
        <w:rPr>
          <w:bCs/>
          <w:iCs/>
          <w:color w:val="auto"/>
        </w:rPr>
        <w:t xml:space="preserve">вај модел уговора представља садржину уговора који ће бити закључен са изабраним понуђачем и наручилац ће, ако понуђач без оправданих разлога одбије да закључи </w:t>
      </w:r>
      <w:r w:rsidRPr="004A57D2">
        <w:rPr>
          <w:bCs/>
          <w:iCs/>
          <w:color w:val="auto"/>
        </w:rPr>
        <w:lastRenderedPageBreak/>
        <w:t>уговор о јавној набавци, након што му је уговор додељен, Управи за јавне набавке доставити доказ негативне рефренце, односно исправу о реализованом средству обезбеђења испуњења обавеза у поступку јавне набавке.</w:t>
      </w:r>
    </w:p>
    <w:p w:rsidR="00D21A90" w:rsidRPr="004A57D2" w:rsidRDefault="00D21A90" w:rsidP="00D21A90">
      <w:pPr>
        <w:shd w:val="clear" w:color="auto" w:fill="FFFFFF"/>
        <w:spacing w:line="240" w:lineRule="auto"/>
        <w:jc w:val="both"/>
        <w:rPr>
          <w:bCs/>
          <w:iCs/>
          <w:color w:val="auto"/>
        </w:rPr>
      </w:pPr>
    </w:p>
    <w:p w:rsidR="00D21A90" w:rsidRPr="004A57D2" w:rsidRDefault="00D21A90" w:rsidP="00D21A90">
      <w:pPr>
        <w:shd w:val="clear" w:color="auto" w:fill="FFFFFF"/>
        <w:spacing w:line="240" w:lineRule="auto"/>
        <w:jc w:val="both"/>
        <w:rPr>
          <w:bCs/>
          <w:iCs/>
          <w:color w:val="auto"/>
        </w:rPr>
      </w:pPr>
    </w:p>
    <w:p w:rsidR="00D21A90" w:rsidRPr="004A57D2" w:rsidRDefault="00D21A90" w:rsidP="00D21A90">
      <w:pPr>
        <w:shd w:val="clear" w:color="auto" w:fill="FFFFFF"/>
        <w:spacing w:line="240" w:lineRule="auto"/>
        <w:jc w:val="both"/>
        <w:rPr>
          <w:bCs/>
          <w:iCs/>
          <w:color w:val="auto"/>
        </w:rPr>
      </w:pPr>
    </w:p>
    <w:p w:rsidR="00D21A90" w:rsidRPr="004A57D2" w:rsidRDefault="00D21A90" w:rsidP="00D21A90">
      <w:pPr>
        <w:shd w:val="clear" w:color="auto" w:fill="FFFFFF"/>
        <w:spacing w:line="240" w:lineRule="auto"/>
        <w:jc w:val="both"/>
        <w:rPr>
          <w:bCs/>
          <w:iCs/>
          <w:color w:val="auto"/>
        </w:rPr>
      </w:pPr>
    </w:p>
    <w:p w:rsidR="00D21A90" w:rsidRPr="004A57D2" w:rsidRDefault="00D21A90" w:rsidP="00D21A90">
      <w:pPr>
        <w:shd w:val="clear" w:color="auto" w:fill="FFFFFF"/>
        <w:jc w:val="both"/>
        <w:rPr>
          <w:bCs/>
          <w:iCs/>
          <w:color w:val="auto"/>
        </w:rPr>
        <w:sectPr w:rsidR="00D21A90" w:rsidRPr="004A57D2">
          <w:pgSz w:w="11906" w:h="16838"/>
          <w:pgMar w:top="1440" w:right="1440" w:bottom="1440" w:left="1440" w:header="720" w:footer="720" w:gutter="0"/>
          <w:cols w:space="720"/>
          <w:docGrid w:linePitch="360" w:charSpace="32768"/>
        </w:sectPr>
      </w:pPr>
    </w:p>
    <w:p w:rsidR="00D21A90" w:rsidRPr="004A57D2" w:rsidRDefault="00D21A90" w:rsidP="00D21A90">
      <w:pPr>
        <w:shd w:val="clear" w:color="auto" w:fill="C6D9F1"/>
        <w:jc w:val="center"/>
        <w:rPr>
          <w:b/>
          <w:bCs/>
          <w:i/>
          <w:iCs/>
          <w:color w:val="auto"/>
          <w:sz w:val="28"/>
          <w:szCs w:val="28"/>
        </w:rPr>
      </w:pPr>
      <w:r w:rsidRPr="004A57D2">
        <w:rPr>
          <w:b/>
          <w:bCs/>
          <w:i/>
          <w:iCs/>
          <w:color w:val="auto"/>
          <w:sz w:val="28"/>
          <w:szCs w:val="28"/>
        </w:rPr>
        <w:lastRenderedPageBreak/>
        <w:t>I</w:t>
      </w:r>
      <w:r w:rsidRPr="004A57D2">
        <w:rPr>
          <w:b/>
          <w:bCs/>
          <w:i/>
          <w:iCs/>
          <w:color w:val="auto"/>
          <w:sz w:val="28"/>
          <w:szCs w:val="28"/>
          <w:lang w:val="en-US"/>
        </w:rPr>
        <w:t>X</w:t>
      </w:r>
      <w:r w:rsidRPr="004A57D2">
        <w:rPr>
          <w:b/>
          <w:bCs/>
          <w:i/>
          <w:iCs/>
          <w:color w:val="auto"/>
          <w:sz w:val="28"/>
          <w:szCs w:val="28"/>
        </w:rPr>
        <w:t xml:space="preserve">  ОБРАЗАЦ  </w:t>
      </w:r>
      <w:r w:rsidRPr="004A57D2">
        <w:rPr>
          <w:b/>
          <w:bCs/>
          <w:i/>
          <w:iCs/>
          <w:color w:val="auto"/>
          <w:sz w:val="28"/>
          <w:szCs w:val="28"/>
          <w:lang w:val="sr-Cyrl-CS"/>
        </w:rPr>
        <w:t>СТРУКТУРЕ ЦЕНЕ СА УПУТСТВОМ КАКО ДА СЕ ПОПУНИ</w:t>
      </w:r>
    </w:p>
    <w:p w:rsidR="00D21A90" w:rsidRPr="004A57D2" w:rsidRDefault="00D21A90" w:rsidP="00D21A90">
      <w:pPr>
        <w:ind w:left="360"/>
        <w:jc w:val="both"/>
        <w:rPr>
          <w:bCs/>
          <w:iCs/>
          <w:color w:val="auto"/>
        </w:rPr>
      </w:pPr>
    </w:p>
    <w:p w:rsidR="00D21A90" w:rsidRPr="004A57D2" w:rsidRDefault="00D21A90" w:rsidP="00D21A90">
      <w:pPr>
        <w:ind w:left="360"/>
        <w:jc w:val="both"/>
        <w:rPr>
          <w:bCs/>
          <w:iCs/>
          <w:color w:val="auto"/>
        </w:rPr>
      </w:pPr>
    </w:p>
    <w:p w:rsidR="00D21A90" w:rsidRPr="004A57D2" w:rsidRDefault="00D21A90" w:rsidP="00D21A90">
      <w:pPr>
        <w:ind w:left="360"/>
        <w:jc w:val="both"/>
        <w:rPr>
          <w:bCs/>
          <w:iCs/>
          <w:color w:val="auto"/>
        </w:rPr>
      </w:pPr>
    </w:p>
    <w:p w:rsidR="00D21A90" w:rsidRPr="004A57D2" w:rsidRDefault="00D21A90" w:rsidP="00D21A90">
      <w:pPr>
        <w:ind w:left="360"/>
        <w:jc w:val="both"/>
        <w:rPr>
          <w:bCs/>
          <w:iCs/>
          <w:color w:val="auto"/>
        </w:rPr>
      </w:pPr>
      <w:r w:rsidRPr="004A57D2">
        <w:rPr>
          <w:bCs/>
          <w:iCs/>
          <w:color w:val="auto"/>
        </w:rPr>
        <w:t xml:space="preserve">Партија бр.1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410"/>
        <w:gridCol w:w="1276"/>
        <w:gridCol w:w="1701"/>
        <w:gridCol w:w="1701"/>
        <w:gridCol w:w="1417"/>
        <w:gridCol w:w="1418"/>
      </w:tblGrid>
      <w:tr w:rsidR="00D21A90" w:rsidRPr="004A57D2" w:rsidTr="00D77D85">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tabs>
                <w:tab w:val="left" w:pos="765"/>
              </w:tabs>
              <w:rPr>
                <w:b/>
                <w:bCs/>
                <w:iCs/>
                <w:color w:val="auto"/>
                <w:sz w:val="20"/>
                <w:szCs w:val="20"/>
              </w:rPr>
            </w:pPr>
            <w:r w:rsidRPr="004A57D2">
              <w:rPr>
                <w:rFonts w:eastAsia="Times New Roman"/>
                <w:b/>
                <w:color w:val="auto"/>
                <w:sz w:val="20"/>
                <w:szCs w:val="20"/>
                <w:lang w:val="hr-HR"/>
              </w:rPr>
              <w:t>Р.бр.</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pStyle w:val="TableContents"/>
              <w:rPr>
                <w:b/>
                <w:color w:val="auto"/>
                <w:sz w:val="20"/>
                <w:szCs w:val="20"/>
                <w:lang w:val="sr-Cyrl-CS"/>
              </w:rPr>
            </w:pPr>
            <w:r w:rsidRPr="004A57D2">
              <w:rPr>
                <w:b/>
                <w:color w:val="auto"/>
                <w:sz w:val="20"/>
                <w:szCs w:val="20"/>
              </w:rPr>
              <w:t xml:space="preserve"> </w:t>
            </w:r>
            <w:r w:rsidRPr="004A57D2">
              <w:rPr>
                <w:b/>
                <w:color w:val="auto"/>
                <w:sz w:val="20"/>
                <w:szCs w:val="20"/>
                <w:lang w:val="sr-Cyrl-CS"/>
              </w:rPr>
              <w:t>Предмет ЈН</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pStyle w:val="TableContents"/>
              <w:rPr>
                <w:b/>
                <w:color w:val="auto"/>
                <w:sz w:val="20"/>
                <w:szCs w:val="20"/>
                <w:lang/>
              </w:rPr>
            </w:pPr>
            <w:r w:rsidRPr="004A57D2">
              <w:rPr>
                <w:b/>
                <w:color w:val="auto"/>
                <w:sz w:val="20"/>
                <w:szCs w:val="20"/>
                <w:lang w:val="sr-Cyrl-CS"/>
              </w:rPr>
              <w:t>Количина</w:t>
            </w:r>
            <w:r w:rsidRPr="004A57D2">
              <w:rPr>
                <w:b/>
                <w:color w:val="auto"/>
                <w:sz w:val="20"/>
                <w:szCs w:val="20"/>
                <w:lang/>
              </w:rPr>
              <w:t xml:space="preserve"> у комадима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pStyle w:val="TableContents"/>
              <w:rPr>
                <w:b/>
                <w:color w:val="auto"/>
                <w:sz w:val="20"/>
                <w:szCs w:val="20"/>
                <w:lang w:val="sr-Cyrl-CS"/>
              </w:rPr>
            </w:pPr>
            <w:r w:rsidRPr="004A57D2">
              <w:rPr>
                <w:b/>
                <w:color w:val="auto"/>
                <w:sz w:val="20"/>
                <w:szCs w:val="20"/>
                <w:lang w:val="sr-Cyrl-CS"/>
              </w:rPr>
              <w:t>Јединична цена без ПДВ-а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pStyle w:val="TableContents"/>
              <w:rPr>
                <w:b/>
                <w:color w:val="auto"/>
                <w:sz w:val="20"/>
                <w:szCs w:val="20"/>
                <w:lang w:val="sr-Cyrl-CS"/>
              </w:rPr>
            </w:pPr>
            <w:r w:rsidRPr="004A57D2">
              <w:rPr>
                <w:b/>
                <w:color w:val="auto"/>
                <w:sz w:val="20"/>
                <w:szCs w:val="20"/>
                <w:lang w:val="sr-Cyrl-CS"/>
              </w:rPr>
              <w:t>Јединична цена са ПДВ-ом</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pStyle w:val="TableContents"/>
              <w:rPr>
                <w:b/>
                <w:color w:val="auto"/>
                <w:sz w:val="20"/>
                <w:szCs w:val="20"/>
                <w:lang w:val="sr-Cyrl-CS"/>
              </w:rPr>
            </w:pPr>
            <w:r w:rsidRPr="004A57D2">
              <w:rPr>
                <w:b/>
                <w:color w:val="auto"/>
                <w:sz w:val="20"/>
                <w:szCs w:val="20"/>
                <w:lang w:val="sr-Cyrl-CS"/>
              </w:rPr>
              <w:t xml:space="preserve">Укупна цена  без ПДВ-а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pStyle w:val="TableContents"/>
              <w:rPr>
                <w:b/>
                <w:color w:val="auto"/>
                <w:sz w:val="20"/>
                <w:szCs w:val="20"/>
                <w:lang w:val="sr-Cyrl-CS"/>
              </w:rPr>
            </w:pPr>
            <w:r w:rsidRPr="004A57D2">
              <w:rPr>
                <w:b/>
                <w:color w:val="auto"/>
                <w:sz w:val="20"/>
                <w:szCs w:val="20"/>
                <w:lang w:val="sr-Cyrl-CS"/>
              </w:rPr>
              <w:t>Укупна цена са ПДВ-ом</w:t>
            </w:r>
          </w:p>
        </w:tc>
      </w:tr>
      <w:tr w:rsidR="00D21A90" w:rsidRPr="004A57D2" w:rsidTr="00D77D85">
        <w:tc>
          <w:tcPr>
            <w:tcW w:w="675"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jc w:val="center"/>
              <w:rPr>
                <w:rFonts w:eastAsia="Times New Roman"/>
                <w:color w:val="auto"/>
                <w:lang w:val="hr-HR"/>
              </w:rPr>
            </w:pPr>
            <w:r w:rsidRPr="004A57D2">
              <w:rPr>
                <w:rFonts w:eastAsia="Times New Roman"/>
                <w:color w:val="auto"/>
                <w:lang w:val="hr-HR"/>
              </w:rPr>
              <w:t>1</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spacing w:line="240" w:lineRule="auto"/>
              <w:jc w:val="center"/>
              <w:rPr>
                <w:rFonts w:eastAsia="Times New Roman"/>
                <w:color w:val="auto"/>
              </w:rPr>
            </w:pPr>
            <w:r w:rsidRPr="004A57D2">
              <w:rPr>
                <w:rFonts w:eastAsia="Times New Roman"/>
                <w:color w:val="auto"/>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spacing w:line="240" w:lineRule="auto"/>
              <w:jc w:val="center"/>
              <w:rPr>
                <w:rFonts w:eastAsia="Times New Roman"/>
                <w:color w:val="auto"/>
                <w:lang w:val="hr-HR"/>
              </w:rPr>
            </w:pPr>
            <w:r w:rsidRPr="004A57D2">
              <w:rPr>
                <w:rFonts w:eastAsia="Times New Roman"/>
                <w:color w:val="auto"/>
                <w:lang w:val="hr-HR"/>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pStyle w:val="TableContents"/>
              <w:jc w:val="center"/>
              <w:rPr>
                <w:color w:val="auto"/>
              </w:rPr>
            </w:pPr>
            <w:r w:rsidRPr="004A57D2">
              <w:rPr>
                <w:color w:val="auto"/>
              </w:rPr>
              <w:t>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pStyle w:val="TableContents"/>
              <w:jc w:val="center"/>
              <w:rPr>
                <w:color w:val="auto"/>
              </w:rPr>
            </w:pPr>
            <w:r w:rsidRPr="004A57D2">
              <w:rPr>
                <w:color w:val="auto"/>
              </w:rPr>
              <w:t>5</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pStyle w:val="TableContents"/>
              <w:jc w:val="center"/>
              <w:rPr>
                <w:color w:val="auto"/>
                <w:lang w:val="sr-Cyrl-CS"/>
              </w:rPr>
            </w:pPr>
            <w:r w:rsidRPr="004A57D2">
              <w:rPr>
                <w:color w:val="auto"/>
              </w:rPr>
              <w:t>6(3x4)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pStyle w:val="TableContents"/>
              <w:jc w:val="center"/>
              <w:rPr>
                <w:color w:val="auto"/>
                <w:lang w:val="sr-Cyrl-CS"/>
              </w:rPr>
            </w:pPr>
            <w:r w:rsidRPr="004A57D2">
              <w:rPr>
                <w:color w:val="auto"/>
              </w:rPr>
              <w:t>7</w:t>
            </w:r>
            <w:r w:rsidRPr="004A57D2">
              <w:rPr>
                <w:color w:val="auto"/>
                <w:lang w:val="sr-Cyrl-CS"/>
              </w:rPr>
              <w:t>(</w:t>
            </w:r>
            <w:r w:rsidRPr="004A57D2">
              <w:rPr>
                <w:color w:val="auto"/>
              </w:rPr>
              <w:t>3x5)</w:t>
            </w:r>
          </w:p>
        </w:tc>
      </w:tr>
      <w:tr w:rsidR="00D21A90" w:rsidRPr="004A57D2" w:rsidTr="00D77D85">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jc w:val="center"/>
              <w:rPr>
                <w:b/>
                <w:bCs/>
                <w:iCs/>
                <w:color w:val="auto"/>
              </w:rPr>
            </w:pPr>
            <w:r w:rsidRPr="004A57D2">
              <w:rPr>
                <w:b/>
                <w:bCs/>
                <w:iCs/>
                <w:color w:val="auto"/>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D21A90" w:rsidRPr="004A57D2" w:rsidRDefault="00D21A90" w:rsidP="00D77D85">
            <w:pPr>
              <w:rPr>
                <w:b/>
                <w:noProof/>
                <w:color w:val="auto"/>
                <w:lang w:eastAsia="sr-Latn-CS"/>
              </w:rPr>
            </w:pPr>
            <w:r w:rsidRPr="004A57D2">
              <w:rPr>
                <w:b/>
                <w:i/>
                <w:noProof/>
                <w:color w:val="auto"/>
                <w:lang w:eastAsia="sr-Latn-CS"/>
              </w:rPr>
              <w:t>“</w:t>
            </w:r>
            <w:r w:rsidRPr="004A57D2">
              <w:rPr>
                <w:b/>
                <w:i/>
                <w:noProof/>
                <w:color w:val="auto"/>
                <w:lang w:val="en-AU" w:eastAsia="sr-Latn-CS"/>
              </w:rPr>
              <w:t>ICP</w:t>
            </w:r>
            <w:r w:rsidRPr="004A57D2">
              <w:rPr>
                <w:b/>
                <w:i/>
                <w:noProof/>
                <w:color w:val="auto"/>
                <w:lang w:eastAsia="sr-Latn-CS"/>
              </w:rPr>
              <w:t>-</w:t>
            </w:r>
            <w:r w:rsidRPr="004A57D2">
              <w:rPr>
                <w:b/>
                <w:i/>
                <w:noProof/>
                <w:color w:val="auto"/>
                <w:lang w:val="en-AU" w:eastAsia="sr-Latn-CS"/>
              </w:rPr>
              <w:t>OES</w:t>
            </w:r>
            <w:r w:rsidRPr="004A57D2">
              <w:rPr>
                <w:b/>
                <w:i/>
                <w:noProof/>
                <w:color w:val="auto"/>
                <w:lang w:eastAsia="sr-Latn-CS"/>
              </w:rPr>
              <w:t>”</w:t>
            </w:r>
            <w:r w:rsidRPr="004A57D2">
              <w:rPr>
                <w:b/>
                <w:noProof/>
                <w:color w:val="auto"/>
                <w:lang w:val="sr-Cyrl-CS" w:eastAsia="sr-Latn-CS"/>
              </w:rPr>
              <w:t xml:space="preserve"> систем за одређивање концентрације елемената у течним узорцима у концентрационим нивоима од делова  ппб до % нивоа</w:t>
            </w:r>
            <w:r w:rsidRPr="004A57D2">
              <w:rPr>
                <w:b/>
                <w:noProof/>
                <w:color w:val="auto"/>
                <w:lang w:eastAsia="sr-Latn-CS"/>
              </w:rPr>
              <w:t>.</w:t>
            </w:r>
          </w:p>
          <w:p w:rsidR="00D21A90" w:rsidRPr="004A57D2" w:rsidRDefault="00D21A90" w:rsidP="00D77D85">
            <w:pPr>
              <w:rPr>
                <w:color w:val="auto"/>
                <w:sz w:val="20"/>
                <w:szCs w:val="20"/>
                <w:lang/>
              </w:rPr>
            </w:pPr>
            <w:r w:rsidRPr="004A57D2">
              <w:rPr>
                <w:b/>
                <w:noProof/>
                <w:color w:val="auto"/>
                <w:lang w:eastAsia="sr-Latn-CS"/>
              </w:rPr>
              <w:t>У свему према захтеваној техничкој спецификацији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jc w:val="center"/>
              <w:rPr>
                <w:color w:val="auto"/>
                <w:sz w:val="20"/>
                <w:szCs w:val="20"/>
              </w:rPr>
            </w:pPr>
            <w:r w:rsidRPr="004A57D2">
              <w:rPr>
                <w:color w:val="auto"/>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rPr>
                <w:b/>
                <w:bCs/>
                <w:iCs/>
                <w:color w:val="auto"/>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rPr>
                <w:b/>
                <w:bCs/>
                <w:iCs/>
                <w:color w:val="auto"/>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rPr>
                <w:b/>
                <w:bCs/>
                <w:iCs/>
                <w:color w:val="auto"/>
              </w:rPr>
            </w:pPr>
          </w:p>
        </w:tc>
      </w:tr>
      <w:tr w:rsidR="00D21A90" w:rsidRPr="004A57D2" w:rsidTr="00D77D85">
        <w:tc>
          <w:tcPr>
            <w:tcW w:w="7763" w:type="dxa"/>
            <w:gridSpan w:val="5"/>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pStyle w:val="TableContents"/>
              <w:snapToGrid w:val="0"/>
              <w:rPr>
                <w:b/>
                <w:color w:val="auto"/>
              </w:rPr>
            </w:pPr>
            <w:r w:rsidRPr="004A57D2">
              <w:rPr>
                <w:b/>
                <w:color w:val="auto"/>
              </w:rPr>
              <w:t>УКУПНО:</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D21A90" w:rsidRPr="004A57D2" w:rsidRDefault="00D21A90" w:rsidP="00D77D85">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D21A90" w:rsidRPr="004A57D2" w:rsidRDefault="00D21A90" w:rsidP="00D77D85">
            <w:pPr>
              <w:rPr>
                <w:b/>
                <w:bCs/>
                <w:iCs/>
                <w:color w:val="auto"/>
              </w:rPr>
            </w:pPr>
          </w:p>
        </w:tc>
      </w:tr>
    </w:tbl>
    <w:p w:rsidR="00D21A90" w:rsidRPr="004A57D2" w:rsidRDefault="00D21A90" w:rsidP="00D21A90">
      <w:pPr>
        <w:ind w:left="360"/>
        <w:jc w:val="both"/>
        <w:rPr>
          <w:b/>
          <w:bCs/>
          <w:iCs/>
          <w:color w:val="auto"/>
          <w:u w:val="single"/>
        </w:rPr>
      </w:pPr>
    </w:p>
    <w:p w:rsidR="00D21A90" w:rsidRPr="004A57D2" w:rsidRDefault="00D21A90" w:rsidP="00D21A90">
      <w:pPr>
        <w:ind w:left="360"/>
        <w:jc w:val="both"/>
        <w:rPr>
          <w:bCs/>
          <w:iCs/>
          <w:color w:val="auto"/>
        </w:rPr>
      </w:pPr>
      <w:r w:rsidRPr="004A57D2">
        <w:rPr>
          <w:bCs/>
          <w:iCs/>
          <w:color w:val="auto"/>
        </w:rPr>
        <w:t xml:space="preserve">Партија бр.2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410"/>
        <w:gridCol w:w="1276"/>
        <w:gridCol w:w="1701"/>
        <w:gridCol w:w="1701"/>
        <w:gridCol w:w="1417"/>
        <w:gridCol w:w="1418"/>
      </w:tblGrid>
      <w:tr w:rsidR="00D21A90" w:rsidRPr="004A57D2" w:rsidTr="00D77D85">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tabs>
                <w:tab w:val="left" w:pos="765"/>
              </w:tabs>
              <w:rPr>
                <w:b/>
                <w:bCs/>
                <w:iCs/>
                <w:color w:val="auto"/>
                <w:sz w:val="20"/>
                <w:szCs w:val="20"/>
              </w:rPr>
            </w:pPr>
            <w:r w:rsidRPr="004A57D2">
              <w:rPr>
                <w:rFonts w:eastAsia="Times New Roman"/>
                <w:b/>
                <w:color w:val="auto"/>
                <w:sz w:val="20"/>
                <w:szCs w:val="20"/>
                <w:lang w:val="hr-HR"/>
              </w:rPr>
              <w:t>Р.бр.</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pStyle w:val="TableContents"/>
              <w:rPr>
                <w:b/>
                <w:color w:val="auto"/>
                <w:sz w:val="20"/>
                <w:szCs w:val="20"/>
                <w:lang w:val="sr-Cyrl-CS"/>
              </w:rPr>
            </w:pPr>
            <w:r w:rsidRPr="004A57D2">
              <w:rPr>
                <w:b/>
                <w:color w:val="auto"/>
                <w:sz w:val="20"/>
                <w:szCs w:val="20"/>
              </w:rPr>
              <w:t xml:space="preserve"> </w:t>
            </w:r>
            <w:r w:rsidRPr="004A57D2">
              <w:rPr>
                <w:b/>
                <w:color w:val="auto"/>
                <w:sz w:val="20"/>
                <w:szCs w:val="20"/>
                <w:lang w:val="sr-Cyrl-CS"/>
              </w:rPr>
              <w:t>Предмет ЈН</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pStyle w:val="TableContents"/>
              <w:rPr>
                <w:b/>
                <w:color w:val="auto"/>
                <w:sz w:val="20"/>
                <w:szCs w:val="20"/>
                <w:lang/>
              </w:rPr>
            </w:pPr>
            <w:r w:rsidRPr="004A57D2">
              <w:rPr>
                <w:b/>
                <w:color w:val="auto"/>
                <w:sz w:val="20"/>
                <w:szCs w:val="20"/>
                <w:lang w:val="sr-Cyrl-CS"/>
              </w:rPr>
              <w:t>Количина</w:t>
            </w:r>
            <w:r w:rsidRPr="004A57D2">
              <w:rPr>
                <w:b/>
                <w:color w:val="auto"/>
                <w:sz w:val="20"/>
                <w:szCs w:val="20"/>
                <w:lang/>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pStyle w:val="TableContents"/>
              <w:rPr>
                <w:b/>
                <w:color w:val="auto"/>
                <w:sz w:val="20"/>
                <w:szCs w:val="20"/>
                <w:lang w:val="sr-Cyrl-CS"/>
              </w:rPr>
            </w:pPr>
            <w:r w:rsidRPr="004A57D2">
              <w:rPr>
                <w:b/>
                <w:color w:val="auto"/>
                <w:sz w:val="20"/>
                <w:szCs w:val="20"/>
                <w:lang w:val="sr-Cyrl-CS"/>
              </w:rPr>
              <w:t>Јединична цена без ПДВ-а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pStyle w:val="TableContents"/>
              <w:rPr>
                <w:b/>
                <w:color w:val="auto"/>
                <w:sz w:val="20"/>
                <w:szCs w:val="20"/>
                <w:lang w:val="sr-Cyrl-CS"/>
              </w:rPr>
            </w:pPr>
            <w:r w:rsidRPr="004A57D2">
              <w:rPr>
                <w:b/>
                <w:color w:val="auto"/>
                <w:sz w:val="20"/>
                <w:szCs w:val="20"/>
                <w:lang w:val="sr-Cyrl-CS"/>
              </w:rPr>
              <w:t>Јединична цена са ПДВ-ом</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pStyle w:val="TableContents"/>
              <w:rPr>
                <w:b/>
                <w:color w:val="auto"/>
                <w:sz w:val="20"/>
                <w:szCs w:val="20"/>
                <w:lang w:val="sr-Cyrl-CS"/>
              </w:rPr>
            </w:pPr>
            <w:r w:rsidRPr="004A57D2">
              <w:rPr>
                <w:b/>
                <w:color w:val="auto"/>
                <w:sz w:val="20"/>
                <w:szCs w:val="20"/>
                <w:lang w:val="sr-Cyrl-CS"/>
              </w:rPr>
              <w:t xml:space="preserve">Укупна цена  без ПДВ-а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pStyle w:val="TableContents"/>
              <w:rPr>
                <w:b/>
                <w:color w:val="auto"/>
                <w:sz w:val="20"/>
                <w:szCs w:val="20"/>
                <w:lang w:val="sr-Cyrl-CS"/>
              </w:rPr>
            </w:pPr>
            <w:r w:rsidRPr="004A57D2">
              <w:rPr>
                <w:b/>
                <w:color w:val="auto"/>
                <w:sz w:val="20"/>
                <w:szCs w:val="20"/>
                <w:lang w:val="sr-Cyrl-CS"/>
              </w:rPr>
              <w:t>Укупна цена са ПДВ-ом</w:t>
            </w:r>
          </w:p>
        </w:tc>
      </w:tr>
      <w:tr w:rsidR="00D21A90" w:rsidRPr="004A57D2" w:rsidTr="00D77D85">
        <w:tc>
          <w:tcPr>
            <w:tcW w:w="675"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jc w:val="center"/>
              <w:rPr>
                <w:rFonts w:eastAsia="Times New Roman"/>
                <w:color w:val="auto"/>
                <w:lang w:val="hr-HR"/>
              </w:rPr>
            </w:pPr>
            <w:r w:rsidRPr="004A57D2">
              <w:rPr>
                <w:rFonts w:eastAsia="Times New Roman"/>
                <w:color w:val="auto"/>
                <w:lang w:val="hr-HR"/>
              </w:rPr>
              <w:t>1</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spacing w:line="240" w:lineRule="auto"/>
              <w:jc w:val="center"/>
              <w:rPr>
                <w:rFonts w:eastAsia="Times New Roman"/>
                <w:color w:val="auto"/>
              </w:rPr>
            </w:pPr>
            <w:r w:rsidRPr="004A57D2">
              <w:rPr>
                <w:rFonts w:eastAsia="Times New Roman"/>
                <w:color w:val="auto"/>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spacing w:line="240" w:lineRule="auto"/>
              <w:jc w:val="center"/>
              <w:rPr>
                <w:rFonts w:eastAsia="Times New Roman"/>
                <w:color w:val="auto"/>
                <w:lang w:val="hr-HR"/>
              </w:rPr>
            </w:pPr>
            <w:r w:rsidRPr="004A57D2">
              <w:rPr>
                <w:rFonts w:eastAsia="Times New Roman"/>
                <w:color w:val="auto"/>
                <w:lang w:val="hr-HR"/>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pStyle w:val="TableContents"/>
              <w:jc w:val="center"/>
              <w:rPr>
                <w:color w:val="auto"/>
              </w:rPr>
            </w:pPr>
            <w:r w:rsidRPr="004A57D2">
              <w:rPr>
                <w:color w:val="auto"/>
              </w:rPr>
              <w:t>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pStyle w:val="TableContents"/>
              <w:jc w:val="center"/>
              <w:rPr>
                <w:color w:val="auto"/>
              </w:rPr>
            </w:pPr>
            <w:r w:rsidRPr="004A57D2">
              <w:rPr>
                <w:color w:val="auto"/>
              </w:rPr>
              <w:t>5</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pStyle w:val="TableContents"/>
              <w:jc w:val="center"/>
              <w:rPr>
                <w:color w:val="auto"/>
                <w:lang w:val="sr-Cyrl-CS"/>
              </w:rPr>
            </w:pPr>
            <w:r w:rsidRPr="004A57D2">
              <w:rPr>
                <w:color w:val="auto"/>
              </w:rPr>
              <w:t>6(3x4)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pStyle w:val="TableContents"/>
              <w:jc w:val="center"/>
              <w:rPr>
                <w:color w:val="auto"/>
                <w:lang w:val="sr-Cyrl-CS"/>
              </w:rPr>
            </w:pPr>
            <w:r w:rsidRPr="004A57D2">
              <w:rPr>
                <w:color w:val="auto"/>
              </w:rPr>
              <w:t>7</w:t>
            </w:r>
            <w:r w:rsidRPr="004A57D2">
              <w:rPr>
                <w:color w:val="auto"/>
                <w:lang w:val="sr-Cyrl-CS"/>
              </w:rPr>
              <w:t>(</w:t>
            </w:r>
            <w:r w:rsidRPr="004A57D2">
              <w:rPr>
                <w:color w:val="auto"/>
              </w:rPr>
              <w:t>3x5)</w:t>
            </w:r>
          </w:p>
        </w:tc>
      </w:tr>
      <w:tr w:rsidR="00D21A90" w:rsidRPr="004A57D2" w:rsidTr="00D77D85">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jc w:val="center"/>
              <w:rPr>
                <w:b/>
                <w:bCs/>
                <w:iCs/>
                <w:color w:val="auto"/>
              </w:rPr>
            </w:pPr>
            <w:r w:rsidRPr="004A57D2">
              <w:rPr>
                <w:b/>
                <w:bCs/>
                <w:iCs/>
                <w:color w:val="auto"/>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D21A90" w:rsidRPr="004A57D2" w:rsidRDefault="00D21A90" w:rsidP="00D77D85">
            <w:pPr>
              <w:rPr>
                <w:b/>
                <w:noProof/>
                <w:color w:val="auto"/>
                <w:lang w:eastAsia="sr-Latn-CS"/>
              </w:rPr>
            </w:pPr>
            <w:r w:rsidRPr="004A57D2">
              <w:rPr>
                <w:b/>
                <w:noProof/>
                <w:color w:val="auto"/>
                <w:lang w:eastAsia="sr-Latn-CS"/>
              </w:rPr>
              <w:t>Пумпе за узорковање ваздуха сет са одговарајућим „Flowmetrom“.</w:t>
            </w:r>
          </w:p>
          <w:p w:rsidR="00D21A90" w:rsidRPr="004A57D2" w:rsidRDefault="00D21A90" w:rsidP="00D77D85">
            <w:pPr>
              <w:rPr>
                <w:color w:val="auto"/>
                <w:sz w:val="20"/>
                <w:szCs w:val="20"/>
                <w:lang/>
              </w:rPr>
            </w:pPr>
            <w:r w:rsidRPr="004A57D2">
              <w:rPr>
                <w:b/>
                <w:noProof/>
                <w:color w:val="auto"/>
                <w:lang w:eastAsia="sr-Latn-CS"/>
              </w:rPr>
              <w:t>У свему према захтеваној техничкој спецификацији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jc w:val="center"/>
              <w:rPr>
                <w:color w:val="auto"/>
                <w:sz w:val="20"/>
                <w:szCs w:val="20"/>
              </w:rPr>
            </w:pPr>
            <w:r w:rsidRPr="004A57D2">
              <w:rPr>
                <w:color w:val="auto"/>
                <w:sz w:val="20"/>
                <w:szCs w:val="20"/>
              </w:rPr>
              <w:t>1</w:t>
            </w:r>
          </w:p>
          <w:p w:rsidR="00D21A90" w:rsidRPr="004A57D2" w:rsidRDefault="00D21A90" w:rsidP="00D77D85">
            <w:pPr>
              <w:jc w:val="center"/>
              <w:rPr>
                <w:color w:val="auto"/>
                <w:sz w:val="20"/>
                <w:szCs w:val="20"/>
              </w:rPr>
            </w:pPr>
            <w:r w:rsidRPr="004A57D2">
              <w:rPr>
                <w:color w:val="auto"/>
                <w:sz w:val="20"/>
                <w:szCs w:val="20"/>
              </w:rPr>
              <w:t>сет</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rPr>
                <w:b/>
                <w:bCs/>
                <w:iCs/>
                <w:color w:val="auto"/>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rPr>
                <w:b/>
                <w:bCs/>
                <w:iCs/>
                <w:color w:val="auto"/>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rPr>
                <w:b/>
                <w:bCs/>
                <w:iCs/>
                <w:color w:val="auto"/>
              </w:rPr>
            </w:pPr>
          </w:p>
        </w:tc>
      </w:tr>
      <w:tr w:rsidR="00D21A90" w:rsidRPr="004A57D2" w:rsidTr="00D77D85">
        <w:tc>
          <w:tcPr>
            <w:tcW w:w="7763" w:type="dxa"/>
            <w:gridSpan w:val="5"/>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pStyle w:val="TableContents"/>
              <w:snapToGrid w:val="0"/>
              <w:rPr>
                <w:b/>
                <w:color w:val="auto"/>
              </w:rPr>
            </w:pPr>
            <w:r w:rsidRPr="004A57D2">
              <w:rPr>
                <w:b/>
                <w:color w:val="auto"/>
              </w:rPr>
              <w:t>УКУПНО:</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D21A90" w:rsidRPr="004A57D2" w:rsidRDefault="00D21A90" w:rsidP="00D77D85">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D21A90" w:rsidRPr="004A57D2" w:rsidRDefault="00D21A90" w:rsidP="00D77D85">
            <w:pPr>
              <w:rPr>
                <w:b/>
                <w:bCs/>
                <w:iCs/>
                <w:color w:val="auto"/>
              </w:rPr>
            </w:pPr>
          </w:p>
        </w:tc>
      </w:tr>
    </w:tbl>
    <w:p w:rsidR="00D21A90" w:rsidRPr="004A57D2" w:rsidRDefault="00D21A90" w:rsidP="00D21A90">
      <w:pPr>
        <w:ind w:left="360"/>
        <w:jc w:val="both"/>
        <w:rPr>
          <w:b/>
          <w:bCs/>
          <w:iCs/>
          <w:color w:val="auto"/>
          <w:u w:val="single"/>
        </w:rPr>
      </w:pPr>
    </w:p>
    <w:p w:rsidR="00D21A90" w:rsidRPr="004A57D2" w:rsidRDefault="00D21A90" w:rsidP="00D21A90">
      <w:pPr>
        <w:ind w:left="360"/>
        <w:jc w:val="both"/>
        <w:rPr>
          <w:bCs/>
          <w:iCs/>
          <w:color w:val="auto"/>
        </w:rPr>
      </w:pPr>
      <w:r w:rsidRPr="004A57D2">
        <w:rPr>
          <w:bCs/>
          <w:iCs/>
          <w:color w:val="auto"/>
        </w:rPr>
        <w:t xml:space="preserve">Партија бр.3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410"/>
        <w:gridCol w:w="1276"/>
        <w:gridCol w:w="1701"/>
        <w:gridCol w:w="1701"/>
        <w:gridCol w:w="1417"/>
        <w:gridCol w:w="1418"/>
      </w:tblGrid>
      <w:tr w:rsidR="00D21A90" w:rsidRPr="004A57D2" w:rsidTr="00D77D85">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tabs>
                <w:tab w:val="left" w:pos="765"/>
              </w:tabs>
              <w:rPr>
                <w:b/>
                <w:bCs/>
                <w:iCs/>
                <w:color w:val="auto"/>
                <w:sz w:val="20"/>
                <w:szCs w:val="20"/>
              </w:rPr>
            </w:pPr>
            <w:r w:rsidRPr="004A57D2">
              <w:rPr>
                <w:rFonts w:eastAsia="Times New Roman"/>
                <w:b/>
                <w:color w:val="auto"/>
                <w:sz w:val="20"/>
                <w:szCs w:val="20"/>
                <w:lang w:val="hr-HR"/>
              </w:rPr>
              <w:t>Р.бр.</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pStyle w:val="TableContents"/>
              <w:rPr>
                <w:b/>
                <w:color w:val="auto"/>
                <w:sz w:val="20"/>
                <w:szCs w:val="20"/>
                <w:lang w:val="sr-Cyrl-CS"/>
              </w:rPr>
            </w:pPr>
            <w:r w:rsidRPr="004A57D2">
              <w:rPr>
                <w:b/>
                <w:color w:val="auto"/>
                <w:sz w:val="20"/>
                <w:szCs w:val="20"/>
              </w:rPr>
              <w:t xml:space="preserve"> </w:t>
            </w:r>
            <w:r w:rsidRPr="004A57D2">
              <w:rPr>
                <w:b/>
                <w:color w:val="auto"/>
                <w:sz w:val="20"/>
                <w:szCs w:val="20"/>
                <w:lang w:val="sr-Cyrl-CS"/>
              </w:rPr>
              <w:t>Предмет ЈН</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pStyle w:val="TableContents"/>
              <w:rPr>
                <w:b/>
                <w:color w:val="auto"/>
                <w:sz w:val="20"/>
                <w:szCs w:val="20"/>
                <w:lang/>
              </w:rPr>
            </w:pPr>
            <w:r w:rsidRPr="004A57D2">
              <w:rPr>
                <w:b/>
                <w:color w:val="auto"/>
                <w:sz w:val="20"/>
                <w:szCs w:val="20"/>
                <w:lang w:val="sr-Cyrl-CS"/>
              </w:rPr>
              <w:t>Количина</w:t>
            </w:r>
            <w:r w:rsidRPr="004A57D2">
              <w:rPr>
                <w:b/>
                <w:color w:val="auto"/>
                <w:sz w:val="20"/>
                <w:szCs w:val="20"/>
                <w:lang/>
              </w:rPr>
              <w:t xml:space="preserve"> у комадима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pStyle w:val="TableContents"/>
              <w:rPr>
                <w:b/>
                <w:color w:val="auto"/>
                <w:sz w:val="20"/>
                <w:szCs w:val="20"/>
                <w:lang w:val="sr-Cyrl-CS"/>
              </w:rPr>
            </w:pPr>
            <w:r w:rsidRPr="004A57D2">
              <w:rPr>
                <w:b/>
                <w:color w:val="auto"/>
                <w:sz w:val="20"/>
                <w:szCs w:val="20"/>
                <w:lang w:val="sr-Cyrl-CS"/>
              </w:rPr>
              <w:t>Јединична цена без ПДВ-а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pStyle w:val="TableContents"/>
              <w:rPr>
                <w:b/>
                <w:color w:val="auto"/>
                <w:sz w:val="20"/>
                <w:szCs w:val="20"/>
                <w:lang w:val="sr-Cyrl-CS"/>
              </w:rPr>
            </w:pPr>
            <w:r w:rsidRPr="004A57D2">
              <w:rPr>
                <w:b/>
                <w:color w:val="auto"/>
                <w:sz w:val="20"/>
                <w:szCs w:val="20"/>
                <w:lang w:val="sr-Cyrl-CS"/>
              </w:rPr>
              <w:t>Јединична цена са ПДВ-ом</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pStyle w:val="TableContents"/>
              <w:rPr>
                <w:b/>
                <w:color w:val="auto"/>
                <w:sz w:val="20"/>
                <w:szCs w:val="20"/>
                <w:lang w:val="sr-Cyrl-CS"/>
              </w:rPr>
            </w:pPr>
            <w:r w:rsidRPr="004A57D2">
              <w:rPr>
                <w:b/>
                <w:color w:val="auto"/>
                <w:sz w:val="20"/>
                <w:szCs w:val="20"/>
                <w:lang w:val="sr-Cyrl-CS"/>
              </w:rPr>
              <w:t xml:space="preserve">Укупна цена  без ПДВ-а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pStyle w:val="TableContents"/>
              <w:rPr>
                <w:b/>
                <w:color w:val="auto"/>
                <w:sz w:val="20"/>
                <w:szCs w:val="20"/>
                <w:lang w:val="sr-Cyrl-CS"/>
              </w:rPr>
            </w:pPr>
            <w:r w:rsidRPr="004A57D2">
              <w:rPr>
                <w:b/>
                <w:color w:val="auto"/>
                <w:sz w:val="20"/>
                <w:szCs w:val="20"/>
                <w:lang w:val="sr-Cyrl-CS"/>
              </w:rPr>
              <w:t>Укупна цена са ПДВ-ом</w:t>
            </w:r>
          </w:p>
        </w:tc>
      </w:tr>
      <w:tr w:rsidR="00D21A90" w:rsidRPr="004A57D2" w:rsidTr="00D77D85">
        <w:tc>
          <w:tcPr>
            <w:tcW w:w="675"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jc w:val="center"/>
              <w:rPr>
                <w:rFonts w:eastAsia="Times New Roman"/>
                <w:color w:val="auto"/>
                <w:lang w:val="hr-HR"/>
              </w:rPr>
            </w:pPr>
            <w:r w:rsidRPr="004A57D2">
              <w:rPr>
                <w:rFonts w:eastAsia="Times New Roman"/>
                <w:color w:val="auto"/>
                <w:lang w:val="hr-HR"/>
              </w:rPr>
              <w:t>1</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spacing w:line="240" w:lineRule="auto"/>
              <w:jc w:val="center"/>
              <w:rPr>
                <w:rFonts w:eastAsia="Times New Roman"/>
                <w:color w:val="auto"/>
              </w:rPr>
            </w:pPr>
            <w:r w:rsidRPr="004A57D2">
              <w:rPr>
                <w:rFonts w:eastAsia="Times New Roman"/>
                <w:color w:val="auto"/>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spacing w:line="240" w:lineRule="auto"/>
              <w:jc w:val="center"/>
              <w:rPr>
                <w:rFonts w:eastAsia="Times New Roman"/>
                <w:color w:val="auto"/>
                <w:lang w:val="hr-HR"/>
              </w:rPr>
            </w:pPr>
            <w:r w:rsidRPr="004A57D2">
              <w:rPr>
                <w:rFonts w:eastAsia="Times New Roman"/>
                <w:color w:val="auto"/>
                <w:lang w:val="hr-HR"/>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pStyle w:val="TableContents"/>
              <w:jc w:val="center"/>
              <w:rPr>
                <w:color w:val="auto"/>
              </w:rPr>
            </w:pPr>
            <w:r w:rsidRPr="004A57D2">
              <w:rPr>
                <w:color w:val="auto"/>
              </w:rPr>
              <w:t>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pStyle w:val="TableContents"/>
              <w:jc w:val="center"/>
              <w:rPr>
                <w:color w:val="auto"/>
              </w:rPr>
            </w:pPr>
            <w:r w:rsidRPr="004A57D2">
              <w:rPr>
                <w:color w:val="auto"/>
              </w:rPr>
              <w:t>5</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pStyle w:val="TableContents"/>
              <w:jc w:val="center"/>
              <w:rPr>
                <w:color w:val="auto"/>
                <w:lang w:val="sr-Cyrl-CS"/>
              </w:rPr>
            </w:pPr>
            <w:r w:rsidRPr="004A57D2">
              <w:rPr>
                <w:color w:val="auto"/>
              </w:rPr>
              <w:t>6(3x4)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pStyle w:val="TableContents"/>
              <w:jc w:val="center"/>
              <w:rPr>
                <w:color w:val="auto"/>
                <w:lang w:val="sr-Cyrl-CS"/>
              </w:rPr>
            </w:pPr>
            <w:r w:rsidRPr="004A57D2">
              <w:rPr>
                <w:color w:val="auto"/>
              </w:rPr>
              <w:t>7</w:t>
            </w:r>
            <w:r w:rsidRPr="004A57D2">
              <w:rPr>
                <w:color w:val="auto"/>
                <w:lang w:val="sr-Cyrl-CS"/>
              </w:rPr>
              <w:t>(</w:t>
            </w:r>
            <w:r w:rsidRPr="004A57D2">
              <w:rPr>
                <w:color w:val="auto"/>
              </w:rPr>
              <w:t>3x5)</w:t>
            </w:r>
          </w:p>
        </w:tc>
      </w:tr>
      <w:tr w:rsidR="00D21A90" w:rsidRPr="004A57D2" w:rsidTr="00D77D85">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jc w:val="center"/>
              <w:rPr>
                <w:b/>
                <w:bCs/>
                <w:iCs/>
                <w:color w:val="auto"/>
              </w:rPr>
            </w:pPr>
            <w:r w:rsidRPr="004A57D2">
              <w:rPr>
                <w:b/>
                <w:bCs/>
                <w:iCs/>
                <w:color w:val="auto"/>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D21A90" w:rsidRPr="004A57D2" w:rsidRDefault="00D21A90" w:rsidP="00D77D85">
            <w:pPr>
              <w:rPr>
                <w:b/>
                <w:noProof/>
                <w:color w:val="auto"/>
                <w:lang w:eastAsia="sr-Latn-CS"/>
              </w:rPr>
            </w:pPr>
            <w:r w:rsidRPr="004A57D2">
              <w:rPr>
                <w:b/>
                <w:noProof/>
                <w:color w:val="auto"/>
                <w:lang w:eastAsia="sr-Latn-CS"/>
              </w:rPr>
              <w:t xml:space="preserve">Дигитални „Flowmeter“ за једноканалне и вишеканалне пумпе за узорковање ваздуха. </w:t>
            </w:r>
          </w:p>
          <w:p w:rsidR="00D21A90" w:rsidRPr="004A57D2" w:rsidRDefault="00D21A90" w:rsidP="00D77D85">
            <w:pPr>
              <w:rPr>
                <w:color w:val="auto"/>
                <w:sz w:val="20"/>
                <w:szCs w:val="20"/>
                <w:lang/>
              </w:rPr>
            </w:pPr>
            <w:r w:rsidRPr="004A57D2">
              <w:rPr>
                <w:b/>
                <w:noProof/>
                <w:color w:val="auto"/>
                <w:lang w:eastAsia="sr-Latn-CS"/>
              </w:rPr>
              <w:t>У свему према захтеваној техничкој спецификацији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jc w:val="center"/>
              <w:rPr>
                <w:color w:val="auto"/>
                <w:sz w:val="20"/>
                <w:szCs w:val="20"/>
              </w:rPr>
            </w:pPr>
            <w:r w:rsidRPr="004A57D2">
              <w:rPr>
                <w:color w:val="auto"/>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rPr>
                <w:b/>
                <w:bCs/>
                <w:iCs/>
                <w:color w:val="auto"/>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rPr>
                <w:b/>
                <w:bCs/>
                <w:iCs/>
                <w:color w:val="auto"/>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rPr>
                <w:b/>
                <w:bCs/>
                <w:iCs/>
                <w:color w:val="auto"/>
              </w:rPr>
            </w:pPr>
          </w:p>
        </w:tc>
      </w:tr>
      <w:tr w:rsidR="00D21A90" w:rsidRPr="004A57D2" w:rsidTr="00D77D85">
        <w:tc>
          <w:tcPr>
            <w:tcW w:w="7763" w:type="dxa"/>
            <w:gridSpan w:val="5"/>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pStyle w:val="TableContents"/>
              <w:snapToGrid w:val="0"/>
              <w:rPr>
                <w:b/>
                <w:color w:val="auto"/>
              </w:rPr>
            </w:pPr>
            <w:r w:rsidRPr="004A57D2">
              <w:rPr>
                <w:b/>
                <w:color w:val="auto"/>
              </w:rPr>
              <w:t>УКУПНО:</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D21A90" w:rsidRPr="004A57D2" w:rsidRDefault="00D21A90" w:rsidP="00D77D85">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D21A90" w:rsidRPr="004A57D2" w:rsidRDefault="00D21A90" w:rsidP="00D77D85">
            <w:pPr>
              <w:rPr>
                <w:b/>
                <w:bCs/>
                <w:iCs/>
                <w:color w:val="auto"/>
              </w:rPr>
            </w:pPr>
          </w:p>
        </w:tc>
      </w:tr>
    </w:tbl>
    <w:p w:rsidR="00D21A90" w:rsidRPr="004A57D2" w:rsidRDefault="00D21A90" w:rsidP="00D21A90">
      <w:pPr>
        <w:ind w:left="360"/>
        <w:jc w:val="both"/>
        <w:rPr>
          <w:b/>
          <w:bCs/>
          <w:iCs/>
          <w:color w:val="auto"/>
          <w:u w:val="single"/>
        </w:rPr>
      </w:pPr>
    </w:p>
    <w:p w:rsidR="00D21A90" w:rsidRPr="004A57D2" w:rsidRDefault="00D21A90" w:rsidP="00D21A90">
      <w:pPr>
        <w:ind w:left="360"/>
        <w:jc w:val="both"/>
        <w:rPr>
          <w:bCs/>
          <w:iCs/>
          <w:color w:val="auto"/>
        </w:rPr>
      </w:pPr>
    </w:p>
    <w:p w:rsidR="00D21A90" w:rsidRPr="004A57D2" w:rsidRDefault="00D21A90" w:rsidP="00D21A90">
      <w:pPr>
        <w:ind w:left="360"/>
        <w:jc w:val="both"/>
        <w:rPr>
          <w:bCs/>
          <w:iCs/>
          <w:color w:val="auto"/>
        </w:rPr>
      </w:pPr>
      <w:r w:rsidRPr="004A57D2">
        <w:rPr>
          <w:bCs/>
          <w:iCs/>
          <w:color w:val="auto"/>
        </w:rPr>
        <w:t xml:space="preserve">Партија бр.4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410"/>
        <w:gridCol w:w="1276"/>
        <w:gridCol w:w="1701"/>
        <w:gridCol w:w="1701"/>
        <w:gridCol w:w="1417"/>
        <w:gridCol w:w="1418"/>
      </w:tblGrid>
      <w:tr w:rsidR="00D21A90" w:rsidRPr="004A57D2" w:rsidTr="00D77D85">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tabs>
                <w:tab w:val="left" w:pos="765"/>
              </w:tabs>
              <w:rPr>
                <w:b/>
                <w:bCs/>
                <w:iCs/>
                <w:color w:val="auto"/>
                <w:sz w:val="20"/>
                <w:szCs w:val="20"/>
              </w:rPr>
            </w:pPr>
            <w:r w:rsidRPr="004A57D2">
              <w:rPr>
                <w:rFonts w:eastAsia="Times New Roman"/>
                <w:b/>
                <w:color w:val="auto"/>
                <w:sz w:val="20"/>
                <w:szCs w:val="20"/>
                <w:lang w:val="hr-HR"/>
              </w:rPr>
              <w:t>Р.бр.</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pStyle w:val="TableContents"/>
              <w:rPr>
                <w:b/>
                <w:color w:val="auto"/>
                <w:sz w:val="20"/>
                <w:szCs w:val="20"/>
                <w:lang w:val="sr-Cyrl-CS"/>
              </w:rPr>
            </w:pPr>
            <w:r w:rsidRPr="004A57D2">
              <w:rPr>
                <w:b/>
                <w:color w:val="auto"/>
                <w:sz w:val="20"/>
                <w:szCs w:val="20"/>
              </w:rPr>
              <w:t xml:space="preserve"> </w:t>
            </w:r>
            <w:r w:rsidRPr="004A57D2">
              <w:rPr>
                <w:b/>
                <w:color w:val="auto"/>
                <w:sz w:val="20"/>
                <w:szCs w:val="20"/>
                <w:lang w:val="sr-Cyrl-CS"/>
              </w:rPr>
              <w:t>Предмет ЈН</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pStyle w:val="TableContents"/>
              <w:rPr>
                <w:b/>
                <w:color w:val="auto"/>
                <w:sz w:val="20"/>
                <w:szCs w:val="20"/>
                <w:lang/>
              </w:rPr>
            </w:pPr>
            <w:r w:rsidRPr="004A57D2">
              <w:rPr>
                <w:b/>
                <w:color w:val="auto"/>
                <w:sz w:val="20"/>
                <w:szCs w:val="20"/>
                <w:lang w:val="sr-Cyrl-CS"/>
              </w:rPr>
              <w:t>Количина</w:t>
            </w:r>
            <w:r w:rsidRPr="004A57D2">
              <w:rPr>
                <w:b/>
                <w:color w:val="auto"/>
                <w:sz w:val="20"/>
                <w:szCs w:val="20"/>
                <w:lang/>
              </w:rPr>
              <w:t xml:space="preserve"> у комадима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pStyle w:val="TableContents"/>
              <w:rPr>
                <w:b/>
                <w:color w:val="auto"/>
                <w:sz w:val="20"/>
                <w:szCs w:val="20"/>
                <w:lang w:val="sr-Cyrl-CS"/>
              </w:rPr>
            </w:pPr>
            <w:r w:rsidRPr="004A57D2">
              <w:rPr>
                <w:b/>
                <w:color w:val="auto"/>
                <w:sz w:val="20"/>
                <w:szCs w:val="20"/>
                <w:lang w:val="sr-Cyrl-CS"/>
              </w:rPr>
              <w:t>Јединична цена без ПДВ-а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pStyle w:val="TableContents"/>
              <w:rPr>
                <w:b/>
                <w:color w:val="auto"/>
                <w:sz w:val="20"/>
                <w:szCs w:val="20"/>
                <w:lang w:val="sr-Cyrl-CS"/>
              </w:rPr>
            </w:pPr>
            <w:r w:rsidRPr="004A57D2">
              <w:rPr>
                <w:b/>
                <w:color w:val="auto"/>
                <w:sz w:val="20"/>
                <w:szCs w:val="20"/>
                <w:lang w:val="sr-Cyrl-CS"/>
              </w:rPr>
              <w:t>Јединична цена са ПДВ-ом</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pStyle w:val="TableContents"/>
              <w:rPr>
                <w:b/>
                <w:color w:val="auto"/>
                <w:sz w:val="20"/>
                <w:szCs w:val="20"/>
                <w:lang w:val="sr-Cyrl-CS"/>
              </w:rPr>
            </w:pPr>
            <w:r w:rsidRPr="004A57D2">
              <w:rPr>
                <w:b/>
                <w:color w:val="auto"/>
                <w:sz w:val="20"/>
                <w:szCs w:val="20"/>
                <w:lang w:val="sr-Cyrl-CS"/>
              </w:rPr>
              <w:t xml:space="preserve">Укупна цена  без ПДВ-а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pStyle w:val="TableContents"/>
              <w:rPr>
                <w:b/>
                <w:color w:val="auto"/>
                <w:sz w:val="20"/>
                <w:szCs w:val="20"/>
                <w:lang w:val="sr-Cyrl-CS"/>
              </w:rPr>
            </w:pPr>
            <w:r w:rsidRPr="004A57D2">
              <w:rPr>
                <w:b/>
                <w:color w:val="auto"/>
                <w:sz w:val="20"/>
                <w:szCs w:val="20"/>
                <w:lang w:val="sr-Cyrl-CS"/>
              </w:rPr>
              <w:t>Укупна цена са ПДВ-ом</w:t>
            </w:r>
          </w:p>
        </w:tc>
      </w:tr>
      <w:tr w:rsidR="00D21A90" w:rsidRPr="004A57D2" w:rsidTr="00D77D85">
        <w:tc>
          <w:tcPr>
            <w:tcW w:w="675"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jc w:val="center"/>
              <w:rPr>
                <w:rFonts w:eastAsia="Times New Roman"/>
                <w:color w:val="auto"/>
                <w:lang w:val="hr-HR"/>
              </w:rPr>
            </w:pPr>
            <w:r w:rsidRPr="004A57D2">
              <w:rPr>
                <w:rFonts w:eastAsia="Times New Roman"/>
                <w:color w:val="auto"/>
                <w:lang w:val="hr-HR"/>
              </w:rPr>
              <w:t>1</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spacing w:line="240" w:lineRule="auto"/>
              <w:jc w:val="center"/>
              <w:rPr>
                <w:rFonts w:eastAsia="Times New Roman"/>
                <w:color w:val="auto"/>
              </w:rPr>
            </w:pPr>
            <w:r w:rsidRPr="004A57D2">
              <w:rPr>
                <w:rFonts w:eastAsia="Times New Roman"/>
                <w:color w:val="auto"/>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spacing w:line="240" w:lineRule="auto"/>
              <w:jc w:val="center"/>
              <w:rPr>
                <w:rFonts w:eastAsia="Times New Roman"/>
                <w:color w:val="auto"/>
                <w:lang w:val="hr-HR"/>
              </w:rPr>
            </w:pPr>
            <w:r w:rsidRPr="004A57D2">
              <w:rPr>
                <w:rFonts w:eastAsia="Times New Roman"/>
                <w:color w:val="auto"/>
                <w:lang w:val="hr-HR"/>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pStyle w:val="TableContents"/>
              <w:jc w:val="center"/>
              <w:rPr>
                <w:color w:val="auto"/>
              </w:rPr>
            </w:pPr>
            <w:r w:rsidRPr="004A57D2">
              <w:rPr>
                <w:color w:val="auto"/>
              </w:rPr>
              <w:t>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pStyle w:val="TableContents"/>
              <w:jc w:val="center"/>
              <w:rPr>
                <w:color w:val="auto"/>
              </w:rPr>
            </w:pPr>
            <w:r w:rsidRPr="004A57D2">
              <w:rPr>
                <w:color w:val="auto"/>
              </w:rPr>
              <w:t>5</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pStyle w:val="TableContents"/>
              <w:jc w:val="center"/>
              <w:rPr>
                <w:color w:val="auto"/>
                <w:lang w:val="sr-Cyrl-CS"/>
              </w:rPr>
            </w:pPr>
            <w:r w:rsidRPr="004A57D2">
              <w:rPr>
                <w:color w:val="auto"/>
              </w:rPr>
              <w:t>6(3x4)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pStyle w:val="TableContents"/>
              <w:jc w:val="center"/>
              <w:rPr>
                <w:color w:val="auto"/>
                <w:lang w:val="sr-Cyrl-CS"/>
              </w:rPr>
            </w:pPr>
            <w:r w:rsidRPr="004A57D2">
              <w:rPr>
                <w:color w:val="auto"/>
              </w:rPr>
              <w:t>7</w:t>
            </w:r>
            <w:r w:rsidRPr="004A57D2">
              <w:rPr>
                <w:color w:val="auto"/>
                <w:lang w:val="sr-Cyrl-CS"/>
              </w:rPr>
              <w:t>(</w:t>
            </w:r>
            <w:r w:rsidRPr="004A57D2">
              <w:rPr>
                <w:color w:val="auto"/>
              </w:rPr>
              <w:t>3x5)</w:t>
            </w:r>
          </w:p>
        </w:tc>
      </w:tr>
      <w:tr w:rsidR="00D21A90" w:rsidRPr="004A57D2" w:rsidTr="00D77D85">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jc w:val="center"/>
              <w:rPr>
                <w:b/>
                <w:bCs/>
                <w:iCs/>
                <w:color w:val="auto"/>
              </w:rPr>
            </w:pPr>
            <w:r w:rsidRPr="004A57D2">
              <w:rPr>
                <w:b/>
                <w:bCs/>
                <w:iCs/>
                <w:color w:val="auto"/>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D21A90" w:rsidRPr="004A57D2" w:rsidRDefault="00D21A90" w:rsidP="00D77D85">
            <w:pPr>
              <w:rPr>
                <w:b/>
                <w:noProof/>
                <w:color w:val="auto"/>
                <w:lang w:eastAsia="en-US"/>
              </w:rPr>
            </w:pPr>
            <w:r w:rsidRPr="004A57D2">
              <w:rPr>
                <w:b/>
                <w:noProof/>
                <w:color w:val="auto"/>
                <w:lang w:val="sr-Cyrl-CS" w:eastAsia="en-US"/>
              </w:rPr>
              <w:t>П</w:t>
            </w:r>
            <w:r w:rsidRPr="004A57D2">
              <w:rPr>
                <w:b/>
                <w:noProof/>
                <w:color w:val="auto"/>
                <w:lang w:eastAsia="en-US"/>
              </w:rPr>
              <w:t>ротокомер</w:t>
            </w:r>
            <w:r w:rsidRPr="004A57D2">
              <w:rPr>
                <w:b/>
                <w:noProof/>
                <w:color w:val="auto"/>
                <w:lang w:val="sr-Latn-CS" w:eastAsia="en-US"/>
              </w:rPr>
              <w:t xml:space="preserve"> </w:t>
            </w:r>
            <w:r w:rsidRPr="004A57D2">
              <w:rPr>
                <w:b/>
                <w:noProof/>
                <w:color w:val="auto"/>
                <w:lang w:eastAsia="en-US"/>
              </w:rPr>
              <w:t>„</w:t>
            </w:r>
            <w:r>
              <w:rPr>
                <w:b/>
                <w:noProof/>
                <w:color w:val="auto"/>
                <w:lang w:val="sr-Latn-CS" w:eastAsia="en-US"/>
              </w:rPr>
              <w:t>orifisa</w:t>
            </w:r>
            <w:r w:rsidRPr="004A57D2">
              <w:rPr>
                <w:b/>
                <w:noProof/>
                <w:color w:val="auto"/>
                <w:lang w:val="sr-Latn-CS" w:eastAsia="en-US"/>
              </w:rPr>
              <w:t>“ с</w:t>
            </w:r>
            <w:r w:rsidRPr="004A57D2">
              <w:rPr>
                <w:b/>
                <w:noProof/>
                <w:color w:val="auto"/>
                <w:lang w:eastAsia="en-US"/>
              </w:rPr>
              <w:t>еквенцијалног</w:t>
            </w:r>
            <w:r w:rsidRPr="004A57D2">
              <w:rPr>
                <w:b/>
                <w:noProof/>
                <w:color w:val="auto"/>
                <w:lang w:val="sr-Cyrl-CS" w:eastAsia="en-US"/>
              </w:rPr>
              <w:t xml:space="preserve"> </w:t>
            </w:r>
            <w:r w:rsidRPr="004A57D2">
              <w:rPr>
                <w:b/>
                <w:noProof/>
                <w:color w:val="auto"/>
                <w:lang w:eastAsia="en-US"/>
              </w:rPr>
              <w:t>семплера.</w:t>
            </w:r>
            <w:r w:rsidRPr="004A57D2">
              <w:rPr>
                <w:b/>
                <w:noProof/>
                <w:color w:val="auto"/>
                <w:lang w:val="sr-Cyrl-CS" w:eastAsia="en-US"/>
              </w:rPr>
              <w:t xml:space="preserve"> </w:t>
            </w:r>
          </w:p>
          <w:p w:rsidR="00D21A90" w:rsidRPr="004A57D2" w:rsidRDefault="00D21A90" w:rsidP="00D77D85">
            <w:pPr>
              <w:rPr>
                <w:color w:val="auto"/>
                <w:sz w:val="20"/>
                <w:szCs w:val="20"/>
                <w:lang/>
              </w:rPr>
            </w:pPr>
            <w:r w:rsidRPr="004A57D2">
              <w:rPr>
                <w:b/>
                <w:noProof/>
                <w:color w:val="auto"/>
                <w:lang w:eastAsia="sr-Latn-CS"/>
              </w:rPr>
              <w:t>У свему према захтеваној техничкој спецификацији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jc w:val="center"/>
              <w:rPr>
                <w:color w:val="auto"/>
                <w:sz w:val="20"/>
                <w:szCs w:val="20"/>
              </w:rPr>
            </w:pPr>
            <w:r w:rsidRPr="004A57D2">
              <w:rPr>
                <w:color w:val="auto"/>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rPr>
                <w:b/>
                <w:bCs/>
                <w:iCs/>
                <w:color w:val="auto"/>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rPr>
                <w:b/>
                <w:bCs/>
                <w:iCs/>
                <w:color w:val="auto"/>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rPr>
                <w:b/>
                <w:bCs/>
                <w:iCs/>
                <w:color w:val="auto"/>
              </w:rPr>
            </w:pPr>
          </w:p>
        </w:tc>
      </w:tr>
      <w:tr w:rsidR="00D21A90" w:rsidRPr="004A57D2" w:rsidTr="00D77D85">
        <w:tc>
          <w:tcPr>
            <w:tcW w:w="7763" w:type="dxa"/>
            <w:gridSpan w:val="5"/>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pStyle w:val="TableContents"/>
              <w:snapToGrid w:val="0"/>
              <w:rPr>
                <w:b/>
                <w:color w:val="auto"/>
              </w:rPr>
            </w:pPr>
            <w:r w:rsidRPr="004A57D2">
              <w:rPr>
                <w:b/>
                <w:color w:val="auto"/>
              </w:rPr>
              <w:t>УКУПНО:</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D21A90" w:rsidRPr="004A57D2" w:rsidRDefault="00D21A90" w:rsidP="00D77D85">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D21A90" w:rsidRPr="004A57D2" w:rsidRDefault="00D21A90" w:rsidP="00D77D85">
            <w:pPr>
              <w:rPr>
                <w:b/>
                <w:bCs/>
                <w:iCs/>
                <w:color w:val="auto"/>
              </w:rPr>
            </w:pPr>
          </w:p>
        </w:tc>
      </w:tr>
    </w:tbl>
    <w:p w:rsidR="00D21A90" w:rsidRPr="004A57D2" w:rsidRDefault="00D21A90" w:rsidP="00D21A90">
      <w:pPr>
        <w:ind w:left="360"/>
        <w:jc w:val="both"/>
        <w:rPr>
          <w:b/>
          <w:bCs/>
          <w:iCs/>
          <w:color w:val="auto"/>
          <w:u w:val="single"/>
        </w:rPr>
      </w:pPr>
    </w:p>
    <w:p w:rsidR="00D21A90" w:rsidRPr="004A57D2" w:rsidRDefault="00D21A90" w:rsidP="00D21A90">
      <w:pPr>
        <w:ind w:left="360"/>
        <w:jc w:val="both"/>
        <w:rPr>
          <w:bCs/>
          <w:iCs/>
          <w:color w:val="auto"/>
        </w:rPr>
      </w:pPr>
      <w:r w:rsidRPr="004A57D2">
        <w:rPr>
          <w:bCs/>
          <w:iCs/>
          <w:color w:val="auto"/>
        </w:rPr>
        <w:t xml:space="preserve">Партија бр.5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410"/>
        <w:gridCol w:w="1276"/>
        <w:gridCol w:w="1701"/>
        <w:gridCol w:w="1701"/>
        <w:gridCol w:w="1417"/>
        <w:gridCol w:w="1418"/>
      </w:tblGrid>
      <w:tr w:rsidR="00D21A90" w:rsidRPr="004A57D2" w:rsidTr="00D77D85">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tabs>
                <w:tab w:val="left" w:pos="765"/>
              </w:tabs>
              <w:rPr>
                <w:b/>
                <w:bCs/>
                <w:iCs/>
                <w:color w:val="auto"/>
                <w:sz w:val="20"/>
                <w:szCs w:val="20"/>
              </w:rPr>
            </w:pPr>
            <w:r w:rsidRPr="004A57D2">
              <w:rPr>
                <w:rFonts w:eastAsia="Times New Roman"/>
                <w:b/>
                <w:color w:val="auto"/>
                <w:sz w:val="20"/>
                <w:szCs w:val="20"/>
                <w:lang w:val="hr-HR"/>
              </w:rPr>
              <w:t>Р.бр.</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pStyle w:val="TableContents"/>
              <w:rPr>
                <w:b/>
                <w:color w:val="auto"/>
                <w:sz w:val="20"/>
                <w:szCs w:val="20"/>
                <w:lang w:val="sr-Cyrl-CS"/>
              </w:rPr>
            </w:pPr>
            <w:r w:rsidRPr="004A57D2">
              <w:rPr>
                <w:b/>
                <w:color w:val="auto"/>
                <w:sz w:val="20"/>
                <w:szCs w:val="20"/>
              </w:rPr>
              <w:t xml:space="preserve"> </w:t>
            </w:r>
            <w:r w:rsidRPr="004A57D2">
              <w:rPr>
                <w:b/>
                <w:color w:val="auto"/>
                <w:sz w:val="20"/>
                <w:szCs w:val="20"/>
                <w:lang w:val="sr-Cyrl-CS"/>
              </w:rPr>
              <w:t>Предмет ЈН</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pStyle w:val="TableContents"/>
              <w:rPr>
                <w:b/>
                <w:color w:val="auto"/>
                <w:sz w:val="20"/>
                <w:szCs w:val="20"/>
                <w:lang/>
              </w:rPr>
            </w:pPr>
            <w:r w:rsidRPr="004A57D2">
              <w:rPr>
                <w:b/>
                <w:color w:val="auto"/>
                <w:sz w:val="20"/>
                <w:szCs w:val="20"/>
                <w:lang w:val="sr-Cyrl-CS"/>
              </w:rPr>
              <w:t>Количина</w:t>
            </w:r>
            <w:r w:rsidRPr="004A57D2">
              <w:rPr>
                <w:b/>
                <w:color w:val="auto"/>
                <w:sz w:val="20"/>
                <w:szCs w:val="20"/>
                <w:lang/>
              </w:rPr>
              <w:t xml:space="preserve"> у комадима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pStyle w:val="TableContents"/>
              <w:rPr>
                <w:b/>
                <w:color w:val="auto"/>
                <w:sz w:val="20"/>
                <w:szCs w:val="20"/>
                <w:lang w:val="sr-Cyrl-CS"/>
              </w:rPr>
            </w:pPr>
            <w:r w:rsidRPr="004A57D2">
              <w:rPr>
                <w:b/>
                <w:color w:val="auto"/>
                <w:sz w:val="20"/>
                <w:szCs w:val="20"/>
                <w:lang w:val="sr-Cyrl-CS"/>
              </w:rPr>
              <w:t>Јединична цена без ПДВ-а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pStyle w:val="TableContents"/>
              <w:rPr>
                <w:b/>
                <w:color w:val="auto"/>
                <w:sz w:val="20"/>
                <w:szCs w:val="20"/>
                <w:lang w:val="sr-Cyrl-CS"/>
              </w:rPr>
            </w:pPr>
            <w:r w:rsidRPr="004A57D2">
              <w:rPr>
                <w:b/>
                <w:color w:val="auto"/>
                <w:sz w:val="20"/>
                <w:szCs w:val="20"/>
                <w:lang w:val="sr-Cyrl-CS"/>
              </w:rPr>
              <w:t>Јединична цена са ПДВ-ом</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pStyle w:val="TableContents"/>
              <w:rPr>
                <w:b/>
                <w:color w:val="auto"/>
                <w:sz w:val="20"/>
                <w:szCs w:val="20"/>
                <w:lang w:val="sr-Cyrl-CS"/>
              </w:rPr>
            </w:pPr>
            <w:r w:rsidRPr="004A57D2">
              <w:rPr>
                <w:b/>
                <w:color w:val="auto"/>
                <w:sz w:val="20"/>
                <w:szCs w:val="20"/>
                <w:lang w:val="sr-Cyrl-CS"/>
              </w:rPr>
              <w:t xml:space="preserve">Укупна цена  без ПДВ-а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pStyle w:val="TableContents"/>
              <w:rPr>
                <w:b/>
                <w:color w:val="auto"/>
                <w:sz w:val="20"/>
                <w:szCs w:val="20"/>
                <w:lang w:val="sr-Cyrl-CS"/>
              </w:rPr>
            </w:pPr>
            <w:r w:rsidRPr="004A57D2">
              <w:rPr>
                <w:b/>
                <w:color w:val="auto"/>
                <w:sz w:val="20"/>
                <w:szCs w:val="20"/>
                <w:lang w:val="sr-Cyrl-CS"/>
              </w:rPr>
              <w:t>Укупна цена са ПДВ-ом</w:t>
            </w:r>
          </w:p>
        </w:tc>
      </w:tr>
      <w:tr w:rsidR="00D21A90" w:rsidRPr="004A57D2" w:rsidTr="00D77D85">
        <w:tc>
          <w:tcPr>
            <w:tcW w:w="675"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jc w:val="center"/>
              <w:rPr>
                <w:rFonts w:eastAsia="Times New Roman"/>
                <w:color w:val="auto"/>
                <w:lang w:val="hr-HR"/>
              </w:rPr>
            </w:pPr>
            <w:r w:rsidRPr="004A57D2">
              <w:rPr>
                <w:rFonts w:eastAsia="Times New Roman"/>
                <w:color w:val="auto"/>
                <w:lang w:val="hr-HR"/>
              </w:rPr>
              <w:t>1</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spacing w:line="240" w:lineRule="auto"/>
              <w:jc w:val="center"/>
              <w:rPr>
                <w:rFonts w:eastAsia="Times New Roman"/>
                <w:color w:val="auto"/>
              </w:rPr>
            </w:pPr>
            <w:r w:rsidRPr="004A57D2">
              <w:rPr>
                <w:rFonts w:eastAsia="Times New Roman"/>
                <w:color w:val="auto"/>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spacing w:line="240" w:lineRule="auto"/>
              <w:jc w:val="center"/>
              <w:rPr>
                <w:rFonts w:eastAsia="Times New Roman"/>
                <w:color w:val="auto"/>
                <w:lang w:val="hr-HR"/>
              </w:rPr>
            </w:pPr>
            <w:r w:rsidRPr="004A57D2">
              <w:rPr>
                <w:rFonts w:eastAsia="Times New Roman"/>
                <w:color w:val="auto"/>
                <w:lang w:val="hr-HR"/>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pStyle w:val="TableContents"/>
              <w:jc w:val="center"/>
              <w:rPr>
                <w:color w:val="auto"/>
              </w:rPr>
            </w:pPr>
            <w:r w:rsidRPr="004A57D2">
              <w:rPr>
                <w:color w:val="auto"/>
              </w:rPr>
              <w:t>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pStyle w:val="TableContents"/>
              <w:jc w:val="center"/>
              <w:rPr>
                <w:color w:val="auto"/>
              </w:rPr>
            </w:pPr>
            <w:r w:rsidRPr="004A57D2">
              <w:rPr>
                <w:color w:val="auto"/>
              </w:rPr>
              <w:t>5</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pStyle w:val="TableContents"/>
              <w:jc w:val="center"/>
              <w:rPr>
                <w:color w:val="auto"/>
                <w:lang w:val="sr-Cyrl-CS"/>
              </w:rPr>
            </w:pPr>
            <w:r w:rsidRPr="004A57D2">
              <w:rPr>
                <w:color w:val="auto"/>
              </w:rPr>
              <w:t>6(3x4)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pStyle w:val="TableContents"/>
              <w:jc w:val="center"/>
              <w:rPr>
                <w:color w:val="auto"/>
                <w:lang w:val="sr-Cyrl-CS"/>
              </w:rPr>
            </w:pPr>
            <w:r w:rsidRPr="004A57D2">
              <w:rPr>
                <w:color w:val="auto"/>
              </w:rPr>
              <w:t>7</w:t>
            </w:r>
            <w:r w:rsidRPr="004A57D2">
              <w:rPr>
                <w:color w:val="auto"/>
                <w:lang w:val="sr-Cyrl-CS"/>
              </w:rPr>
              <w:t>(</w:t>
            </w:r>
            <w:r w:rsidRPr="004A57D2">
              <w:rPr>
                <w:color w:val="auto"/>
              </w:rPr>
              <w:t>3x5)</w:t>
            </w:r>
          </w:p>
        </w:tc>
      </w:tr>
      <w:tr w:rsidR="00D21A90" w:rsidRPr="004A57D2" w:rsidTr="00D77D85">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jc w:val="center"/>
              <w:rPr>
                <w:b/>
                <w:bCs/>
                <w:iCs/>
                <w:color w:val="auto"/>
              </w:rPr>
            </w:pPr>
            <w:r w:rsidRPr="004A57D2">
              <w:rPr>
                <w:b/>
                <w:bCs/>
                <w:iCs/>
                <w:color w:val="auto"/>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D21A90" w:rsidRPr="004A57D2" w:rsidRDefault="00D21A90" w:rsidP="00D77D85">
            <w:pPr>
              <w:rPr>
                <w:b/>
                <w:noProof/>
                <w:color w:val="auto"/>
                <w:lang w:eastAsia="en-US"/>
              </w:rPr>
            </w:pPr>
            <w:r w:rsidRPr="004A57D2">
              <w:rPr>
                <w:b/>
                <w:noProof/>
                <w:color w:val="auto"/>
                <w:lang w:eastAsia="sr-Latn-CS"/>
              </w:rPr>
              <w:t>Апарат за мерење атмосферског притиска и температуре.</w:t>
            </w:r>
            <w:r w:rsidRPr="004A57D2">
              <w:rPr>
                <w:b/>
                <w:noProof/>
                <w:color w:val="auto"/>
                <w:lang w:val="sr-Cyrl-CS" w:eastAsia="en-US"/>
              </w:rPr>
              <w:t xml:space="preserve"> </w:t>
            </w:r>
          </w:p>
          <w:p w:rsidR="00D21A90" w:rsidRPr="004A57D2" w:rsidRDefault="00D21A90" w:rsidP="00D77D85">
            <w:pPr>
              <w:rPr>
                <w:color w:val="auto"/>
                <w:sz w:val="20"/>
                <w:szCs w:val="20"/>
                <w:lang/>
              </w:rPr>
            </w:pPr>
            <w:r w:rsidRPr="004A57D2">
              <w:rPr>
                <w:b/>
                <w:noProof/>
                <w:color w:val="auto"/>
                <w:lang w:eastAsia="sr-Latn-CS"/>
              </w:rPr>
              <w:t>У свему према захтеваној техничкој спецификацији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21A90" w:rsidRPr="004A57D2" w:rsidRDefault="00D21A90" w:rsidP="00D77D85">
            <w:pPr>
              <w:jc w:val="center"/>
              <w:rPr>
                <w:color w:val="auto"/>
                <w:sz w:val="20"/>
                <w:szCs w:val="20"/>
              </w:rPr>
            </w:pPr>
            <w:r w:rsidRPr="004A57D2">
              <w:rPr>
                <w:color w:val="auto"/>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rPr>
                <w:b/>
                <w:bCs/>
                <w:iCs/>
                <w:color w:val="auto"/>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rPr>
                <w:b/>
                <w:bCs/>
                <w:iCs/>
                <w:color w:val="auto"/>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rPr>
                <w:b/>
                <w:bCs/>
                <w:iCs/>
                <w:color w:val="auto"/>
              </w:rPr>
            </w:pPr>
          </w:p>
        </w:tc>
      </w:tr>
      <w:tr w:rsidR="00D21A90" w:rsidRPr="004A57D2" w:rsidTr="00D77D85">
        <w:tc>
          <w:tcPr>
            <w:tcW w:w="7763" w:type="dxa"/>
            <w:gridSpan w:val="5"/>
            <w:tcBorders>
              <w:top w:val="single" w:sz="4" w:space="0" w:color="auto"/>
              <w:left w:val="single" w:sz="4" w:space="0" w:color="auto"/>
              <w:bottom w:val="single" w:sz="4" w:space="0" w:color="auto"/>
              <w:right w:val="single" w:sz="4" w:space="0" w:color="auto"/>
            </w:tcBorders>
            <w:shd w:val="clear" w:color="auto" w:fill="auto"/>
          </w:tcPr>
          <w:p w:rsidR="00D21A90" w:rsidRPr="004A57D2" w:rsidRDefault="00D21A90" w:rsidP="00D77D85">
            <w:pPr>
              <w:pStyle w:val="TableContents"/>
              <w:snapToGrid w:val="0"/>
              <w:rPr>
                <w:b/>
                <w:color w:val="auto"/>
              </w:rPr>
            </w:pPr>
            <w:r w:rsidRPr="004A57D2">
              <w:rPr>
                <w:b/>
                <w:color w:val="auto"/>
              </w:rPr>
              <w:t>УКУПНО:</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D21A90" w:rsidRPr="004A57D2" w:rsidRDefault="00D21A90" w:rsidP="00D77D85">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D21A90" w:rsidRPr="004A57D2" w:rsidRDefault="00D21A90" w:rsidP="00D77D85">
            <w:pPr>
              <w:rPr>
                <w:b/>
                <w:bCs/>
                <w:iCs/>
                <w:color w:val="auto"/>
              </w:rPr>
            </w:pPr>
          </w:p>
        </w:tc>
      </w:tr>
    </w:tbl>
    <w:p w:rsidR="00D21A90" w:rsidRPr="004A57D2" w:rsidRDefault="00D21A90" w:rsidP="00D21A90">
      <w:pPr>
        <w:ind w:left="360"/>
        <w:jc w:val="both"/>
        <w:rPr>
          <w:b/>
          <w:bCs/>
          <w:iCs/>
          <w:color w:val="auto"/>
          <w:u w:val="single"/>
        </w:rPr>
      </w:pPr>
    </w:p>
    <w:p w:rsidR="00D21A90" w:rsidRPr="004A57D2" w:rsidRDefault="00D21A90" w:rsidP="00D21A90">
      <w:pPr>
        <w:ind w:left="360"/>
        <w:jc w:val="both"/>
        <w:rPr>
          <w:bCs/>
          <w:iCs/>
          <w:color w:val="auto"/>
          <w:lang/>
        </w:rPr>
      </w:pPr>
      <w:r w:rsidRPr="004A57D2">
        <w:rPr>
          <w:b/>
          <w:bCs/>
          <w:iCs/>
          <w:color w:val="auto"/>
          <w:u w:val="single"/>
        </w:rPr>
        <w:t xml:space="preserve">Упутство за попуњавање обрасца структуре цене: </w:t>
      </w:r>
    </w:p>
    <w:p w:rsidR="00D21A90" w:rsidRPr="004A57D2" w:rsidRDefault="00D21A90" w:rsidP="00D21A90">
      <w:pPr>
        <w:pStyle w:val="ListParagraph"/>
        <w:tabs>
          <w:tab w:val="left" w:pos="90"/>
        </w:tabs>
        <w:ind w:left="0"/>
        <w:jc w:val="both"/>
        <w:rPr>
          <w:bCs/>
          <w:iCs/>
          <w:color w:val="auto"/>
          <w:lang w:val="sr-Cyrl-CS"/>
        </w:rPr>
      </w:pPr>
      <w:r w:rsidRPr="004A57D2">
        <w:rPr>
          <w:bCs/>
          <w:iCs/>
          <w:color w:val="auto"/>
        </w:rPr>
        <w:t>Понуђач треба да попун</w:t>
      </w:r>
      <w:r w:rsidRPr="004A57D2">
        <w:rPr>
          <w:bCs/>
          <w:iCs/>
          <w:color w:val="auto"/>
          <w:lang w:val="sr-Cyrl-CS"/>
        </w:rPr>
        <w:t>и</w:t>
      </w:r>
      <w:r w:rsidRPr="004A57D2">
        <w:rPr>
          <w:bCs/>
          <w:iCs/>
          <w:color w:val="auto"/>
        </w:rPr>
        <w:t xml:space="preserve"> образац структуре цене </w:t>
      </w:r>
      <w:r w:rsidRPr="004A57D2">
        <w:rPr>
          <w:bCs/>
          <w:iCs/>
          <w:color w:val="auto"/>
          <w:lang w:val="sr-Cyrl-CS"/>
        </w:rPr>
        <w:t>на следећи начин</w:t>
      </w:r>
      <w:r w:rsidRPr="004A57D2">
        <w:rPr>
          <w:bCs/>
          <w:iCs/>
          <w:color w:val="auto"/>
        </w:rPr>
        <w:t>:</w:t>
      </w:r>
    </w:p>
    <w:p w:rsidR="00D21A90" w:rsidRPr="004A57D2" w:rsidRDefault="00D21A90" w:rsidP="00D21A90">
      <w:pPr>
        <w:pStyle w:val="ListParagraph"/>
        <w:numPr>
          <w:ilvl w:val="0"/>
          <w:numId w:val="5"/>
        </w:numPr>
        <w:tabs>
          <w:tab w:val="left" w:pos="90"/>
        </w:tabs>
        <w:jc w:val="both"/>
        <w:rPr>
          <w:bCs/>
          <w:iCs/>
          <w:color w:val="auto"/>
          <w:lang w:val="sr-Cyrl-CS"/>
        </w:rPr>
      </w:pPr>
      <w:r w:rsidRPr="004A57D2">
        <w:rPr>
          <w:bCs/>
          <w:iCs/>
          <w:color w:val="auto"/>
          <w:lang w:val="sr-Cyrl-CS"/>
        </w:rPr>
        <w:t xml:space="preserve">у колони </w:t>
      </w:r>
      <w:r w:rsidRPr="004A57D2">
        <w:rPr>
          <w:bCs/>
          <w:iCs/>
          <w:color w:val="auto"/>
          <w:lang/>
        </w:rPr>
        <w:t>4</w:t>
      </w:r>
      <w:r w:rsidRPr="004A57D2">
        <w:rPr>
          <w:bCs/>
          <w:iCs/>
          <w:color w:val="auto"/>
        </w:rPr>
        <w:t>. уписати колико износи јединична цена без ПДВ-а</w:t>
      </w:r>
      <w:r w:rsidRPr="004A57D2">
        <w:rPr>
          <w:bCs/>
          <w:iCs/>
          <w:color w:val="auto"/>
          <w:lang/>
        </w:rPr>
        <w:t>,</w:t>
      </w:r>
      <w:r w:rsidRPr="004A57D2">
        <w:rPr>
          <w:bCs/>
          <w:iCs/>
          <w:color w:val="auto"/>
        </w:rPr>
        <w:t xml:space="preserve"> за сваки тражени предмет јавне набавке;</w:t>
      </w:r>
    </w:p>
    <w:p w:rsidR="00D21A90" w:rsidRPr="004A57D2" w:rsidRDefault="00D21A90" w:rsidP="00D21A90">
      <w:pPr>
        <w:pStyle w:val="ListParagraph"/>
        <w:numPr>
          <w:ilvl w:val="0"/>
          <w:numId w:val="5"/>
        </w:numPr>
        <w:tabs>
          <w:tab w:val="left" w:pos="90"/>
        </w:tabs>
        <w:jc w:val="both"/>
        <w:rPr>
          <w:bCs/>
          <w:iCs/>
          <w:color w:val="auto"/>
          <w:lang/>
        </w:rPr>
      </w:pPr>
      <w:r w:rsidRPr="004A57D2">
        <w:rPr>
          <w:bCs/>
          <w:iCs/>
          <w:color w:val="auto"/>
          <w:lang w:val="sr-Cyrl-CS"/>
        </w:rPr>
        <w:t xml:space="preserve">у колони </w:t>
      </w:r>
      <w:r w:rsidRPr="004A57D2">
        <w:rPr>
          <w:bCs/>
          <w:iCs/>
          <w:color w:val="auto"/>
          <w:lang/>
        </w:rPr>
        <w:t>5</w:t>
      </w:r>
      <w:r w:rsidRPr="004A57D2">
        <w:rPr>
          <w:bCs/>
          <w:iCs/>
          <w:color w:val="auto"/>
        </w:rPr>
        <w:t>. уписати колико износи</w:t>
      </w:r>
      <w:r w:rsidRPr="004A57D2">
        <w:rPr>
          <w:bCs/>
          <w:iCs/>
          <w:color w:val="auto"/>
          <w:lang/>
        </w:rPr>
        <w:t xml:space="preserve"> јединична цена са ПДВ</w:t>
      </w:r>
      <w:r w:rsidRPr="004A57D2">
        <w:rPr>
          <w:bCs/>
          <w:iCs/>
          <w:color w:val="auto"/>
        </w:rPr>
        <w:t>-</w:t>
      </w:r>
      <w:r w:rsidRPr="004A57D2">
        <w:rPr>
          <w:bCs/>
          <w:iCs/>
          <w:color w:val="auto"/>
          <w:lang/>
        </w:rPr>
        <w:t xml:space="preserve">ом, </w:t>
      </w:r>
      <w:r w:rsidRPr="004A57D2">
        <w:rPr>
          <w:bCs/>
          <w:iCs/>
          <w:color w:val="auto"/>
        </w:rPr>
        <w:t>за сваки тражени предмет јавне набавке;</w:t>
      </w:r>
    </w:p>
    <w:p w:rsidR="00D21A90" w:rsidRPr="004A57D2" w:rsidRDefault="00D21A90" w:rsidP="00D21A90">
      <w:pPr>
        <w:pStyle w:val="ListParagraph"/>
        <w:numPr>
          <w:ilvl w:val="0"/>
          <w:numId w:val="5"/>
        </w:numPr>
        <w:tabs>
          <w:tab w:val="left" w:pos="90"/>
        </w:tabs>
        <w:jc w:val="both"/>
        <w:rPr>
          <w:bCs/>
          <w:iCs/>
          <w:color w:val="auto"/>
          <w:lang w:val="sr-Cyrl-CS"/>
        </w:rPr>
      </w:pPr>
      <w:r w:rsidRPr="004A57D2">
        <w:rPr>
          <w:bCs/>
          <w:iCs/>
          <w:color w:val="auto"/>
          <w:lang/>
        </w:rPr>
        <w:t xml:space="preserve">у колони 6. уписати </w:t>
      </w:r>
      <w:r w:rsidRPr="004A57D2">
        <w:rPr>
          <w:bCs/>
          <w:iCs/>
          <w:color w:val="auto"/>
        </w:rPr>
        <w:t>укупна цена без ПДВ-а за сваки тражени предмет јавне набавке и то тако што ће помножити јединичну цену без ПДВ-а (наведену у колони 4.) са траженим количинама (које су наведене у колони 3.);</w:t>
      </w:r>
      <w:r w:rsidRPr="004A57D2">
        <w:rPr>
          <w:bCs/>
          <w:iCs/>
          <w:color w:val="auto"/>
          <w:lang/>
        </w:rPr>
        <w:t xml:space="preserve"> На крају уписати укупну цену предмета набавке </w:t>
      </w:r>
      <w:r w:rsidRPr="004A57D2">
        <w:rPr>
          <w:bCs/>
          <w:iCs/>
          <w:color w:val="auto"/>
        </w:rPr>
        <w:t>без ПДВ-а</w:t>
      </w:r>
      <w:r w:rsidRPr="004A57D2">
        <w:rPr>
          <w:bCs/>
          <w:iCs/>
          <w:color w:val="auto"/>
          <w:lang/>
        </w:rPr>
        <w:t>.</w:t>
      </w:r>
    </w:p>
    <w:p w:rsidR="00D21A90" w:rsidRPr="004A57D2" w:rsidRDefault="00D21A90" w:rsidP="00D21A90">
      <w:pPr>
        <w:pStyle w:val="ListParagraph"/>
        <w:numPr>
          <w:ilvl w:val="0"/>
          <w:numId w:val="5"/>
        </w:numPr>
        <w:tabs>
          <w:tab w:val="left" w:pos="90"/>
        </w:tabs>
        <w:jc w:val="both"/>
        <w:rPr>
          <w:color w:val="auto"/>
        </w:rPr>
      </w:pPr>
      <w:r w:rsidRPr="004A57D2">
        <w:rPr>
          <w:bCs/>
          <w:iCs/>
          <w:color w:val="auto"/>
          <w:lang w:val="sr-Cyrl-CS"/>
        </w:rPr>
        <w:t xml:space="preserve">у колони </w:t>
      </w:r>
      <w:r w:rsidRPr="004A57D2">
        <w:rPr>
          <w:bCs/>
          <w:iCs/>
          <w:color w:val="auto"/>
          <w:lang/>
        </w:rPr>
        <w:t>7</w:t>
      </w:r>
      <w:r w:rsidRPr="004A57D2">
        <w:rPr>
          <w:bCs/>
          <w:iCs/>
          <w:color w:val="auto"/>
        </w:rPr>
        <w:t xml:space="preserve">. уписати колико износи укупна цена са ПДВ-ом за сваки тражени предмет јавне набавке и то тако што ће помножити јединичну цену </w:t>
      </w:r>
      <w:r w:rsidRPr="004A57D2">
        <w:rPr>
          <w:bCs/>
          <w:iCs/>
          <w:color w:val="auto"/>
          <w:lang/>
        </w:rPr>
        <w:t>са</w:t>
      </w:r>
      <w:r w:rsidRPr="004A57D2">
        <w:rPr>
          <w:bCs/>
          <w:iCs/>
          <w:color w:val="auto"/>
        </w:rPr>
        <w:t xml:space="preserve"> ПДВ-</w:t>
      </w:r>
      <w:r w:rsidRPr="004A57D2">
        <w:rPr>
          <w:bCs/>
          <w:iCs/>
          <w:color w:val="auto"/>
          <w:lang/>
        </w:rPr>
        <w:t>ом</w:t>
      </w:r>
      <w:r w:rsidRPr="004A57D2">
        <w:rPr>
          <w:bCs/>
          <w:iCs/>
          <w:color w:val="auto"/>
        </w:rPr>
        <w:t xml:space="preserve"> (наведену у колони 5.) са траженим количинама (које су наведене у колони 3.);</w:t>
      </w:r>
      <w:r w:rsidRPr="004A57D2">
        <w:rPr>
          <w:bCs/>
          <w:iCs/>
          <w:color w:val="auto"/>
          <w:lang/>
        </w:rPr>
        <w:t xml:space="preserve"> На крају уписати укупну цену предмета набавке без и са</w:t>
      </w:r>
      <w:r w:rsidRPr="004A57D2">
        <w:rPr>
          <w:bCs/>
          <w:iCs/>
          <w:color w:val="auto"/>
        </w:rPr>
        <w:t xml:space="preserve"> ПДВ-</w:t>
      </w:r>
      <w:r w:rsidRPr="004A57D2">
        <w:rPr>
          <w:bCs/>
          <w:iCs/>
          <w:color w:val="auto"/>
          <w:lang/>
        </w:rPr>
        <w:t>ом.</w:t>
      </w:r>
    </w:p>
    <w:p w:rsidR="00D21A90" w:rsidRPr="004A57D2" w:rsidRDefault="00D21A90" w:rsidP="00D21A90">
      <w:pPr>
        <w:pStyle w:val="ListParagraph"/>
        <w:tabs>
          <w:tab w:val="left" w:pos="90"/>
        </w:tabs>
        <w:ind w:left="360"/>
        <w:jc w:val="both"/>
        <w:rPr>
          <w:color w:val="auto"/>
        </w:rPr>
      </w:pPr>
    </w:p>
    <w:tbl>
      <w:tblPr>
        <w:tblW w:w="0" w:type="auto"/>
        <w:tblInd w:w="489" w:type="dxa"/>
        <w:tblLayout w:type="fixed"/>
        <w:tblLook w:val="0000"/>
      </w:tblPr>
      <w:tblGrid>
        <w:gridCol w:w="3080"/>
        <w:gridCol w:w="3068"/>
        <w:gridCol w:w="3094"/>
      </w:tblGrid>
      <w:tr w:rsidR="00D21A90" w:rsidRPr="004A57D2" w:rsidTr="00D77D85">
        <w:tc>
          <w:tcPr>
            <w:tcW w:w="3080" w:type="dxa"/>
            <w:shd w:val="clear" w:color="auto" w:fill="auto"/>
            <w:vAlign w:val="center"/>
          </w:tcPr>
          <w:p w:rsidR="00D21A90" w:rsidRPr="004A57D2" w:rsidRDefault="00D21A90" w:rsidP="00D77D85">
            <w:pPr>
              <w:pStyle w:val="BodyText2"/>
              <w:spacing w:line="100" w:lineRule="atLeast"/>
              <w:jc w:val="center"/>
              <w:rPr>
                <w:color w:val="auto"/>
              </w:rPr>
            </w:pPr>
            <w:r w:rsidRPr="004A57D2">
              <w:rPr>
                <w:color w:val="auto"/>
              </w:rPr>
              <w:t>Датум:</w:t>
            </w:r>
          </w:p>
        </w:tc>
        <w:tc>
          <w:tcPr>
            <w:tcW w:w="3068" w:type="dxa"/>
            <w:shd w:val="clear" w:color="auto" w:fill="auto"/>
            <w:vAlign w:val="center"/>
          </w:tcPr>
          <w:p w:rsidR="00D21A90" w:rsidRPr="004A57D2" w:rsidRDefault="00D21A90" w:rsidP="00D77D85">
            <w:pPr>
              <w:pStyle w:val="BodyText2"/>
              <w:spacing w:line="100" w:lineRule="atLeast"/>
              <w:jc w:val="center"/>
              <w:rPr>
                <w:color w:val="auto"/>
              </w:rPr>
            </w:pPr>
            <w:r w:rsidRPr="004A57D2">
              <w:rPr>
                <w:color w:val="auto"/>
              </w:rPr>
              <w:t>М.П.</w:t>
            </w:r>
          </w:p>
        </w:tc>
        <w:tc>
          <w:tcPr>
            <w:tcW w:w="3094" w:type="dxa"/>
            <w:shd w:val="clear" w:color="auto" w:fill="auto"/>
            <w:vAlign w:val="center"/>
          </w:tcPr>
          <w:p w:rsidR="00D21A90" w:rsidRPr="004A57D2" w:rsidRDefault="00D21A90" w:rsidP="00D77D85">
            <w:pPr>
              <w:pStyle w:val="BodyText2"/>
              <w:spacing w:line="100" w:lineRule="atLeast"/>
              <w:jc w:val="center"/>
              <w:rPr>
                <w:color w:val="auto"/>
              </w:rPr>
            </w:pPr>
            <w:r w:rsidRPr="004A57D2">
              <w:rPr>
                <w:color w:val="auto"/>
              </w:rPr>
              <w:t>Потпис понуђача</w:t>
            </w:r>
          </w:p>
        </w:tc>
      </w:tr>
      <w:tr w:rsidR="00D21A90" w:rsidRPr="004A57D2" w:rsidTr="00D77D85">
        <w:trPr>
          <w:trHeight w:val="207"/>
        </w:trPr>
        <w:tc>
          <w:tcPr>
            <w:tcW w:w="3080" w:type="dxa"/>
            <w:tcBorders>
              <w:bottom w:val="single" w:sz="4" w:space="0" w:color="000000"/>
            </w:tcBorders>
            <w:shd w:val="clear" w:color="auto" w:fill="auto"/>
          </w:tcPr>
          <w:p w:rsidR="00D21A90" w:rsidRPr="004A57D2" w:rsidRDefault="00D21A90" w:rsidP="00D77D85">
            <w:pPr>
              <w:pStyle w:val="BodyText2"/>
              <w:snapToGrid w:val="0"/>
              <w:spacing w:line="100" w:lineRule="atLeast"/>
              <w:jc w:val="both"/>
              <w:rPr>
                <w:color w:val="auto"/>
              </w:rPr>
            </w:pPr>
          </w:p>
        </w:tc>
        <w:tc>
          <w:tcPr>
            <w:tcW w:w="3068" w:type="dxa"/>
            <w:shd w:val="clear" w:color="auto" w:fill="auto"/>
          </w:tcPr>
          <w:p w:rsidR="00D21A90" w:rsidRPr="004A57D2" w:rsidRDefault="00D21A90" w:rsidP="00D77D85">
            <w:pPr>
              <w:pStyle w:val="BodyText2"/>
              <w:snapToGrid w:val="0"/>
              <w:spacing w:line="100" w:lineRule="atLeast"/>
              <w:jc w:val="both"/>
              <w:rPr>
                <w:color w:val="auto"/>
              </w:rPr>
            </w:pPr>
          </w:p>
        </w:tc>
        <w:tc>
          <w:tcPr>
            <w:tcW w:w="3094" w:type="dxa"/>
            <w:tcBorders>
              <w:bottom w:val="single" w:sz="4" w:space="0" w:color="000000"/>
            </w:tcBorders>
            <w:shd w:val="clear" w:color="auto" w:fill="auto"/>
          </w:tcPr>
          <w:p w:rsidR="00D21A90" w:rsidRPr="004A57D2" w:rsidRDefault="00D21A90" w:rsidP="00D77D85">
            <w:pPr>
              <w:pStyle w:val="BodyText2"/>
              <w:snapToGrid w:val="0"/>
              <w:spacing w:line="100" w:lineRule="atLeast"/>
              <w:jc w:val="both"/>
              <w:rPr>
                <w:color w:val="auto"/>
              </w:rPr>
            </w:pPr>
          </w:p>
        </w:tc>
      </w:tr>
    </w:tbl>
    <w:p w:rsidR="00D21A90" w:rsidRPr="004A57D2" w:rsidRDefault="00D21A90" w:rsidP="00D21A90">
      <w:pPr>
        <w:rPr>
          <w:color w:val="auto"/>
        </w:rPr>
      </w:pPr>
    </w:p>
    <w:p w:rsidR="00D21A90" w:rsidRPr="004A57D2" w:rsidRDefault="00D21A90" w:rsidP="00D21A90">
      <w:pPr>
        <w:rPr>
          <w:color w:val="auto"/>
        </w:rPr>
        <w:sectPr w:rsidR="00D21A90" w:rsidRPr="004A57D2" w:rsidSect="00A9157F">
          <w:pgSz w:w="11906" w:h="16838"/>
          <w:pgMar w:top="567" w:right="851" w:bottom="567" w:left="851" w:header="720" w:footer="720" w:gutter="0"/>
          <w:cols w:space="720"/>
          <w:docGrid w:linePitch="360" w:charSpace="32768"/>
        </w:sectPr>
      </w:pPr>
    </w:p>
    <w:p w:rsidR="00D21A90" w:rsidRPr="004A57D2" w:rsidRDefault="00D21A90" w:rsidP="00D21A90">
      <w:pPr>
        <w:shd w:val="clear" w:color="auto" w:fill="C6D9F1"/>
        <w:jc w:val="center"/>
        <w:rPr>
          <w:b/>
          <w:bCs/>
          <w:i/>
          <w:iCs/>
          <w:color w:val="auto"/>
          <w:sz w:val="28"/>
          <w:szCs w:val="28"/>
          <w:lang w:val="en-US"/>
        </w:rPr>
      </w:pPr>
    </w:p>
    <w:p w:rsidR="00D21A90" w:rsidRPr="004A57D2" w:rsidRDefault="00D21A90" w:rsidP="00D21A90">
      <w:pPr>
        <w:shd w:val="clear" w:color="auto" w:fill="C6D9F1"/>
        <w:jc w:val="center"/>
        <w:rPr>
          <w:b/>
          <w:bCs/>
          <w:i/>
          <w:iCs/>
          <w:color w:val="auto"/>
          <w:sz w:val="28"/>
          <w:szCs w:val="28"/>
        </w:rPr>
      </w:pPr>
      <w:proofErr w:type="gramStart"/>
      <w:r w:rsidRPr="004A57D2">
        <w:rPr>
          <w:b/>
          <w:bCs/>
          <w:i/>
          <w:iCs/>
          <w:color w:val="auto"/>
          <w:sz w:val="28"/>
          <w:szCs w:val="28"/>
          <w:lang w:val="en-US"/>
        </w:rPr>
        <w:t>X</w:t>
      </w:r>
      <w:r w:rsidRPr="004A57D2">
        <w:rPr>
          <w:b/>
          <w:bCs/>
          <w:i/>
          <w:iCs/>
          <w:color w:val="auto"/>
          <w:sz w:val="28"/>
          <w:szCs w:val="28"/>
        </w:rPr>
        <w:t xml:space="preserve">  ОБРАЗАЦ</w:t>
      </w:r>
      <w:proofErr w:type="gramEnd"/>
      <w:r w:rsidRPr="004A57D2">
        <w:rPr>
          <w:b/>
          <w:bCs/>
          <w:i/>
          <w:iCs/>
          <w:color w:val="auto"/>
          <w:sz w:val="28"/>
          <w:szCs w:val="28"/>
        </w:rPr>
        <w:t xml:space="preserve"> ТРОШКОВА ПРИПРЕМЕ ПОНУДЕ</w:t>
      </w:r>
    </w:p>
    <w:p w:rsidR="00D21A90" w:rsidRPr="004A57D2" w:rsidRDefault="00D21A90" w:rsidP="00D21A90">
      <w:pPr>
        <w:shd w:val="clear" w:color="auto" w:fill="C6D9F1"/>
        <w:jc w:val="center"/>
        <w:rPr>
          <w:b/>
          <w:bCs/>
          <w:i/>
          <w:iCs/>
          <w:color w:val="auto"/>
          <w:sz w:val="28"/>
          <w:szCs w:val="28"/>
        </w:rPr>
      </w:pPr>
    </w:p>
    <w:p w:rsidR="00D21A90" w:rsidRPr="004A57D2" w:rsidRDefault="00D21A90" w:rsidP="00D21A90">
      <w:pPr>
        <w:rPr>
          <w:b/>
          <w:bCs/>
          <w:i/>
          <w:iCs/>
          <w:color w:val="auto"/>
          <w:sz w:val="28"/>
          <w:szCs w:val="28"/>
        </w:rPr>
      </w:pPr>
    </w:p>
    <w:p w:rsidR="00D21A90" w:rsidRPr="004A57D2" w:rsidRDefault="00D21A90" w:rsidP="00D21A90">
      <w:pPr>
        <w:spacing w:after="120"/>
        <w:jc w:val="both"/>
        <w:rPr>
          <w:b/>
          <w:i/>
          <w:color w:val="auto"/>
        </w:rPr>
      </w:pPr>
      <w:r w:rsidRPr="004A57D2">
        <w:rPr>
          <w:color w:val="auto"/>
        </w:rPr>
        <w:t xml:space="preserve">У складу са чланом 88. </w:t>
      </w:r>
      <w:r w:rsidRPr="004A57D2">
        <w:rPr>
          <w:color w:val="auto"/>
          <w:lang w:val="sr-Cyrl-CS"/>
        </w:rPr>
        <w:t>став 1.</w:t>
      </w:r>
      <w:r w:rsidRPr="004A57D2">
        <w:rPr>
          <w:color w:val="auto"/>
        </w:rPr>
        <w:t xml:space="preserve"> Закона, понуђач</w:t>
      </w:r>
      <w:r w:rsidRPr="004A57D2">
        <w:rPr>
          <w:color w:val="auto"/>
          <w:lang/>
        </w:rPr>
        <w:t xml:space="preserve"> ____________________ </w:t>
      </w:r>
      <w:r w:rsidRPr="004A57D2">
        <w:rPr>
          <w:i/>
          <w:color w:val="auto"/>
          <w:lang w:val="ru-RU"/>
        </w:rPr>
        <w:t>[</w:t>
      </w:r>
      <w:r w:rsidRPr="004A57D2">
        <w:rPr>
          <w:i/>
          <w:iCs/>
          <w:color w:val="auto"/>
        </w:rPr>
        <w:t xml:space="preserve">навести </w:t>
      </w:r>
      <w:r w:rsidRPr="004A57D2">
        <w:rPr>
          <w:i/>
          <w:iCs/>
          <w:color w:val="auto"/>
          <w:lang w:val="sr-Cyrl-CS"/>
        </w:rPr>
        <w:t>назив понуђача</w:t>
      </w:r>
      <w:r w:rsidRPr="004A57D2">
        <w:rPr>
          <w:i/>
          <w:iCs/>
          <w:color w:val="auto"/>
        </w:rPr>
        <w:t xml:space="preserve">], </w:t>
      </w:r>
      <w:r w:rsidRPr="004A57D2">
        <w:rPr>
          <w:color w:val="auto"/>
        </w:rPr>
        <w:t>достав</w:t>
      </w:r>
      <w:r w:rsidRPr="004A57D2">
        <w:rPr>
          <w:color w:val="auto"/>
          <w:lang w:val="sr-Cyrl-CS"/>
        </w:rPr>
        <w:t xml:space="preserve">ља </w:t>
      </w:r>
      <w:r w:rsidRPr="004A57D2">
        <w:rPr>
          <w:color w:val="auto"/>
        </w:rPr>
        <w:t xml:space="preserve">укупан износ и структуру трошкова припремања понуде, </w:t>
      </w:r>
      <w:r w:rsidRPr="004A57D2">
        <w:rPr>
          <w:color w:val="auto"/>
          <w:lang w:val="sr-Cyrl-CS"/>
        </w:rPr>
        <w:t xml:space="preserve">како следи у </w:t>
      </w:r>
      <w:r w:rsidRPr="004A57D2">
        <w:rPr>
          <w:color w:val="auto"/>
        </w:rPr>
        <w:t>табели:</w:t>
      </w:r>
    </w:p>
    <w:tbl>
      <w:tblPr>
        <w:tblW w:w="0" w:type="auto"/>
        <w:tblInd w:w="153" w:type="dxa"/>
        <w:tblLayout w:type="fixed"/>
        <w:tblLook w:val="0000"/>
      </w:tblPr>
      <w:tblGrid>
        <w:gridCol w:w="5565"/>
        <w:gridCol w:w="3300"/>
      </w:tblGrid>
      <w:tr w:rsidR="00D21A90" w:rsidRPr="004A57D2" w:rsidTr="00D77D85">
        <w:tc>
          <w:tcPr>
            <w:tcW w:w="55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jc w:val="center"/>
              <w:rPr>
                <w:b/>
                <w:i/>
                <w:color w:val="auto"/>
              </w:rPr>
            </w:pPr>
            <w:r w:rsidRPr="004A57D2">
              <w:rPr>
                <w:b/>
                <w:i/>
                <w:color w:val="auto"/>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jc w:val="center"/>
              <w:rPr>
                <w:color w:val="auto"/>
              </w:rPr>
            </w:pPr>
            <w:r w:rsidRPr="004A57D2">
              <w:rPr>
                <w:b/>
                <w:i/>
                <w:color w:val="auto"/>
              </w:rPr>
              <w:t>ИЗНОС ТРОШКА У РСД</w:t>
            </w:r>
          </w:p>
        </w:tc>
      </w:tr>
      <w:tr w:rsidR="00D21A90" w:rsidRPr="004A57D2" w:rsidTr="00D77D85">
        <w:tc>
          <w:tcPr>
            <w:tcW w:w="55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color w:val="auto"/>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right"/>
              <w:rPr>
                <w:color w:val="auto"/>
              </w:rPr>
            </w:pPr>
          </w:p>
        </w:tc>
      </w:tr>
      <w:tr w:rsidR="00D21A90" w:rsidRPr="004A57D2" w:rsidTr="00D77D85">
        <w:tc>
          <w:tcPr>
            <w:tcW w:w="55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color w:val="auto"/>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jc w:val="right"/>
              <w:rPr>
                <w:color w:val="auto"/>
              </w:rPr>
            </w:pPr>
          </w:p>
        </w:tc>
      </w:tr>
      <w:tr w:rsidR="00D21A90" w:rsidRPr="004A57D2" w:rsidTr="00D77D85">
        <w:tc>
          <w:tcPr>
            <w:tcW w:w="55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color w:val="auto"/>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rPr>
                <w:color w:val="auto"/>
                <w:lang w:val="en-US"/>
              </w:rPr>
            </w:pPr>
          </w:p>
        </w:tc>
      </w:tr>
      <w:tr w:rsidR="00D21A90" w:rsidRPr="004A57D2" w:rsidTr="00D77D85">
        <w:tc>
          <w:tcPr>
            <w:tcW w:w="55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color w:val="auto"/>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rPr>
                <w:color w:val="auto"/>
                <w:lang w:val="en-US"/>
              </w:rPr>
            </w:pPr>
          </w:p>
        </w:tc>
      </w:tr>
      <w:tr w:rsidR="00D21A90" w:rsidRPr="004A57D2" w:rsidTr="00D77D85">
        <w:tc>
          <w:tcPr>
            <w:tcW w:w="55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color w:val="auto"/>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rPr>
                <w:color w:val="auto"/>
                <w:lang w:val="en-US"/>
              </w:rPr>
            </w:pPr>
          </w:p>
        </w:tc>
      </w:tr>
      <w:tr w:rsidR="00D21A90" w:rsidRPr="004A57D2" w:rsidTr="00D77D85">
        <w:tc>
          <w:tcPr>
            <w:tcW w:w="55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color w:val="auto"/>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rPr>
                <w:color w:val="auto"/>
                <w:lang w:val="en-US"/>
              </w:rPr>
            </w:pPr>
          </w:p>
        </w:tc>
      </w:tr>
      <w:tr w:rsidR="00D21A90" w:rsidRPr="004A57D2" w:rsidTr="00D77D85">
        <w:tc>
          <w:tcPr>
            <w:tcW w:w="5565" w:type="dxa"/>
            <w:tcBorders>
              <w:top w:val="single" w:sz="4" w:space="0" w:color="000000"/>
              <w:left w:val="single" w:sz="4" w:space="0" w:color="000000"/>
              <w:bottom w:val="single" w:sz="4" w:space="0" w:color="000000"/>
            </w:tcBorders>
            <w:shd w:val="clear" w:color="auto" w:fill="auto"/>
          </w:tcPr>
          <w:p w:rsidR="00D21A90" w:rsidRPr="004A57D2" w:rsidRDefault="00D21A90" w:rsidP="00D77D85">
            <w:pPr>
              <w:snapToGrid w:val="0"/>
              <w:jc w:val="both"/>
              <w:rPr>
                <w:i/>
                <w:color w:val="auto"/>
              </w:rPr>
            </w:pPr>
          </w:p>
          <w:p w:rsidR="00D21A90" w:rsidRPr="004A57D2" w:rsidRDefault="00D21A90" w:rsidP="00D77D85">
            <w:pPr>
              <w:jc w:val="both"/>
              <w:rPr>
                <w:color w:val="auto"/>
                <w:lang w:val="ru-RU"/>
              </w:rPr>
            </w:pPr>
            <w:r w:rsidRPr="004A57D2">
              <w:rPr>
                <w:b/>
                <w:i/>
                <w:color w:val="auto"/>
              </w:rPr>
              <w:t>УКУПАН ИЗНОС ТРОШКОВА ПРИП</w:t>
            </w:r>
            <w:r w:rsidRPr="004A57D2">
              <w:rPr>
                <w:b/>
                <w:i/>
                <w:color w:val="auto"/>
                <w:lang/>
              </w:rPr>
              <w:t>Р</w:t>
            </w:r>
            <w:r w:rsidRPr="004A57D2">
              <w:rPr>
                <w:b/>
                <w:i/>
                <w:color w:val="auto"/>
              </w:rPr>
              <w:t>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21A90" w:rsidRPr="004A57D2" w:rsidRDefault="00D21A90" w:rsidP="00D77D85">
            <w:pPr>
              <w:snapToGrid w:val="0"/>
              <w:rPr>
                <w:color w:val="auto"/>
                <w:lang w:val="ru-RU"/>
              </w:rPr>
            </w:pPr>
          </w:p>
        </w:tc>
      </w:tr>
    </w:tbl>
    <w:p w:rsidR="00D21A90" w:rsidRPr="004A57D2" w:rsidRDefault="00D21A90" w:rsidP="00D21A90">
      <w:pPr>
        <w:jc w:val="both"/>
        <w:rPr>
          <w:color w:val="auto"/>
        </w:rPr>
      </w:pPr>
    </w:p>
    <w:p w:rsidR="00D21A90" w:rsidRPr="004A57D2" w:rsidRDefault="00D21A90" w:rsidP="00D21A90">
      <w:pPr>
        <w:jc w:val="both"/>
        <w:rPr>
          <w:color w:val="auto"/>
        </w:rPr>
      </w:pPr>
      <w:r w:rsidRPr="004A57D2">
        <w:rPr>
          <w:color w:val="auto"/>
        </w:rPr>
        <w:t>Трошкове припреме и подношења понуде сноси искључиво понуђач и не може тражити од наручиоца накнаду трошкова.</w:t>
      </w:r>
    </w:p>
    <w:p w:rsidR="00D21A90" w:rsidRPr="004A57D2" w:rsidRDefault="00D21A90" w:rsidP="00D21A90">
      <w:pPr>
        <w:jc w:val="both"/>
        <w:rPr>
          <w:color w:val="auto"/>
          <w:lang w:val="sr-Cyrl-CS"/>
        </w:rPr>
      </w:pPr>
      <w:r w:rsidRPr="004A57D2">
        <w:rPr>
          <w:color w:val="auto"/>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D21A90" w:rsidRPr="004A57D2" w:rsidRDefault="00D21A90" w:rsidP="00D21A90">
      <w:pPr>
        <w:spacing w:after="120"/>
        <w:ind w:firstLine="426"/>
        <w:jc w:val="both"/>
        <w:rPr>
          <w:b/>
          <w:bCs/>
          <w:i/>
          <w:color w:val="auto"/>
        </w:rPr>
      </w:pPr>
    </w:p>
    <w:p w:rsidR="00D21A90" w:rsidRPr="004A57D2" w:rsidRDefault="00D21A90" w:rsidP="00D21A90">
      <w:pPr>
        <w:spacing w:after="120"/>
        <w:jc w:val="both"/>
        <w:rPr>
          <w:bCs/>
          <w:i/>
          <w:color w:val="auto"/>
          <w:lang w:val="sr-Cyrl-CS"/>
        </w:rPr>
      </w:pPr>
      <w:r w:rsidRPr="004A57D2">
        <w:rPr>
          <w:b/>
          <w:bCs/>
          <w:i/>
          <w:color w:val="auto"/>
        </w:rPr>
        <w:t xml:space="preserve">Напомена: </w:t>
      </w:r>
      <w:r w:rsidRPr="004A57D2">
        <w:rPr>
          <w:bCs/>
          <w:i/>
          <w:color w:val="auto"/>
        </w:rPr>
        <w:t>достављање овог обрасца није обавезно</w:t>
      </w:r>
      <w:r w:rsidRPr="004A57D2">
        <w:rPr>
          <w:bCs/>
          <w:i/>
          <w:color w:val="auto"/>
          <w:lang/>
        </w:rPr>
        <w:t>.</w:t>
      </w:r>
    </w:p>
    <w:p w:rsidR="00D21A90" w:rsidRPr="004A57D2" w:rsidRDefault="00D21A90" w:rsidP="00D21A90">
      <w:pPr>
        <w:spacing w:after="120"/>
        <w:jc w:val="both"/>
        <w:rPr>
          <w:bCs/>
          <w:color w:val="auto"/>
          <w:lang/>
        </w:rPr>
      </w:pPr>
    </w:p>
    <w:p w:rsidR="00D21A90" w:rsidRPr="004A57D2" w:rsidRDefault="00D21A90" w:rsidP="00D21A90">
      <w:pPr>
        <w:spacing w:after="120"/>
        <w:ind w:firstLine="425"/>
        <w:jc w:val="both"/>
        <w:rPr>
          <w:bCs/>
          <w:color w:val="auto"/>
        </w:rPr>
      </w:pPr>
    </w:p>
    <w:tbl>
      <w:tblPr>
        <w:tblW w:w="0" w:type="auto"/>
        <w:tblLayout w:type="fixed"/>
        <w:tblLook w:val="0000"/>
      </w:tblPr>
      <w:tblGrid>
        <w:gridCol w:w="3080"/>
        <w:gridCol w:w="3068"/>
        <w:gridCol w:w="3094"/>
      </w:tblGrid>
      <w:tr w:rsidR="00D21A90" w:rsidRPr="004A57D2" w:rsidTr="00D77D85">
        <w:tc>
          <w:tcPr>
            <w:tcW w:w="3080" w:type="dxa"/>
            <w:shd w:val="clear" w:color="auto" w:fill="auto"/>
            <w:vAlign w:val="center"/>
          </w:tcPr>
          <w:p w:rsidR="00D21A90" w:rsidRPr="004A57D2" w:rsidRDefault="00D21A90" w:rsidP="00D77D85">
            <w:pPr>
              <w:pStyle w:val="BodyText2"/>
              <w:spacing w:line="100" w:lineRule="atLeast"/>
              <w:jc w:val="center"/>
              <w:rPr>
                <w:color w:val="auto"/>
              </w:rPr>
            </w:pPr>
            <w:r w:rsidRPr="004A57D2">
              <w:rPr>
                <w:color w:val="auto"/>
              </w:rPr>
              <w:t>Датум:</w:t>
            </w:r>
          </w:p>
        </w:tc>
        <w:tc>
          <w:tcPr>
            <w:tcW w:w="3068" w:type="dxa"/>
            <w:shd w:val="clear" w:color="auto" w:fill="auto"/>
            <w:vAlign w:val="center"/>
          </w:tcPr>
          <w:p w:rsidR="00D21A90" w:rsidRPr="004A57D2" w:rsidRDefault="00D21A90" w:rsidP="00D77D85">
            <w:pPr>
              <w:pStyle w:val="BodyText2"/>
              <w:spacing w:line="100" w:lineRule="atLeast"/>
              <w:jc w:val="center"/>
              <w:rPr>
                <w:color w:val="auto"/>
              </w:rPr>
            </w:pPr>
            <w:r w:rsidRPr="004A57D2">
              <w:rPr>
                <w:color w:val="auto"/>
              </w:rPr>
              <w:t>М.П.</w:t>
            </w:r>
          </w:p>
        </w:tc>
        <w:tc>
          <w:tcPr>
            <w:tcW w:w="3094" w:type="dxa"/>
            <w:shd w:val="clear" w:color="auto" w:fill="auto"/>
            <w:vAlign w:val="center"/>
          </w:tcPr>
          <w:p w:rsidR="00D21A90" w:rsidRPr="004A57D2" w:rsidRDefault="00D21A90" w:rsidP="00D77D85">
            <w:pPr>
              <w:pStyle w:val="BodyText2"/>
              <w:spacing w:line="100" w:lineRule="atLeast"/>
              <w:jc w:val="center"/>
              <w:rPr>
                <w:color w:val="auto"/>
              </w:rPr>
            </w:pPr>
            <w:r w:rsidRPr="004A57D2">
              <w:rPr>
                <w:color w:val="auto"/>
              </w:rPr>
              <w:t>Потпис понуђача</w:t>
            </w:r>
          </w:p>
        </w:tc>
      </w:tr>
      <w:tr w:rsidR="00D21A90" w:rsidRPr="004A57D2" w:rsidTr="00D77D85">
        <w:tc>
          <w:tcPr>
            <w:tcW w:w="3080" w:type="dxa"/>
            <w:tcBorders>
              <w:bottom w:val="single" w:sz="4" w:space="0" w:color="000000"/>
            </w:tcBorders>
            <w:shd w:val="clear" w:color="auto" w:fill="auto"/>
          </w:tcPr>
          <w:p w:rsidR="00D21A90" w:rsidRPr="004A57D2" w:rsidRDefault="00D21A90" w:rsidP="00D77D85">
            <w:pPr>
              <w:pStyle w:val="BodyText2"/>
              <w:snapToGrid w:val="0"/>
              <w:spacing w:line="100" w:lineRule="atLeast"/>
              <w:jc w:val="both"/>
              <w:rPr>
                <w:color w:val="auto"/>
              </w:rPr>
            </w:pPr>
          </w:p>
        </w:tc>
        <w:tc>
          <w:tcPr>
            <w:tcW w:w="3068" w:type="dxa"/>
            <w:shd w:val="clear" w:color="auto" w:fill="auto"/>
          </w:tcPr>
          <w:p w:rsidR="00D21A90" w:rsidRPr="004A57D2" w:rsidRDefault="00D21A90" w:rsidP="00D77D85">
            <w:pPr>
              <w:pStyle w:val="BodyText2"/>
              <w:snapToGrid w:val="0"/>
              <w:spacing w:line="100" w:lineRule="atLeast"/>
              <w:jc w:val="both"/>
              <w:rPr>
                <w:color w:val="auto"/>
              </w:rPr>
            </w:pPr>
          </w:p>
        </w:tc>
        <w:tc>
          <w:tcPr>
            <w:tcW w:w="3094" w:type="dxa"/>
            <w:tcBorders>
              <w:bottom w:val="single" w:sz="4" w:space="0" w:color="000000"/>
            </w:tcBorders>
            <w:shd w:val="clear" w:color="auto" w:fill="auto"/>
          </w:tcPr>
          <w:p w:rsidR="00D21A90" w:rsidRPr="004A57D2" w:rsidRDefault="00D21A90" w:rsidP="00D77D85">
            <w:pPr>
              <w:pStyle w:val="BodyText2"/>
              <w:snapToGrid w:val="0"/>
              <w:spacing w:line="100" w:lineRule="atLeast"/>
              <w:jc w:val="both"/>
              <w:rPr>
                <w:color w:val="auto"/>
              </w:rPr>
            </w:pPr>
          </w:p>
        </w:tc>
      </w:tr>
    </w:tbl>
    <w:p w:rsidR="00D21A90" w:rsidRPr="004A57D2" w:rsidRDefault="00D21A90" w:rsidP="00D21A90">
      <w:pPr>
        <w:rPr>
          <w:color w:val="auto"/>
        </w:rPr>
      </w:pPr>
    </w:p>
    <w:p w:rsidR="00D21A90" w:rsidRPr="004A57D2" w:rsidRDefault="00D21A90" w:rsidP="00D21A90">
      <w:pPr>
        <w:rPr>
          <w:b/>
          <w:bCs/>
          <w:i/>
          <w:iCs/>
          <w:color w:val="auto"/>
        </w:rPr>
      </w:pPr>
    </w:p>
    <w:p w:rsidR="00D21A90" w:rsidRPr="004A57D2" w:rsidRDefault="00D21A90" w:rsidP="00D21A90">
      <w:pPr>
        <w:rPr>
          <w:b/>
          <w:bCs/>
          <w:i/>
          <w:iCs/>
          <w:color w:val="auto"/>
          <w:sz w:val="28"/>
          <w:szCs w:val="28"/>
        </w:rPr>
      </w:pPr>
    </w:p>
    <w:p w:rsidR="00D21A90" w:rsidRPr="004A57D2" w:rsidRDefault="00D21A90" w:rsidP="00D21A90">
      <w:pPr>
        <w:rPr>
          <w:b/>
          <w:bCs/>
          <w:i/>
          <w:iCs/>
          <w:color w:val="auto"/>
          <w:sz w:val="28"/>
          <w:szCs w:val="28"/>
        </w:rPr>
      </w:pPr>
    </w:p>
    <w:p w:rsidR="00D21A90" w:rsidRPr="004A57D2" w:rsidRDefault="00D21A90" w:rsidP="00D21A90">
      <w:pPr>
        <w:rPr>
          <w:b/>
          <w:bCs/>
          <w:i/>
          <w:iCs/>
          <w:color w:val="auto"/>
          <w:sz w:val="28"/>
          <w:szCs w:val="28"/>
        </w:rPr>
      </w:pPr>
    </w:p>
    <w:p w:rsidR="00D21A90" w:rsidRPr="004A57D2" w:rsidRDefault="00D21A90" w:rsidP="00D21A90">
      <w:pPr>
        <w:rPr>
          <w:b/>
          <w:bCs/>
          <w:i/>
          <w:iCs/>
          <w:color w:val="auto"/>
          <w:sz w:val="28"/>
          <w:szCs w:val="28"/>
        </w:rPr>
      </w:pPr>
    </w:p>
    <w:p w:rsidR="00D21A90" w:rsidRPr="004A57D2" w:rsidRDefault="00D21A90" w:rsidP="00D21A90">
      <w:pPr>
        <w:rPr>
          <w:b/>
          <w:bCs/>
          <w:i/>
          <w:iCs/>
          <w:color w:val="auto"/>
          <w:sz w:val="28"/>
          <w:szCs w:val="28"/>
        </w:rPr>
      </w:pPr>
    </w:p>
    <w:p w:rsidR="00D21A90" w:rsidRPr="004A57D2" w:rsidRDefault="00D21A90" w:rsidP="00D21A90">
      <w:pPr>
        <w:rPr>
          <w:b/>
          <w:bCs/>
          <w:i/>
          <w:iCs/>
          <w:color w:val="auto"/>
          <w:sz w:val="28"/>
          <w:szCs w:val="28"/>
        </w:rPr>
      </w:pPr>
    </w:p>
    <w:p w:rsidR="00D21A90" w:rsidRPr="004A57D2" w:rsidRDefault="00D21A90" w:rsidP="00D21A90">
      <w:pPr>
        <w:rPr>
          <w:b/>
          <w:bCs/>
          <w:i/>
          <w:iCs/>
          <w:color w:val="auto"/>
          <w:sz w:val="28"/>
          <w:szCs w:val="28"/>
          <w:lang/>
        </w:rPr>
      </w:pPr>
    </w:p>
    <w:p w:rsidR="00D21A90" w:rsidRPr="004A57D2" w:rsidRDefault="00D21A90" w:rsidP="00D21A90">
      <w:pPr>
        <w:rPr>
          <w:b/>
          <w:bCs/>
          <w:i/>
          <w:iCs/>
          <w:color w:val="auto"/>
          <w:sz w:val="28"/>
          <w:szCs w:val="28"/>
          <w:lang/>
        </w:rPr>
      </w:pPr>
    </w:p>
    <w:p w:rsidR="00D21A90" w:rsidRPr="004A57D2" w:rsidRDefault="00D21A90" w:rsidP="00D21A90">
      <w:pPr>
        <w:rPr>
          <w:b/>
          <w:bCs/>
          <w:i/>
          <w:iCs/>
          <w:color w:val="auto"/>
          <w:sz w:val="28"/>
          <w:szCs w:val="28"/>
          <w:lang/>
        </w:rPr>
      </w:pPr>
    </w:p>
    <w:p w:rsidR="00D21A90" w:rsidRPr="004A57D2" w:rsidRDefault="00D21A90" w:rsidP="00D21A90">
      <w:pPr>
        <w:rPr>
          <w:b/>
          <w:bCs/>
          <w:i/>
          <w:iCs/>
          <w:color w:val="auto"/>
          <w:sz w:val="28"/>
          <w:szCs w:val="28"/>
          <w:lang/>
        </w:rPr>
      </w:pPr>
    </w:p>
    <w:p w:rsidR="00D21A90" w:rsidRPr="004A57D2" w:rsidRDefault="00D21A90" w:rsidP="00D21A90">
      <w:pPr>
        <w:rPr>
          <w:b/>
          <w:bCs/>
          <w:i/>
          <w:iCs/>
          <w:color w:val="auto"/>
          <w:sz w:val="28"/>
          <w:szCs w:val="28"/>
          <w:lang/>
        </w:rPr>
        <w:sectPr w:rsidR="00D21A90" w:rsidRPr="004A57D2">
          <w:pgSz w:w="11906" w:h="16838"/>
          <w:pgMar w:top="1440" w:right="1440" w:bottom="1440" w:left="1440" w:header="720" w:footer="720" w:gutter="0"/>
          <w:cols w:space="720"/>
          <w:docGrid w:linePitch="360" w:charSpace="32768"/>
        </w:sectPr>
      </w:pPr>
    </w:p>
    <w:p w:rsidR="00D21A90" w:rsidRPr="004A57D2" w:rsidRDefault="00D21A90" w:rsidP="00D21A90">
      <w:pPr>
        <w:shd w:val="clear" w:color="auto" w:fill="C6D9F1"/>
        <w:jc w:val="center"/>
        <w:rPr>
          <w:bCs/>
          <w:color w:val="auto"/>
        </w:rPr>
      </w:pPr>
      <w:r w:rsidRPr="004A57D2">
        <w:rPr>
          <w:b/>
          <w:bCs/>
          <w:i/>
          <w:iCs/>
          <w:color w:val="auto"/>
          <w:sz w:val="28"/>
          <w:szCs w:val="28"/>
        </w:rPr>
        <w:lastRenderedPageBreak/>
        <w:t>X</w:t>
      </w:r>
      <w:r w:rsidRPr="004A57D2">
        <w:rPr>
          <w:b/>
          <w:bCs/>
          <w:i/>
          <w:iCs/>
          <w:color w:val="auto"/>
          <w:sz w:val="28"/>
          <w:szCs w:val="28"/>
          <w:lang/>
        </w:rPr>
        <w:t>I</w:t>
      </w:r>
      <w:r w:rsidRPr="004A57D2">
        <w:rPr>
          <w:b/>
          <w:bCs/>
          <w:i/>
          <w:iCs/>
          <w:color w:val="auto"/>
          <w:sz w:val="28"/>
          <w:szCs w:val="28"/>
          <w:lang w:val="ru-RU"/>
        </w:rPr>
        <w:t xml:space="preserve"> </w:t>
      </w:r>
      <w:r w:rsidRPr="004A57D2">
        <w:rPr>
          <w:b/>
          <w:bCs/>
          <w:i/>
          <w:iCs/>
          <w:color w:val="auto"/>
          <w:sz w:val="28"/>
          <w:szCs w:val="28"/>
        </w:rPr>
        <w:t xml:space="preserve"> ОБРАЗАЦ ИЗЈАВЕ О НЕЗАВИСНОЈ ПОНУДИ</w:t>
      </w:r>
    </w:p>
    <w:p w:rsidR="00D21A90" w:rsidRPr="004A57D2" w:rsidRDefault="00D21A90" w:rsidP="00D21A90">
      <w:pPr>
        <w:pStyle w:val="BodyText3"/>
        <w:shd w:val="clear" w:color="auto" w:fill="C6D9F1"/>
        <w:spacing w:after="0"/>
        <w:jc w:val="center"/>
        <w:rPr>
          <w:bCs/>
          <w:color w:val="auto"/>
          <w:sz w:val="24"/>
          <w:szCs w:val="24"/>
        </w:rPr>
      </w:pPr>
    </w:p>
    <w:p w:rsidR="00D21A90" w:rsidRPr="004A57D2" w:rsidRDefault="00D21A90" w:rsidP="00D21A90">
      <w:pPr>
        <w:pStyle w:val="BodyText3"/>
        <w:spacing w:after="0"/>
        <w:jc w:val="center"/>
        <w:rPr>
          <w:bCs/>
          <w:color w:val="auto"/>
          <w:sz w:val="24"/>
          <w:szCs w:val="24"/>
        </w:rPr>
      </w:pPr>
    </w:p>
    <w:p w:rsidR="00D21A90" w:rsidRPr="004A57D2" w:rsidRDefault="00D21A90" w:rsidP="00D21A90">
      <w:pPr>
        <w:pStyle w:val="BodyText3"/>
        <w:spacing w:after="0"/>
        <w:jc w:val="both"/>
        <w:rPr>
          <w:color w:val="auto"/>
          <w:sz w:val="24"/>
          <w:szCs w:val="24"/>
        </w:rPr>
      </w:pPr>
      <w:r w:rsidRPr="004A57D2">
        <w:rPr>
          <w:color w:val="auto"/>
          <w:sz w:val="24"/>
          <w:szCs w:val="24"/>
        </w:rPr>
        <w:t>У складу са чланом 26. Закона, ______________________________________,</w:t>
      </w:r>
    </w:p>
    <w:p w:rsidR="00D21A90" w:rsidRPr="004A57D2" w:rsidRDefault="00D21A90" w:rsidP="00D21A90">
      <w:pPr>
        <w:pStyle w:val="BodyText3"/>
        <w:spacing w:after="0"/>
        <w:jc w:val="both"/>
        <w:rPr>
          <w:color w:val="auto"/>
          <w:sz w:val="24"/>
          <w:szCs w:val="24"/>
        </w:rPr>
      </w:pPr>
      <w:r w:rsidRPr="004A57D2">
        <w:rPr>
          <w:color w:val="auto"/>
          <w:sz w:val="24"/>
          <w:szCs w:val="24"/>
        </w:rPr>
        <w:t xml:space="preserve">                                                                           </w:t>
      </w:r>
      <w:r w:rsidRPr="004A57D2">
        <w:rPr>
          <w:color w:val="auto"/>
          <w:sz w:val="20"/>
          <w:szCs w:val="20"/>
        </w:rPr>
        <w:t xml:space="preserve"> (Назив понуђача)</w:t>
      </w:r>
    </w:p>
    <w:p w:rsidR="00D21A90" w:rsidRPr="004A57D2" w:rsidRDefault="00D21A90" w:rsidP="00D21A90">
      <w:pPr>
        <w:pStyle w:val="BodyText3"/>
        <w:spacing w:after="0"/>
        <w:jc w:val="both"/>
        <w:rPr>
          <w:color w:val="auto"/>
          <w:w w:val="200"/>
          <w:sz w:val="24"/>
          <w:szCs w:val="24"/>
        </w:rPr>
      </w:pPr>
      <w:r w:rsidRPr="004A57D2">
        <w:rPr>
          <w:color w:val="auto"/>
          <w:sz w:val="24"/>
          <w:szCs w:val="24"/>
        </w:rPr>
        <w:t xml:space="preserve">даје: </w:t>
      </w:r>
    </w:p>
    <w:p w:rsidR="00D21A90" w:rsidRPr="004A57D2" w:rsidRDefault="00D21A90" w:rsidP="00D21A90">
      <w:pPr>
        <w:pStyle w:val="BodyText3"/>
        <w:spacing w:before="360" w:after="360"/>
        <w:ind w:firstLine="227"/>
        <w:jc w:val="both"/>
        <w:rPr>
          <w:color w:val="auto"/>
          <w:w w:val="200"/>
          <w:sz w:val="24"/>
          <w:szCs w:val="24"/>
        </w:rPr>
      </w:pPr>
    </w:p>
    <w:p w:rsidR="00D21A90" w:rsidRPr="004A57D2" w:rsidRDefault="00D21A90" w:rsidP="00D21A90">
      <w:pPr>
        <w:pStyle w:val="BodyText3"/>
        <w:spacing w:before="360" w:after="360"/>
        <w:ind w:firstLine="227"/>
        <w:jc w:val="center"/>
        <w:rPr>
          <w:b/>
          <w:bCs/>
          <w:color w:val="auto"/>
          <w:sz w:val="24"/>
          <w:szCs w:val="24"/>
          <w:lang w:val="sr-Cyrl-CS"/>
        </w:rPr>
      </w:pPr>
      <w:r w:rsidRPr="004A57D2">
        <w:rPr>
          <w:b/>
          <w:bCs/>
          <w:color w:val="auto"/>
          <w:sz w:val="24"/>
          <w:szCs w:val="24"/>
          <w:lang w:val="sr-Cyrl-CS"/>
        </w:rPr>
        <w:t xml:space="preserve">ИЗЈАВУ </w:t>
      </w:r>
    </w:p>
    <w:p w:rsidR="00D21A90" w:rsidRPr="004A57D2" w:rsidRDefault="00D21A90" w:rsidP="00D21A90">
      <w:pPr>
        <w:pStyle w:val="BodyText3"/>
        <w:spacing w:before="360" w:after="360"/>
        <w:ind w:firstLine="227"/>
        <w:jc w:val="center"/>
        <w:rPr>
          <w:bCs/>
          <w:color w:val="auto"/>
          <w:sz w:val="24"/>
          <w:szCs w:val="24"/>
        </w:rPr>
      </w:pPr>
      <w:r w:rsidRPr="004A57D2">
        <w:rPr>
          <w:b/>
          <w:bCs/>
          <w:color w:val="auto"/>
          <w:sz w:val="24"/>
          <w:szCs w:val="24"/>
          <w:lang w:val="sr-Cyrl-CS"/>
        </w:rPr>
        <w:t>О НЕЗАВИСНОЈ</w:t>
      </w:r>
      <w:r w:rsidRPr="004A57D2">
        <w:rPr>
          <w:b/>
          <w:bCs/>
          <w:color w:val="auto"/>
          <w:sz w:val="24"/>
          <w:szCs w:val="24"/>
        </w:rPr>
        <w:t xml:space="preserve"> ПОНУДИ</w:t>
      </w:r>
    </w:p>
    <w:p w:rsidR="00D21A90" w:rsidRPr="004A57D2" w:rsidRDefault="00D21A90" w:rsidP="00D21A90">
      <w:pPr>
        <w:pStyle w:val="BodyText3"/>
        <w:spacing w:after="0"/>
        <w:jc w:val="both"/>
        <w:rPr>
          <w:bCs/>
          <w:color w:val="auto"/>
          <w:sz w:val="24"/>
          <w:szCs w:val="24"/>
        </w:rPr>
      </w:pPr>
    </w:p>
    <w:p w:rsidR="00D21A90" w:rsidRPr="004A57D2" w:rsidRDefault="00D21A90" w:rsidP="00D21A90">
      <w:pPr>
        <w:pStyle w:val="BodyText3"/>
        <w:spacing w:after="0"/>
        <w:jc w:val="both"/>
        <w:rPr>
          <w:bCs/>
          <w:color w:val="auto"/>
          <w:sz w:val="24"/>
          <w:szCs w:val="24"/>
        </w:rPr>
      </w:pPr>
    </w:p>
    <w:p w:rsidR="00D21A90" w:rsidRPr="004A57D2" w:rsidRDefault="00D21A90" w:rsidP="00D21A90">
      <w:pPr>
        <w:jc w:val="both"/>
        <w:rPr>
          <w:color w:val="auto"/>
        </w:rPr>
      </w:pPr>
      <w:r w:rsidRPr="004A57D2">
        <w:rPr>
          <w:color w:val="auto"/>
        </w:rPr>
        <w:tab/>
      </w:r>
      <w:r w:rsidRPr="004A57D2">
        <w:rPr>
          <w:color w:val="auto"/>
        </w:rPr>
        <w:tab/>
      </w:r>
      <w:r w:rsidRPr="004A57D2">
        <w:rPr>
          <w:color w:val="auto"/>
        </w:rPr>
        <w:tab/>
      </w:r>
      <w:r w:rsidRPr="004A57D2">
        <w:rPr>
          <w:bCs/>
          <w:color w:val="auto"/>
        </w:rPr>
        <w:t xml:space="preserve"> </w:t>
      </w:r>
    </w:p>
    <w:p w:rsidR="00D21A90" w:rsidRPr="004A57D2" w:rsidRDefault="00D21A90" w:rsidP="00D21A90">
      <w:pPr>
        <w:jc w:val="both"/>
        <w:rPr>
          <w:bCs/>
          <w:color w:val="auto"/>
          <w:lang/>
        </w:rPr>
      </w:pPr>
      <w:r w:rsidRPr="004A57D2">
        <w:rPr>
          <w:color w:val="auto"/>
        </w:rPr>
        <w:t>Под пуном материјалном и кривичном одговорношћу п</w:t>
      </w:r>
      <w:r w:rsidRPr="004A57D2">
        <w:rPr>
          <w:bCs/>
          <w:color w:val="auto"/>
        </w:rPr>
        <w:t xml:space="preserve">отврђујем да сам понуду у </w:t>
      </w:r>
      <w:r w:rsidRPr="004A57D2">
        <w:rPr>
          <w:bCs/>
          <w:color w:val="auto"/>
          <w:lang w:val="sr-Cyrl-CS"/>
        </w:rPr>
        <w:t>поступку</w:t>
      </w:r>
      <w:r w:rsidRPr="004A57D2">
        <w:rPr>
          <w:bCs/>
          <w:color w:val="auto"/>
        </w:rPr>
        <w:t xml:space="preserve"> јавне набавке</w:t>
      </w:r>
      <w:r w:rsidRPr="004A57D2">
        <w:rPr>
          <w:color w:val="auto"/>
        </w:rPr>
        <w:t xml:space="preserve"> </w:t>
      </w:r>
      <w:r w:rsidRPr="004A57D2">
        <w:rPr>
          <w:color w:val="auto"/>
          <w:lang/>
        </w:rPr>
        <w:t>Опреме за рад у лабораторији (Партије 1-5)</w:t>
      </w:r>
      <w:r w:rsidRPr="004A57D2">
        <w:rPr>
          <w:i/>
          <w:iCs/>
          <w:color w:val="auto"/>
        </w:rPr>
        <w:t>,</w:t>
      </w:r>
      <w:r w:rsidRPr="004A57D2">
        <w:rPr>
          <w:color w:val="auto"/>
        </w:rPr>
        <w:t xml:space="preserve"> ЈН бр 12-1/2019, </w:t>
      </w:r>
      <w:r w:rsidRPr="004A57D2">
        <w:rPr>
          <w:bCs/>
          <w:color w:val="auto"/>
        </w:rPr>
        <w:t>поднео независно, без договора са другим понуђачима или заинтересованим лицима</w:t>
      </w:r>
    </w:p>
    <w:p w:rsidR="00D21A90" w:rsidRPr="004A57D2" w:rsidRDefault="00D21A90" w:rsidP="00D21A90">
      <w:pPr>
        <w:jc w:val="both"/>
        <w:rPr>
          <w:bCs/>
          <w:color w:val="auto"/>
          <w:lang/>
        </w:rPr>
      </w:pPr>
    </w:p>
    <w:p w:rsidR="00D21A90" w:rsidRPr="004A57D2" w:rsidRDefault="00D21A90" w:rsidP="00D21A90">
      <w:pPr>
        <w:pStyle w:val="BodyText3"/>
        <w:spacing w:after="0"/>
        <w:ind w:firstLine="227"/>
        <w:jc w:val="both"/>
        <w:rPr>
          <w:color w:val="auto"/>
          <w:sz w:val="24"/>
          <w:szCs w:val="24"/>
        </w:rPr>
      </w:pPr>
    </w:p>
    <w:tbl>
      <w:tblPr>
        <w:tblW w:w="0" w:type="auto"/>
        <w:tblLayout w:type="fixed"/>
        <w:tblLook w:val="0000"/>
      </w:tblPr>
      <w:tblGrid>
        <w:gridCol w:w="3080"/>
        <w:gridCol w:w="3065"/>
        <w:gridCol w:w="3097"/>
      </w:tblGrid>
      <w:tr w:rsidR="00D21A90" w:rsidRPr="004A57D2" w:rsidTr="00D77D85">
        <w:tc>
          <w:tcPr>
            <w:tcW w:w="3080" w:type="dxa"/>
            <w:shd w:val="clear" w:color="auto" w:fill="auto"/>
            <w:vAlign w:val="center"/>
          </w:tcPr>
          <w:p w:rsidR="00D21A90" w:rsidRPr="004A57D2" w:rsidRDefault="00D21A90" w:rsidP="00D77D85">
            <w:pPr>
              <w:pStyle w:val="BodyText2"/>
              <w:spacing w:line="100" w:lineRule="atLeast"/>
              <w:jc w:val="center"/>
              <w:rPr>
                <w:color w:val="auto"/>
              </w:rPr>
            </w:pPr>
            <w:r w:rsidRPr="004A57D2">
              <w:rPr>
                <w:color w:val="auto"/>
              </w:rPr>
              <w:t>Датум:</w:t>
            </w:r>
          </w:p>
        </w:tc>
        <w:tc>
          <w:tcPr>
            <w:tcW w:w="3065" w:type="dxa"/>
            <w:shd w:val="clear" w:color="auto" w:fill="auto"/>
            <w:vAlign w:val="center"/>
          </w:tcPr>
          <w:p w:rsidR="00D21A90" w:rsidRPr="004A57D2" w:rsidRDefault="00D21A90" w:rsidP="00D77D85">
            <w:pPr>
              <w:pStyle w:val="BodyText2"/>
              <w:spacing w:line="100" w:lineRule="atLeast"/>
              <w:jc w:val="center"/>
              <w:rPr>
                <w:color w:val="auto"/>
              </w:rPr>
            </w:pPr>
            <w:r w:rsidRPr="004A57D2">
              <w:rPr>
                <w:color w:val="auto"/>
              </w:rPr>
              <w:t>М.П.</w:t>
            </w:r>
          </w:p>
        </w:tc>
        <w:tc>
          <w:tcPr>
            <w:tcW w:w="3097" w:type="dxa"/>
            <w:shd w:val="clear" w:color="auto" w:fill="auto"/>
            <w:vAlign w:val="center"/>
          </w:tcPr>
          <w:p w:rsidR="00D21A90" w:rsidRPr="004A57D2" w:rsidRDefault="00D21A90" w:rsidP="00D77D85">
            <w:pPr>
              <w:pStyle w:val="BodyText2"/>
              <w:spacing w:line="100" w:lineRule="atLeast"/>
              <w:jc w:val="center"/>
              <w:rPr>
                <w:color w:val="auto"/>
              </w:rPr>
            </w:pPr>
            <w:r w:rsidRPr="004A57D2">
              <w:rPr>
                <w:color w:val="auto"/>
              </w:rPr>
              <w:t>Потпис понуђача</w:t>
            </w:r>
          </w:p>
        </w:tc>
      </w:tr>
      <w:tr w:rsidR="00D21A90" w:rsidRPr="004A57D2" w:rsidTr="00D77D85">
        <w:tc>
          <w:tcPr>
            <w:tcW w:w="3080" w:type="dxa"/>
            <w:tcBorders>
              <w:bottom w:val="single" w:sz="4" w:space="0" w:color="000000"/>
            </w:tcBorders>
            <w:shd w:val="clear" w:color="auto" w:fill="auto"/>
          </w:tcPr>
          <w:p w:rsidR="00D21A90" w:rsidRPr="004A57D2" w:rsidRDefault="00D21A90" w:rsidP="00D77D85">
            <w:pPr>
              <w:pStyle w:val="BodyText2"/>
              <w:snapToGrid w:val="0"/>
              <w:spacing w:line="100" w:lineRule="atLeast"/>
              <w:jc w:val="both"/>
              <w:rPr>
                <w:color w:val="auto"/>
              </w:rPr>
            </w:pPr>
          </w:p>
        </w:tc>
        <w:tc>
          <w:tcPr>
            <w:tcW w:w="3065" w:type="dxa"/>
            <w:shd w:val="clear" w:color="auto" w:fill="auto"/>
          </w:tcPr>
          <w:p w:rsidR="00D21A90" w:rsidRPr="004A57D2" w:rsidRDefault="00D21A90" w:rsidP="00D77D85">
            <w:pPr>
              <w:pStyle w:val="BodyText2"/>
              <w:snapToGrid w:val="0"/>
              <w:spacing w:line="100" w:lineRule="atLeast"/>
              <w:jc w:val="both"/>
              <w:rPr>
                <w:color w:val="auto"/>
              </w:rPr>
            </w:pPr>
          </w:p>
        </w:tc>
        <w:tc>
          <w:tcPr>
            <w:tcW w:w="3097" w:type="dxa"/>
            <w:tcBorders>
              <w:bottom w:val="single" w:sz="4" w:space="0" w:color="000000"/>
            </w:tcBorders>
            <w:shd w:val="clear" w:color="auto" w:fill="auto"/>
          </w:tcPr>
          <w:p w:rsidR="00D21A90" w:rsidRPr="004A57D2" w:rsidRDefault="00D21A90" w:rsidP="00D77D85">
            <w:pPr>
              <w:pStyle w:val="BodyText2"/>
              <w:snapToGrid w:val="0"/>
              <w:spacing w:line="100" w:lineRule="atLeast"/>
              <w:jc w:val="both"/>
              <w:rPr>
                <w:color w:val="auto"/>
              </w:rPr>
            </w:pPr>
          </w:p>
        </w:tc>
      </w:tr>
    </w:tbl>
    <w:p w:rsidR="00D21A90" w:rsidRPr="004A57D2" w:rsidRDefault="00D21A90" w:rsidP="00D21A90">
      <w:pPr>
        <w:pStyle w:val="BodyText3"/>
        <w:spacing w:after="0"/>
        <w:ind w:firstLine="227"/>
        <w:jc w:val="both"/>
        <w:rPr>
          <w:color w:val="auto"/>
        </w:rPr>
      </w:pPr>
    </w:p>
    <w:p w:rsidR="00D21A90" w:rsidRPr="004A57D2" w:rsidRDefault="00D21A90" w:rsidP="00D21A90">
      <w:pPr>
        <w:tabs>
          <w:tab w:val="left" w:pos="6028"/>
        </w:tabs>
        <w:autoSpaceDE w:val="0"/>
        <w:spacing w:line="240" w:lineRule="auto"/>
        <w:rPr>
          <w:color w:val="auto"/>
          <w:lang/>
        </w:rPr>
      </w:pPr>
    </w:p>
    <w:p w:rsidR="00D21A90" w:rsidRPr="004A57D2" w:rsidRDefault="00D21A90" w:rsidP="00D21A90">
      <w:pPr>
        <w:tabs>
          <w:tab w:val="left" w:pos="6028"/>
        </w:tabs>
        <w:autoSpaceDE w:val="0"/>
        <w:spacing w:line="240" w:lineRule="auto"/>
        <w:jc w:val="both"/>
        <w:rPr>
          <w:i/>
          <w:color w:val="auto"/>
        </w:rPr>
      </w:pPr>
      <w:r w:rsidRPr="004A57D2">
        <w:rPr>
          <w:b/>
          <w:bCs/>
          <w:i/>
          <w:iCs/>
          <w:color w:val="auto"/>
        </w:rPr>
        <w:t xml:space="preserve">Напомена: </w:t>
      </w:r>
      <w:r w:rsidRPr="004A57D2">
        <w:rPr>
          <w:bCs/>
          <w:i/>
          <w:iCs/>
          <w:color w:val="auto"/>
          <w:lang/>
        </w:rPr>
        <w:t>у</w:t>
      </w:r>
      <w:r w:rsidRPr="004A57D2">
        <w:rPr>
          <w:bCs/>
          <w:i/>
          <w:iCs/>
          <w:color w:val="auto"/>
        </w:rPr>
        <w:t xml:space="preserve"> случају постојања основане сумње у истинитост изјаве о независној понуди, наручулац ће одмах обавестити организацију надлежну за заштиту конкуренције.</w:t>
      </w:r>
      <w:r w:rsidRPr="004A57D2">
        <w:rPr>
          <w:bCs/>
          <w:i/>
          <w:iCs/>
          <w:color w:val="auto"/>
          <w:lang/>
        </w:rPr>
        <w:t xml:space="preserve"> </w:t>
      </w:r>
      <w:r w:rsidRPr="004A57D2">
        <w:rPr>
          <w:bCs/>
          <w:i/>
          <w:iCs/>
          <w:color w:val="auto"/>
        </w:rPr>
        <w:t>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w:t>
      </w:r>
      <w:r w:rsidRPr="004A57D2">
        <w:rPr>
          <w:bCs/>
          <w:i/>
          <w:iCs/>
          <w:color w:val="auto"/>
          <w:lang/>
        </w:rPr>
        <w:t xml:space="preserve"> Повреда конкуренције представља негативну референцу, у смислу члана 82. став 1. тачка 2. Закона.</w:t>
      </w:r>
    </w:p>
    <w:p w:rsidR="00D21A90" w:rsidRPr="004A57D2" w:rsidRDefault="00D21A90" w:rsidP="00D21A90">
      <w:pPr>
        <w:tabs>
          <w:tab w:val="left" w:pos="6028"/>
        </w:tabs>
        <w:autoSpaceDE w:val="0"/>
        <w:spacing w:line="240" w:lineRule="auto"/>
        <w:jc w:val="both"/>
        <w:rPr>
          <w:bCs/>
          <w:i/>
          <w:iCs/>
          <w:color w:val="auto"/>
        </w:rPr>
      </w:pPr>
      <w:r w:rsidRPr="004A57D2">
        <w:rPr>
          <w:b/>
          <w:bCs/>
          <w:i/>
          <w:iCs/>
          <w:color w:val="auto"/>
          <w:u w:val="single"/>
        </w:rPr>
        <w:t>Уколико понуду подноси група понуђача</w:t>
      </w:r>
      <w:r w:rsidRPr="004A57D2">
        <w:rPr>
          <w:b/>
          <w:bCs/>
          <w:i/>
          <w:iCs/>
          <w:color w:val="auto"/>
          <w:u w:val="single"/>
          <w:lang/>
        </w:rPr>
        <w:t>,</w:t>
      </w:r>
      <w:r w:rsidRPr="004A57D2">
        <w:rPr>
          <w:bCs/>
          <w:i/>
          <w:iCs/>
          <w:color w:val="auto"/>
          <w:lang/>
        </w:rPr>
        <w:t xml:space="preserve"> Изјава мора бити потписана од стране овлашћеног лица </w:t>
      </w:r>
      <w:r w:rsidRPr="004A57D2">
        <w:rPr>
          <w:bCs/>
          <w:i/>
          <w:iCs/>
          <w:color w:val="auto"/>
        </w:rPr>
        <w:t>свак</w:t>
      </w:r>
      <w:r w:rsidRPr="004A57D2">
        <w:rPr>
          <w:bCs/>
          <w:i/>
          <w:iCs/>
          <w:color w:val="auto"/>
          <w:lang/>
        </w:rPr>
        <w:t xml:space="preserve">ог </w:t>
      </w:r>
      <w:r w:rsidRPr="004A57D2">
        <w:rPr>
          <w:bCs/>
          <w:i/>
          <w:iCs/>
          <w:color w:val="auto"/>
        </w:rPr>
        <w:t>понуђач</w:t>
      </w:r>
      <w:r w:rsidRPr="004A57D2">
        <w:rPr>
          <w:bCs/>
          <w:i/>
          <w:iCs/>
          <w:color w:val="auto"/>
          <w:lang/>
        </w:rPr>
        <w:t>а</w:t>
      </w:r>
      <w:r w:rsidRPr="004A57D2">
        <w:rPr>
          <w:bCs/>
          <w:i/>
          <w:iCs/>
          <w:color w:val="auto"/>
        </w:rPr>
        <w:t xml:space="preserve"> из групе понуђача</w:t>
      </w:r>
      <w:r w:rsidRPr="004A57D2">
        <w:rPr>
          <w:bCs/>
          <w:i/>
          <w:iCs/>
          <w:color w:val="auto"/>
          <w:lang/>
        </w:rPr>
        <w:t xml:space="preserve"> и оверена печатом.</w:t>
      </w:r>
    </w:p>
    <w:p w:rsidR="00D21A90" w:rsidRPr="004A57D2" w:rsidRDefault="00D21A90" w:rsidP="00D21A90">
      <w:pPr>
        <w:tabs>
          <w:tab w:val="left" w:pos="6028"/>
        </w:tabs>
        <w:autoSpaceDE w:val="0"/>
        <w:spacing w:line="240" w:lineRule="auto"/>
        <w:jc w:val="both"/>
        <w:rPr>
          <w:bCs/>
          <w:i/>
          <w:iCs/>
          <w:color w:val="auto"/>
        </w:rPr>
      </w:pPr>
    </w:p>
    <w:p w:rsidR="00D21A90" w:rsidRPr="004A57D2" w:rsidRDefault="00D21A90" w:rsidP="00D21A90">
      <w:pPr>
        <w:pStyle w:val="BodyText2"/>
        <w:spacing w:line="100" w:lineRule="atLeast"/>
        <w:ind w:firstLine="227"/>
        <w:jc w:val="both"/>
        <w:rPr>
          <w:i/>
          <w:color w:val="auto"/>
        </w:rPr>
      </w:pPr>
    </w:p>
    <w:p w:rsidR="00D21A90" w:rsidRPr="004A57D2" w:rsidRDefault="00D21A90" w:rsidP="00D21A90">
      <w:pPr>
        <w:pStyle w:val="BodyText3"/>
        <w:spacing w:after="0"/>
        <w:jc w:val="center"/>
        <w:rPr>
          <w:color w:val="auto"/>
        </w:rPr>
      </w:pPr>
    </w:p>
    <w:p w:rsidR="00D21A90" w:rsidRPr="004A57D2" w:rsidRDefault="00D21A90" w:rsidP="00D21A90">
      <w:pPr>
        <w:pStyle w:val="BodyText3"/>
        <w:spacing w:after="0"/>
        <w:jc w:val="center"/>
        <w:rPr>
          <w:color w:val="auto"/>
        </w:rPr>
      </w:pPr>
    </w:p>
    <w:p w:rsidR="00D21A90" w:rsidRPr="004A57D2" w:rsidRDefault="00D21A90" w:rsidP="00D21A90">
      <w:pPr>
        <w:pStyle w:val="BodyText3"/>
        <w:spacing w:after="0"/>
        <w:jc w:val="center"/>
        <w:rPr>
          <w:color w:val="auto"/>
        </w:rPr>
      </w:pPr>
    </w:p>
    <w:p w:rsidR="00D21A90" w:rsidRPr="004A57D2" w:rsidRDefault="00D21A90" w:rsidP="00D21A90">
      <w:pPr>
        <w:pStyle w:val="BodyText3"/>
        <w:spacing w:after="0"/>
        <w:jc w:val="center"/>
        <w:rPr>
          <w:color w:val="auto"/>
        </w:rPr>
      </w:pPr>
    </w:p>
    <w:p w:rsidR="00D21A90" w:rsidRPr="004A57D2" w:rsidRDefault="00D21A90" w:rsidP="00D21A90">
      <w:pPr>
        <w:pStyle w:val="BodyText3"/>
        <w:spacing w:after="0"/>
        <w:jc w:val="center"/>
        <w:rPr>
          <w:color w:val="auto"/>
        </w:rPr>
      </w:pPr>
    </w:p>
    <w:p w:rsidR="00D21A90" w:rsidRPr="004A57D2" w:rsidRDefault="00D21A90" w:rsidP="00D21A90">
      <w:pPr>
        <w:pStyle w:val="BodyText3"/>
        <w:spacing w:after="0"/>
        <w:jc w:val="center"/>
        <w:rPr>
          <w:color w:val="auto"/>
        </w:rPr>
      </w:pPr>
    </w:p>
    <w:p w:rsidR="00D21A90" w:rsidRPr="004A57D2" w:rsidRDefault="00D21A90" w:rsidP="00D21A90">
      <w:pPr>
        <w:pStyle w:val="BodyText3"/>
        <w:spacing w:after="0"/>
        <w:jc w:val="center"/>
        <w:rPr>
          <w:color w:val="auto"/>
        </w:rPr>
      </w:pPr>
    </w:p>
    <w:p w:rsidR="00D21A90" w:rsidRPr="004A57D2" w:rsidRDefault="00D21A90" w:rsidP="00D21A90">
      <w:pPr>
        <w:pStyle w:val="BodyText3"/>
        <w:spacing w:after="0"/>
        <w:jc w:val="center"/>
        <w:rPr>
          <w:color w:val="auto"/>
        </w:rPr>
      </w:pPr>
    </w:p>
    <w:p w:rsidR="00D21A90" w:rsidRPr="004A57D2" w:rsidRDefault="00D21A90" w:rsidP="00D21A90">
      <w:pPr>
        <w:pStyle w:val="BodyText3"/>
        <w:spacing w:after="0"/>
        <w:jc w:val="center"/>
        <w:rPr>
          <w:color w:val="auto"/>
        </w:rPr>
      </w:pPr>
    </w:p>
    <w:p w:rsidR="00D21A90" w:rsidRPr="004A57D2" w:rsidRDefault="00D21A90" w:rsidP="00D21A90">
      <w:pPr>
        <w:pStyle w:val="BodyText3"/>
        <w:spacing w:after="0"/>
        <w:jc w:val="center"/>
        <w:rPr>
          <w:color w:val="auto"/>
        </w:rPr>
        <w:sectPr w:rsidR="00D21A90" w:rsidRPr="004A57D2">
          <w:pgSz w:w="11906" w:h="16838"/>
          <w:pgMar w:top="1440" w:right="1440" w:bottom="1440" w:left="1440" w:header="720" w:footer="720" w:gutter="0"/>
          <w:cols w:space="720"/>
          <w:docGrid w:linePitch="360" w:charSpace="32768"/>
        </w:sectPr>
      </w:pPr>
    </w:p>
    <w:p w:rsidR="00D21A90" w:rsidRPr="004A57D2" w:rsidRDefault="00D21A90" w:rsidP="00D21A90">
      <w:pPr>
        <w:pStyle w:val="ListParagraph"/>
        <w:shd w:val="clear" w:color="auto" w:fill="C6D9F1"/>
        <w:ind w:left="360"/>
        <w:jc w:val="center"/>
        <w:rPr>
          <w:color w:val="auto"/>
        </w:rPr>
      </w:pPr>
      <w:r w:rsidRPr="004A57D2">
        <w:rPr>
          <w:b/>
          <w:bCs/>
          <w:i/>
          <w:iCs/>
          <w:color w:val="auto"/>
          <w:sz w:val="28"/>
          <w:szCs w:val="28"/>
        </w:rPr>
        <w:lastRenderedPageBreak/>
        <w:t xml:space="preserve">XII  ОБРАЗАЦ ИЗЈАВЕ О </w:t>
      </w:r>
      <w:r w:rsidRPr="004A57D2">
        <w:rPr>
          <w:b/>
          <w:bCs/>
          <w:i/>
          <w:iCs/>
          <w:color w:val="auto"/>
          <w:sz w:val="28"/>
          <w:szCs w:val="28"/>
          <w:lang/>
        </w:rPr>
        <w:t>ПОШТОВАЊУ</w:t>
      </w:r>
      <w:r w:rsidRPr="004A57D2">
        <w:rPr>
          <w:b/>
          <w:bCs/>
          <w:i/>
          <w:iCs/>
          <w:color w:val="auto"/>
          <w:sz w:val="28"/>
          <w:szCs w:val="28"/>
        </w:rPr>
        <w:t xml:space="preserve"> </w:t>
      </w:r>
      <w:r w:rsidRPr="004A57D2">
        <w:rPr>
          <w:b/>
          <w:bCs/>
          <w:i/>
          <w:iCs/>
          <w:color w:val="auto"/>
          <w:sz w:val="28"/>
          <w:szCs w:val="28"/>
          <w:lang/>
        </w:rPr>
        <w:t xml:space="preserve">ОБАВЕЗА </w:t>
      </w:r>
      <w:r w:rsidRPr="004A57D2">
        <w:rPr>
          <w:b/>
          <w:bCs/>
          <w:i/>
          <w:iCs/>
          <w:color w:val="auto"/>
          <w:sz w:val="28"/>
          <w:szCs w:val="28"/>
        </w:rPr>
        <w:t xml:space="preserve"> ИЗ ЧЛ. 75. </w:t>
      </w:r>
      <w:r w:rsidRPr="004A57D2">
        <w:rPr>
          <w:b/>
          <w:bCs/>
          <w:i/>
          <w:iCs/>
          <w:color w:val="auto"/>
          <w:sz w:val="28"/>
          <w:szCs w:val="28"/>
          <w:lang/>
        </w:rPr>
        <w:t>СТ</w:t>
      </w:r>
      <w:r w:rsidRPr="004A57D2">
        <w:rPr>
          <w:b/>
          <w:bCs/>
          <w:i/>
          <w:iCs/>
          <w:color w:val="auto"/>
          <w:sz w:val="28"/>
          <w:szCs w:val="28"/>
        </w:rPr>
        <w:t>.</w:t>
      </w:r>
      <w:r w:rsidRPr="004A57D2">
        <w:rPr>
          <w:b/>
          <w:bCs/>
          <w:i/>
          <w:iCs/>
          <w:color w:val="auto"/>
          <w:sz w:val="28"/>
          <w:szCs w:val="28"/>
          <w:lang/>
        </w:rPr>
        <w:t xml:space="preserve"> 2.</w:t>
      </w:r>
      <w:r w:rsidRPr="004A57D2">
        <w:rPr>
          <w:b/>
          <w:bCs/>
          <w:i/>
          <w:iCs/>
          <w:color w:val="auto"/>
          <w:sz w:val="28"/>
          <w:szCs w:val="28"/>
        </w:rPr>
        <w:t xml:space="preserve"> ЗАКОН</w:t>
      </w:r>
      <w:r w:rsidRPr="004A57D2">
        <w:rPr>
          <w:b/>
          <w:bCs/>
          <w:i/>
          <w:iCs/>
          <w:color w:val="auto"/>
          <w:sz w:val="28"/>
          <w:szCs w:val="28"/>
          <w:lang/>
        </w:rPr>
        <w:t>А</w:t>
      </w:r>
    </w:p>
    <w:p w:rsidR="00D21A90" w:rsidRPr="004A57D2" w:rsidRDefault="00D21A90" w:rsidP="00D21A90">
      <w:pPr>
        <w:pStyle w:val="BodyText3"/>
        <w:spacing w:after="0"/>
        <w:jc w:val="center"/>
        <w:rPr>
          <w:color w:val="auto"/>
          <w:sz w:val="24"/>
          <w:szCs w:val="24"/>
        </w:rPr>
      </w:pPr>
    </w:p>
    <w:p w:rsidR="00D21A90" w:rsidRPr="004A57D2" w:rsidRDefault="00D21A90" w:rsidP="00D21A90">
      <w:pPr>
        <w:tabs>
          <w:tab w:val="left" w:pos="6028"/>
        </w:tabs>
        <w:autoSpaceDE w:val="0"/>
        <w:spacing w:line="240" w:lineRule="auto"/>
        <w:ind w:left="360"/>
        <w:rPr>
          <w:b/>
          <w:bCs/>
          <w:iCs/>
          <w:color w:val="auto"/>
          <w:lang w:val="ru-RU"/>
        </w:rPr>
      </w:pPr>
    </w:p>
    <w:p w:rsidR="00D21A90" w:rsidRPr="004A57D2" w:rsidRDefault="00D21A90" w:rsidP="00D21A90">
      <w:pPr>
        <w:tabs>
          <w:tab w:val="left" w:pos="6028"/>
        </w:tabs>
        <w:autoSpaceDE w:val="0"/>
        <w:spacing w:line="240" w:lineRule="auto"/>
        <w:ind w:left="360"/>
        <w:rPr>
          <w:bCs/>
          <w:iCs/>
          <w:color w:val="auto"/>
          <w:lang w:val="ru-RU"/>
        </w:rPr>
      </w:pPr>
    </w:p>
    <w:p w:rsidR="00D21A90" w:rsidRPr="004A57D2" w:rsidRDefault="00D21A90" w:rsidP="00D21A90">
      <w:pPr>
        <w:tabs>
          <w:tab w:val="left" w:pos="6028"/>
        </w:tabs>
        <w:autoSpaceDE w:val="0"/>
        <w:spacing w:line="240" w:lineRule="auto"/>
        <w:ind w:left="360"/>
        <w:jc w:val="both"/>
        <w:rPr>
          <w:bCs/>
          <w:iCs/>
          <w:color w:val="auto"/>
          <w:lang/>
        </w:rPr>
      </w:pPr>
      <w:r w:rsidRPr="004A57D2">
        <w:rPr>
          <w:bCs/>
          <w:iCs/>
          <w:color w:val="auto"/>
          <w:lang/>
        </w:rPr>
        <w:t xml:space="preserve">У вези члана 75. став 2. Закона о јавним набавкама, као заступник понуђача дајем следећу </w:t>
      </w:r>
    </w:p>
    <w:p w:rsidR="00D21A90" w:rsidRPr="004A57D2" w:rsidRDefault="00D21A90" w:rsidP="00D21A90">
      <w:pPr>
        <w:tabs>
          <w:tab w:val="left" w:pos="6028"/>
        </w:tabs>
        <w:autoSpaceDE w:val="0"/>
        <w:spacing w:line="240" w:lineRule="auto"/>
        <w:ind w:left="360"/>
        <w:rPr>
          <w:bCs/>
          <w:iCs/>
          <w:color w:val="auto"/>
          <w:lang/>
        </w:rPr>
      </w:pPr>
    </w:p>
    <w:p w:rsidR="00D21A90" w:rsidRPr="004A57D2" w:rsidRDefault="00D21A90" w:rsidP="00D21A90">
      <w:pPr>
        <w:tabs>
          <w:tab w:val="left" w:pos="6028"/>
        </w:tabs>
        <w:autoSpaceDE w:val="0"/>
        <w:spacing w:line="240" w:lineRule="auto"/>
        <w:ind w:left="360"/>
        <w:rPr>
          <w:bCs/>
          <w:iCs/>
          <w:color w:val="auto"/>
          <w:lang/>
        </w:rPr>
      </w:pPr>
    </w:p>
    <w:p w:rsidR="00D21A90" w:rsidRPr="004A57D2" w:rsidRDefault="00D21A90" w:rsidP="00D21A90">
      <w:pPr>
        <w:tabs>
          <w:tab w:val="left" w:pos="6028"/>
        </w:tabs>
        <w:autoSpaceDE w:val="0"/>
        <w:spacing w:line="240" w:lineRule="auto"/>
        <w:ind w:left="360"/>
        <w:jc w:val="center"/>
        <w:rPr>
          <w:bCs/>
          <w:iCs/>
          <w:color w:val="auto"/>
          <w:lang/>
        </w:rPr>
      </w:pPr>
      <w:r w:rsidRPr="004A57D2">
        <w:rPr>
          <w:bCs/>
          <w:iCs/>
          <w:color w:val="auto"/>
          <w:lang/>
        </w:rPr>
        <w:t>ИЗЈАВУ</w:t>
      </w:r>
    </w:p>
    <w:p w:rsidR="00D21A90" w:rsidRPr="004A57D2" w:rsidRDefault="00D21A90" w:rsidP="00D21A90">
      <w:pPr>
        <w:tabs>
          <w:tab w:val="left" w:pos="6028"/>
        </w:tabs>
        <w:autoSpaceDE w:val="0"/>
        <w:spacing w:line="240" w:lineRule="auto"/>
        <w:ind w:left="360"/>
        <w:jc w:val="center"/>
        <w:rPr>
          <w:bCs/>
          <w:iCs/>
          <w:color w:val="auto"/>
          <w:lang/>
        </w:rPr>
      </w:pPr>
    </w:p>
    <w:p w:rsidR="00D21A90" w:rsidRPr="004A57D2" w:rsidRDefault="00D21A90" w:rsidP="00D21A90">
      <w:pPr>
        <w:rPr>
          <w:bCs/>
          <w:iCs/>
          <w:color w:val="auto"/>
          <w:lang/>
        </w:rPr>
      </w:pPr>
      <w:r w:rsidRPr="004A57D2">
        <w:rPr>
          <w:bCs/>
          <w:iCs/>
          <w:color w:val="auto"/>
          <w:lang/>
        </w:rPr>
        <w:t>Понуђач</w:t>
      </w:r>
      <w:r w:rsidRPr="004A57D2">
        <w:rPr>
          <w:color w:val="auto"/>
          <w:lang/>
        </w:rPr>
        <w:t>........................................................................................</w:t>
      </w:r>
      <w:r w:rsidRPr="004A57D2">
        <w:rPr>
          <w:color w:val="auto"/>
        </w:rPr>
        <w:t>.</w:t>
      </w:r>
      <w:r w:rsidRPr="004A57D2">
        <w:rPr>
          <w:i/>
          <w:iCs/>
          <w:color w:val="auto"/>
        </w:rPr>
        <w:t>[</w:t>
      </w:r>
      <w:r w:rsidRPr="004A57D2">
        <w:rPr>
          <w:i/>
          <w:color w:val="auto"/>
        </w:rPr>
        <w:t xml:space="preserve">навести </w:t>
      </w:r>
      <w:r w:rsidRPr="004A57D2">
        <w:rPr>
          <w:i/>
          <w:color w:val="auto"/>
          <w:lang/>
        </w:rPr>
        <w:t>назив понуђача</w:t>
      </w:r>
      <w:r w:rsidRPr="004A57D2">
        <w:rPr>
          <w:i/>
          <w:iCs/>
          <w:color w:val="auto"/>
        </w:rPr>
        <w:t>]</w:t>
      </w:r>
      <w:r w:rsidRPr="004A57D2">
        <w:rPr>
          <w:i/>
          <w:color w:val="auto"/>
          <w:lang w:val="sr-Cyrl-CS"/>
        </w:rPr>
        <w:t xml:space="preserve"> </w:t>
      </w:r>
      <w:r w:rsidRPr="004A57D2">
        <w:rPr>
          <w:color w:val="auto"/>
        </w:rPr>
        <w:t>у поступку јавне набавке</w:t>
      </w:r>
      <w:r w:rsidRPr="004A57D2">
        <w:rPr>
          <w:color w:val="auto"/>
          <w:lang/>
        </w:rPr>
        <w:t xml:space="preserve"> </w:t>
      </w:r>
      <w:r w:rsidRPr="004A57D2">
        <w:rPr>
          <w:color w:val="auto"/>
          <w:lang/>
        </w:rPr>
        <w:t>Опреме за рад у лабораторији (Партије 1-5)</w:t>
      </w:r>
      <w:r w:rsidRPr="004A57D2">
        <w:rPr>
          <w:i/>
          <w:iCs/>
          <w:color w:val="auto"/>
        </w:rPr>
        <w:t>,</w:t>
      </w:r>
      <w:r w:rsidRPr="004A57D2">
        <w:rPr>
          <w:color w:val="auto"/>
        </w:rPr>
        <w:t xml:space="preserve"> ЈН бр 12-1/2019, </w:t>
      </w:r>
      <w:r w:rsidRPr="004A57D2">
        <w:rPr>
          <w:bCs/>
          <w:iCs/>
          <w:color w:val="auto"/>
          <w:lang/>
        </w:rPr>
        <w:t>поштовао је обавезе које произлазе из важећих прописа о заштити на раду, запошљавању и условима рада, заштити животне средине и нема забрану обављања делатности која је на снази у време подношења понуде.</w:t>
      </w:r>
    </w:p>
    <w:p w:rsidR="00D21A90" w:rsidRPr="004A57D2" w:rsidRDefault="00D21A90" w:rsidP="00D21A90">
      <w:pPr>
        <w:tabs>
          <w:tab w:val="left" w:pos="6028"/>
        </w:tabs>
        <w:autoSpaceDE w:val="0"/>
        <w:spacing w:line="240" w:lineRule="auto"/>
        <w:ind w:left="360"/>
        <w:rPr>
          <w:bCs/>
          <w:iCs/>
          <w:color w:val="auto"/>
          <w:lang/>
        </w:rPr>
      </w:pPr>
    </w:p>
    <w:p w:rsidR="00D21A90" w:rsidRPr="004A57D2" w:rsidRDefault="00D21A90" w:rsidP="00D21A90">
      <w:pPr>
        <w:tabs>
          <w:tab w:val="left" w:pos="6028"/>
        </w:tabs>
        <w:autoSpaceDE w:val="0"/>
        <w:spacing w:line="240" w:lineRule="auto"/>
        <w:ind w:left="360"/>
        <w:rPr>
          <w:bCs/>
          <w:iCs/>
          <w:color w:val="auto"/>
          <w:lang/>
        </w:rPr>
      </w:pPr>
    </w:p>
    <w:p w:rsidR="00D21A90" w:rsidRPr="004A57D2" w:rsidRDefault="00D21A90" w:rsidP="00D21A90">
      <w:pPr>
        <w:tabs>
          <w:tab w:val="left" w:pos="6028"/>
        </w:tabs>
        <w:autoSpaceDE w:val="0"/>
        <w:spacing w:line="240" w:lineRule="auto"/>
        <w:ind w:left="360"/>
        <w:rPr>
          <w:bCs/>
          <w:iCs/>
          <w:color w:val="auto"/>
          <w:lang/>
        </w:rPr>
      </w:pPr>
    </w:p>
    <w:p w:rsidR="00D21A90" w:rsidRPr="004A57D2" w:rsidRDefault="00D21A90" w:rsidP="00D21A90">
      <w:pPr>
        <w:tabs>
          <w:tab w:val="left" w:pos="6028"/>
        </w:tabs>
        <w:autoSpaceDE w:val="0"/>
        <w:spacing w:line="240" w:lineRule="auto"/>
        <w:ind w:left="360"/>
        <w:rPr>
          <w:bCs/>
          <w:iCs/>
          <w:color w:val="auto"/>
          <w:lang/>
        </w:rPr>
      </w:pPr>
      <w:r w:rsidRPr="004A57D2">
        <w:rPr>
          <w:bCs/>
          <w:iCs/>
          <w:color w:val="auto"/>
          <w:lang/>
        </w:rPr>
        <w:t xml:space="preserve">          Датум </w:t>
      </w:r>
      <w:r w:rsidRPr="004A57D2">
        <w:rPr>
          <w:bCs/>
          <w:iCs/>
          <w:color w:val="auto"/>
          <w:lang/>
        </w:rPr>
        <w:tab/>
      </w:r>
      <w:r w:rsidRPr="004A57D2">
        <w:rPr>
          <w:bCs/>
          <w:iCs/>
          <w:color w:val="auto"/>
          <w:lang/>
        </w:rPr>
        <w:tab/>
        <w:t xml:space="preserve">           Понуђач</w:t>
      </w:r>
    </w:p>
    <w:p w:rsidR="00D21A90" w:rsidRPr="004A57D2" w:rsidRDefault="00D21A90" w:rsidP="00D21A90">
      <w:pPr>
        <w:tabs>
          <w:tab w:val="left" w:pos="6028"/>
        </w:tabs>
        <w:autoSpaceDE w:val="0"/>
        <w:spacing w:line="240" w:lineRule="auto"/>
        <w:ind w:left="360"/>
        <w:rPr>
          <w:bCs/>
          <w:iCs/>
          <w:color w:val="auto"/>
          <w:lang/>
        </w:rPr>
      </w:pPr>
    </w:p>
    <w:p w:rsidR="00D21A90" w:rsidRPr="004A57D2" w:rsidRDefault="00D21A90" w:rsidP="00D21A90">
      <w:pPr>
        <w:tabs>
          <w:tab w:val="left" w:pos="6028"/>
        </w:tabs>
        <w:autoSpaceDE w:val="0"/>
        <w:spacing w:line="240" w:lineRule="auto"/>
        <w:ind w:left="360"/>
        <w:rPr>
          <w:bCs/>
          <w:iCs/>
          <w:color w:val="auto"/>
          <w:lang/>
        </w:rPr>
      </w:pPr>
      <w:r w:rsidRPr="004A57D2">
        <w:rPr>
          <w:bCs/>
          <w:iCs/>
          <w:color w:val="auto"/>
          <w:lang/>
        </w:rPr>
        <w:t>________________                        М.П.                   __________________</w:t>
      </w:r>
    </w:p>
    <w:p w:rsidR="00D21A90" w:rsidRPr="004A57D2" w:rsidRDefault="00D21A90" w:rsidP="00D21A90">
      <w:pPr>
        <w:tabs>
          <w:tab w:val="left" w:pos="6028"/>
        </w:tabs>
        <w:autoSpaceDE w:val="0"/>
        <w:spacing w:line="240" w:lineRule="auto"/>
        <w:ind w:left="360"/>
        <w:rPr>
          <w:bCs/>
          <w:iCs/>
          <w:color w:val="auto"/>
          <w:lang/>
        </w:rPr>
      </w:pPr>
    </w:p>
    <w:p w:rsidR="00D21A90" w:rsidRPr="004A57D2" w:rsidRDefault="00D21A90" w:rsidP="00D21A90">
      <w:pPr>
        <w:pStyle w:val="BodyText3"/>
        <w:spacing w:after="0"/>
        <w:jc w:val="center"/>
        <w:rPr>
          <w:color w:val="auto"/>
          <w:lang/>
        </w:rPr>
      </w:pPr>
    </w:p>
    <w:p w:rsidR="00D21A90" w:rsidRPr="004A57D2" w:rsidRDefault="00D21A90" w:rsidP="00D21A90">
      <w:pPr>
        <w:tabs>
          <w:tab w:val="left" w:pos="6028"/>
        </w:tabs>
        <w:autoSpaceDE w:val="0"/>
        <w:spacing w:line="240" w:lineRule="auto"/>
        <w:jc w:val="both"/>
        <w:rPr>
          <w:bCs/>
          <w:i/>
          <w:iCs/>
          <w:color w:val="auto"/>
        </w:rPr>
      </w:pPr>
      <w:r w:rsidRPr="004A57D2">
        <w:rPr>
          <w:b/>
          <w:bCs/>
          <w:i/>
          <w:iCs/>
          <w:color w:val="auto"/>
          <w:lang/>
        </w:rPr>
        <w:t xml:space="preserve">Напомена: </w:t>
      </w:r>
      <w:r w:rsidRPr="004A57D2">
        <w:rPr>
          <w:b/>
          <w:bCs/>
          <w:i/>
          <w:iCs/>
          <w:color w:val="auto"/>
          <w:u w:val="single"/>
        </w:rPr>
        <w:t>Уколико понуду подноси група понуђача</w:t>
      </w:r>
      <w:r w:rsidRPr="004A57D2">
        <w:rPr>
          <w:b/>
          <w:bCs/>
          <w:i/>
          <w:iCs/>
          <w:color w:val="auto"/>
          <w:u w:val="single"/>
          <w:lang/>
        </w:rPr>
        <w:t>,</w:t>
      </w:r>
      <w:r w:rsidRPr="004A57D2">
        <w:rPr>
          <w:bCs/>
          <w:i/>
          <w:iCs/>
          <w:color w:val="auto"/>
          <w:lang/>
        </w:rPr>
        <w:t xml:space="preserve"> Изјава мора бити потписана од стране овлашћеног лица </w:t>
      </w:r>
      <w:r w:rsidRPr="004A57D2">
        <w:rPr>
          <w:bCs/>
          <w:i/>
          <w:iCs/>
          <w:color w:val="auto"/>
        </w:rPr>
        <w:t>свак</w:t>
      </w:r>
      <w:r w:rsidRPr="004A57D2">
        <w:rPr>
          <w:bCs/>
          <w:i/>
          <w:iCs/>
          <w:color w:val="auto"/>
          <w:lang/>
        </w:rPr>
        <w:t xml:space="preserve">ог </w:t>
      </w:r>
      <w:r w:rsidRPr="004A57D2">
        <w:rPr>
          <w:bCs/>
          <w:i/>
          <w:iCs/>
          <w:color w:val="auto"/>
        </w:rPr>
        <w:t>понуђач</w:t>
      </w:r>
      <w:r w:rsidRPr="004A57D2">
        <w:rPr>
          <w:bCs/>
          <w:i/>
          <w:iCs/>
          <w:color w:val="auto"/>
          <w:lang/>
        </w:rPr>
        <w:t>а</w:t>
      </w:r>
      <w:r w:rsidRPr="004A57D2">
        <w:rPr>
          <w:bCs/>
          <w:i/>
          <w:iCs/>
          <w:color w:val="auto"/>
        </w:rPr>
        <w:t xml:space="preserve"> из групе понуђача</w:t>
      </w:r>
      <w:r w:rsidRPr="004A57D2">
        <w:rPr>
          <w:bCs/>
          <w:i/>
          <w:iCs/>
          <w:color w:val="auto"/>
          <w:lang/>
        </w:rPr>
        <w:t xml:space="preserve"> и оверена печатом.</w:t>
      </w:r>
    </w:p>
    <w:p w:rsidR="00D21A90" w:rsidRPr="004A57D2" w:rsidRDefault="00D21A90" w:rsidP="00D21A90">
      <w:pPr>
        <w:tabs>
          <w:tab w:val="left" w:pos="6028"/>
        </w:tabs>
        <w:autoSpaceDE w:val="0"/>
        <w:spacing w:line="240" w:lineRule="auto"/>
        <w:jc w:val="both"/>
        <w:rPr>
          <w:bCs/>
          <w:i/>
          <w:iCs/>
          <w:color w:val="auto"/>
        </w:rPr>
      </w:pPr>
    </w:p>
    <w:p w:rsidR="00D21A90" w:rsidRPr="004A57D2" w:rsidRDefault="00D21A90" w:rsidP="00D21A90">
      <w:pPr>
        <w:pStyle w:val="BodyText3"/>
        <w:spacing w:after="0"/>
        <w:jc w:val="center"/>
        <w:rPr>
          <w:color w:val="auto"/>
          <w:lang/>
        </w:rPr>
      </w:pPr>
    </w:p>
    <w:p w:rsidR="0062799A" w:rsidRPr="00D21A90" w:rsidRDefault="0062799A">
      <w:pPr>
        <w:rPr>
          <w:lang/>
        </w:rPr>
      </w:pPr>
    </w:p>
    <w:sectPr w:rsidR="0062799A" w:rsidRPr="00D21A90">
      <w:pgSz w:w="11906" w:h="16838"/>
      <w:pgMar w:top="144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4147" w:rsidRDefault="007A4147" w:rsidP="00337BA8">
      <w:pPr>
        <w:spacing w:line="240" w:lineRule="auto"/>
      </w:pPr>
      <w:r>
        <w:separator/>
      </w:r>
    </w:p>
  </w:endnote>
  <w:endnote w:type="continuationSeparator" w:id="0">
    <w:p w:rsidR="007A4147" w:rsidRDefault="007A4147" w:rsidP="00337BA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ont304">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EE"/>
    <w:family w:val="auto"/>
    <w:pitch w:val="variable"/>
    <w:sig w:usb0="00000005" w:usb1="00000000" w:usb2="00000000" w:usb3="00000000" w:csb0="00000002" w:csb1="00000000"/>
  </w:font>
  <w:font w:name="Mangal">
    <w:altName w:val="Courier"/>
    <w:panose1 w:val="00000400000000000000"/>
    <w:charset w:val="01"/>
    <w:family w:val="roman"/>
    <w:notTrueType/>
    <w:pitch w:val="variable"/>
    <w:sig w:usb0="00002000" w:usb1="00000000" w:usb2="00000000" w:usb3="00000000" w:csb0="00000000" w:csb1="00000000"/>
  </w:font>
  <w:font w:name="Times Roman YU">
    <w:altName w:val="Courier New"/>
    <w:charset w:val="00"/>
    <w:family w:val="roman"/>
    <w:pitch w:val="variable"/>
    <w:sig w:usb0="00000083" w:usb1="00000000" w:usb2="00000000" w:usb3="00000000" w:csb0="00000009" w:csb1="00000000"/>
  </w:font>
  <w:font w:name="Arial Narrow">
    <w:panose1 w:val="020B0606020202030204"/>
    <w:charset w:val="00"/>
    <w:family w:val="swiss"/>
    <w:pitch w:val="variable"/>
    <w:sig w:usb0="00000287" w:usb1="00000800" w:usb2="00000000" w:usb3="00000000" w:csb0="0000009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Bold">
    <w:altName w:val="MS Gothic"/>
    <w:panose1 w:val="00000000000000000000"/>
    <w:charset w:val="80"/>
    <w:family w:val="auto"/>
    <w:notTrueType/>
    <w:pitch w:val="default"/>
    <w:sig w:usb0="00000001" w:usb1="08070000" w:usb2="00000010" w:usb3="00000000" w:csb0="00020000" w:csb1="00000000"/>
  </w:font>
  <w:font w:name="TimesNewRoman">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85" w:type="dxa"/>
      <w:tblInd w:w="570" w:type="dxa"/>
      <w:tblLayout w:type="fixed"/>
      <w:tblLook w:val="0000"/>
    </w:tblPr>
    <w:tblGrid>
      <w:gridCol w:w="8622"/>
      <w:gridCol w:w="763"/>
    </w:tblGrid>
    <w:tr w:rsidR="007C3A08" w:rsidRPr="00337BA8" w:rsidTr="009A7736">
      <w:tc>
        <w:tcPr>
          <w:tcW w:w="8622" w:type="dxa"/>
          <w:tcBorders>
            <w:top w:val="single" w:sz="8" w:space="0" w:color="808080"/>
          </w:tcBorders>
          <w:shd w:val="clear" w:color="auto" w:fill="auto"/>
        </w:tcPr>
        <w:p w:rsidR="007C3A08" w:rsidRPr="00337BA8" w:rsidRDefault="007A4147" w:rsidP="00337BA8">
          <w:pPr>
            <w:pStyle w:val="Footer"/>
            <w:rPr>
              <w:sz w:val="18"/>
              <w:szCs w:val="18"/>
            </w:rPr>
          </w:pPr>
          <w:r w:rsidRPr="00337BA8">
            <w:rPr>
              <w:b/>
              <w:bCs/>
              <w:color w:val="1F497D"/>
              <w:sz w:val="18"/>
              <w:szCs w:val="18"/>
              <w:lang/>
            </w:rPr>
            <w:t>Конку</w:t>
          </w:r>
          <w:r w:rsidRPr="00337BA8">
            <w:rPr>
              <w:b/>
              <w:bCs/>
              <w:color w:val="1F497D"/>
              <w:sz w:val="18"/>
              <w:szCs w:val="18"/>
              <w:lang/>
            </w:rPr>
            <w:t>рсна документација</w:t>
          </w:r>
          <w:r w:rsidR="00337BA8" w:rsidRPr="00337BA8">
            <w:rPr>
              <w:b/>
              <w:bCs/>
              <w:color w:val="1F497D"/>
              <w:sz w:val="18"/>
              <w:szCs w:val="18"/>
              <w:lang/>
            </w:rPr>
            <w:t xml:space="preserve"> са првом изменом </w:t>
          </w:r>
          <w:r w:rsidRPr="00337BA8">
            <w:rPr>
              <w:b/>
              <w:bCs/>
              <w:color w:val="1F497D"/>
              <w:sz w:val="18"/>
              <w:szCs w:val="18"/>
              <w:lang/>
            </w:rPr>
            <w:t xml:space="preserve"> у отвореном поступку за ЈН бр.</w:t>
          </w:r>
          <w:r w:rsidRPr="00337BA8">
            <w:rPr>
              <w:b/>
              <w:bCs/>
              <w:color w:val="1F497D"/>
              <w:sz w:val="18"/>
              <w:szCs w:val="18"/>
              <w:lang/>
            </w:rPr>
            <w:t>12-1</w:t>
          </w:r>
          <w:r w:rsidRPr="00337BA8">
            <w:rPr>
              <w:b/>
              <w:bCs/>
              <w:color w:val="1F497D"/>
              <w:sz w:val="18"/>
              <w:szCs w:val="18"/>
              <w:lang/>
            </w:rPr>
            <w:t>/201</w:t>
          </w:r>
          <w:r w:rsidRPr="00337BA8">
            <w:rPr>
              <w:b/>
              <w:bCs/>
              <w:color w:val="1F497D"/>
              <w:sz w:val="18"/>
              <w:szCs w:val="18"/>
              <w:lang/>
            </w:rPr>
            <w:t>9</w:t>
          </w:r>
        </w:p>
      </w:tc>
      <w:tc>
        <w:tcPr>
          <w:tcW w:w="763" w:type="dxa"/>
          <w:tcBorders>
            <w:top w:val="single" w:sz="8" w:space="0" w:color="808080"/>
            <w:left w:val="single" w:sz="8" w:space="0" w:color="808080"/>
          </w:tcBorders>
          <w:shd w:val="clear" w:color="auto" w:fill="auto"/>
        </w:tcPr>
        <w:p w:rsidR="007C3A08" w:rsidRPr="00337BA8" w:rsidRDefault="007A4147">
          <w:pPr>
            <w:pStyle w:val="Footer"/>
            <w:rPr>
              <w:sz w:val="18"/>
              <w:szCs w:val="18"/>
            </w:rPr>
          </w:pPr>
          <w:r w:rsidRPr="00337BA8">
            <w:rPr>
              <w:b/>
              <w:bCs/>
              <w:color w:val="1F497D"/>
              <w:sz w:val="18"/>
              <w:szCs w:val="18"/>
            </w:rPr>
            <w:fldChar w:fldCharType="begin"/>
          </w:r>
          <w:r w:rsidRPr="00337BA8">
            <w:rPr>
              <w:b/>
              <w:bCs/>
              <w:color w:val="1F497D"/>
              <w:sz w:val="18"/>
              <w:szCs w:val="18"/>
            </w:rPr>
            <w:instrText xml:space="preserve"> PAGE </w:instrText>
          </w:r>
          <w:r w:rsidRPr="00337BA8">
            <w:rPr>
              <w:b/>
              <w:bCs/>
              <w:color w:val="1F497D"/>
              <w:sz w:val="18"/>
              <w:szCs w:val="18"/>
            </w:rPr>
            <w:fldChar w:fldCharType="separate"/>
          </w:r>
          <w:r w:rsidR="002A4130">
            <w:rPr>
              <w:b/>
              <w:bCs/>
              <w:noProof/>
              <w:color w:val="1F497D"/>
              <w:sz w:val="18"/>
              <w:szCs w:val="18"/>
            </w:rPr>
            <w:t>2</w:t>
          </w:r>
          <w:r w:rsidRPr="00337BA8">
            <w:rPr>
              <w:b/>
              <w:bCs/>
              <w:color w:val="1F497D"/>
              <w:sz w:val="18"/>
              <w:szCs w:val="18"/>
            </w:rPr>
            <w:fldChar w:fldCharType="end"/>
          </w:r>
          <w:r w:rsidRPr="00337BA8">
            <w:rPr>
              <w:color w:val="1F497D"/>
              <w:sz w:val="18"/>
              <w:szCs w:val="18"/>
              <w:lang/>
            </w:rPr>
            <w:t>/</w:t>
          </w:r>
          <w:r w:rsidRPr="00337BA8">
            <w:rPr>
              <w:b/>
              <w:bCs/>
              <w:color w:val="1F497D"/>
              <w:sz w:val="18"/>
              <w:szCs w:val="18"/>
            </w:rPr>
            <w:fldChar w:fldCharType="begin"/>
          </w:r>
          <w:r w:rsidRPr="00337BA8">
            <w:rPr>
              <w:b/>
              <w:bCs/>
              <w:color w:val="1F497D"/>
              <w:sz w:val="18"/>
              <w:szCs w:val="18"/>
            </w:rPr>
            <w:instrText xml:space="preserve"> NUMPAGES \*Arabic </w:instrText>
          </w:r>
          <w:r w:rsidRPr="00337BA8">
            <w:rPr>
              <w:b/>
              <w:bCs/>
              <w:color w:val="1F497D"/>
              <w:sz w:val="18"/>
              <w:szCs w:val="18"/>
            </w:rPr>
            <w:fldChar w:fldCharType="separate"/>
          </w:r>
          <w:r w:rsidR="002A4130">
            <w:rPr>
              <w:b/>
              <w:bCs/>
              <w:noProof/>
              <w:color w:val="1F497D"/>
              <w:sz w:val="18"/>
              <w:szCs w:val="18"/>
            </w:rPr>
            <w:t>42</w:t>
          </w:r>
          <w:r w:rsidRPr="00337BA8">
            <w:rPr>
              <w:b/>
              <w:bCs/>
              <w:color w:val="1F497D"/>
              <w:sz w:val="18"/>
              <w:szCs w:val="18"/>
            </w:rPr>
            <w:fldChar w:fldCharType="end"/>
          </w:r>
        </w:p>
      </w:tc>
    </w:tr>
  </w:tbl>
  <w:p w:rsidR="007C3A08" w:rsidRDefault="007A4147">
    <w:pPr>
      <w:pStyle w:val="Footer"/>
      <w:jc w:val="right"/>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4147" w:rsidRDefault="007A4147" w:rsidP="00337BA8">
      <w:pPr>
        <w:spacing w:line="240" w:lineRule="auto"/>
      </w:pPr>
      <w:r>
        <w:separator/>
      </w:r>
    </w:p>
  </w:footnote>
  <w:footnote w:type="continuationSeparator" w:id="0">
    <w:p w:rsidR="007A4147" w:rsidRDefault="007A4147" w:rsidP="00337BA8">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E08D0AA"/>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204"/>
        </w:tabs>
        <w:ind w:left="1146"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5C605E3C"/>
    <w:name w:val="WW8Num6"/>
    <w:lvl w:ilvl="0">
      <w:start w:val="1"/>
      <w:numFmt w:val="bullet"/>
      <w:lvlText w:val=""/>
      <w:lvlJc w:val="left"/>
      <w:pPr>
        <w:tabs>
          <w:tab w:val="num" w:pos="0"/>
        </w:tabs>
        <w:ind w:left="720" w:hanging="360"/>
      </w:pPr>
      <w:rPr>
        <w:rFonts w:ascii="Symbol" w:hAnsi="Symbol" w:cs="Symbol"/>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9176D81"/>
    <w:multiLevelType w:val="hybridMultilevel"/>
    <w:tmpl w:val="8A320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7C185E"/>
    <w:multiLevelType w:val="hybridMultilevel"/>
    <w:tmpl w:val="1E028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88208C"/>
    <w:multiLevelType w:val="hybridMultilevel"/>
    <w:tmpl w:val="A1585EA8"/>
    <w:lvl w:ilvl="0" w:tplc="241A0001">
      <w:start w:val="1"/>
      <w:numFmt w:val="bullet"/>
      <w:lvlText w:val=""/>
      <w:lvlJc w:val="left"/>
      <w:pPr>
        <w:tabs>
          <w:tab w:val="num" w:pos="644"/>
        </w:tabs>
        <w:ind w:left="644" w:hanging="360"/>
      </w:pPr>
      <w:rPr>
        <w:rFonts w:ascii="Symbol" w:hAnsi="Symbol" w:hint="default"/>
      </w:rPr>
    </w:lvl>
    <w:lvl w:ilvl="1" w:tplc="241A0003" w:tentative="1">
      <w:start w:val="1"/>
      <w:numFmt w:val="bullet"/>
      <w:lvlText w:val="o"/>
      <w:lvlJc w:val="left"/>
      <w:pPr>
        <w:tabs>
          <w:tab w:val="num" w:pos="1724"/>
        </w:tabs>
        <w:ind w:left="1724" w:hanging="360"/>
      </w:pPr>
      <w:rPr>
        <w:rFonts w:ascii="Courier New" w:hAnsi="Courier New" w:cs="Courier New" w:hint="default"/>
      </w:rPr>
    </w:lvl>
    <w:lvl w:ilvl="2" w:tplc="241A0005" w:tentative="1">
      <w:start w:val="1"/>
      <w:numFmt w:val="bullet"/>
      <w:lvlText w:val=""/>
      <w:lvlJc w:val="left"/>
      <w:pPr>
        <w:tabs>
          <w:tab w:val="num" w:pos="2444"/>
        </w:tabs>
        <w:ind w:left="2444" w:hanging="360"/>
      </w:pPr>
      <w:rPr>
        <w:rFonts w:ascii="Wingdings" w:hAnsi="Wingdings" w:hint="default"/>
      </w:rPr>
    </w:lvl>
    <w:lvl w:ilvl="3" w:tplc="241A0001" w:tentative="1">
      <w:start w:val="1"/>
      <w:numFmt w:val="bullet"/>
      <w:lvlText w:val=""/>
      <w:lvlJc w:val="left"/>
      <w:pPr>
        <w:tabs>
          <w:tab w:val="num" w:pos="3164"/>
        </w:tabs>
        <w:ind w:left="3164" w:hanging="360"/>
      </w:pPr>
      <w:rPr>
        <w:rFonts w:ascii="Symbol" w:hAnsi="Symbol" w:hint="default"/>
      </w:rPr>
    </w:lvl>
    <w:lvl w:ilvl="4" w:tplc="241A0003" w:tentative="1">
      <w:start w:val="1"/>
      <w:numFmt w:val="bullet"/>
      <w:lvlText w:val="o"/>
      <w:lvlJc w:val="left"/>
      <w:pPr>
        <w:tabs>
          <w:tab w:val="num" w:pos="3884"/>
        </w:tabs>
        <w:ind w:left="3884" w:hanging="360"/>
      </w:pPr>
      <w:rPr>
        <w:rFonts w:ascii="Courier New" w:hAnsi="Courier New" w:cs="Courier New" w:hint="default"/>
      </w:rPr>
    </w:lvl>
    <w:lvl w:ilvl="5" w:tplc="241A0005" w:tentative="1">
      <w:start w:val="1"/>
      <w:numFmt w:val="bullet"/>
      <w:lvlText w:val=""/>
      <w:lvlJc w:val="left"/>
      <w:pPr>
        <w:tabs>
          <w:tab w:val="num" w:pos="4604"/>
        </w:tabs>
        <w:ind w:left="4604" w:hanging="360"/>
      </w:pPr>
      <w:rPr>
        <w:rFonts w:ascii="Wingdings" w:hAnsi="Wingdings" w:hint="default"/>
      </w:rPr>
    </w:lvl>
    <w:lvl w:ilvl="6" w:tplc="241A0001" w:tentative="1">
      <w:start w:val="1"/>
      <w:numFmt w:val="bullet"/>
      <w:lvlText w:val=""/>
      <w:lvlJc w:val="left"/>
      <w:pPr>
        <w:tabs>
          <w:tab w:val="num" w:pos="5324"/>
        </w:tabs>
        <w:ind w:left="5324" w:hanging="360"/>
      </w:pPr>
      <w:rPr>
        <w:rFonts w:ascii="Symbol" w:hAnsi="Symbol" w:hint="default"/>
      </w:rPr>
    </w:lvl>
    <w:lvl w:ilvl="7" w:tplc="241A0003" w:tentative="1">
      <w:start w:val="1"/>
      <w:numFmt w:val="bullet"/>
      <w:lvlText w:val="o"/>
      <w:lvlJc w:val="left"/>
      <w:pPr>
        <w:tabs>
          <w:tab w:val="num" w:pos="6044"/>
        </w:tabs>
        <w:ind w:left="6044" w:hanging="360"/>
      </w:pPr>
      <w:rPr>
        <w:rFonts w:ascii="Courier New" w:hAnsi="Courier New" w:cs="Courier New" w:hint="default"/>
      </w:rPr>
    </w:lvl>
    <w:lvl w:ilvl="8" w:tplc="241A0005" w:tentative="1">
      <w:start w:val="1"/>
      <w:numFmt w:val="bullet"/>
      <w:lvlText w:val=""/>
      <w:lvlJc w:val="left"/>
      <w:pPr>
        <w:tabs>
          <w:tab w:val="num" w:pos="6764"/>
        </w:tabs>
        <w:ind w:left="6764" w:hanging="360"/>
      </w:pPr>
      <w:rPr>
        <w:rFonts w:ascii="Wingdings" w:hAnsi="Wingdings" w:hint="default"/>
      </w:rPr>
    </w:lvl>
  </w:abstractNum>
  <w:abstractNum w:abstractNumId="9">
    <w:nsid w:val="18354E94"/>
    <w:multiLevelType w:val="hybridMultilevel"/>
    <w:tmpl w:val="99E22220"/>
    <w:lvl w:ilvl="0" w:tplc="674411D2">
      <w:numFmt w:val="bullet"/>
      <w:lvlText w:val="-"/>
      <w:lvlJc w:val="left"/>
      <w:pPr>
        <w:tabs>
          <w:tab w:val="num" w:pos="720"/>
        </w:tabs>
        <w:ind w:left="720" w:hanging="360"/>
      </w:pPr>
      <w:rPr>
        <w:rFonts w:ascii="Times New Roman" w:eastAsia="Arial Unicode MS" w:hAnsi="Times New Roman" w:cs="Times New Roman" w:hint="default"/>
      </w:rPr>
    </w:lvl>
    <w:lvl w:ilvl="1" w:tplc="241A0003" w:tentative="1">
      <w:start w:val="1"/>
      <w:numFmt w:val="bullet"/>
      <w:lvlText w:val="o"/>
      <w:lvlJc w:val="left"/>
      <w:pPr>
        <w:tabs>
          <w:tab w:val="num" w:pos="1440"/>
        </w:tabs>
        <w:ind w:left="1440" w:hanging="360"/>
      </w:pPr>
      <w:rPr>
        <w:rFonts w:ascii="Courier New" w:hAnsi="Courier New" w:cs="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cs="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cs="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10">
    <w:nsid w:val="1DA506CC"/>
    <w:multiLevelType w:val="hybridMultilevel"/>
    <w:tmpl w:val="FF483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770FC4"/>
    <w:multiLevelType w:val="hybridMultilevel"/>
    <w:tmpl w:val="0F4426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F55FBD"/>
    <w:multiLevelType w:val="hybridMultilevel"/>
    <w:tmpl w:val="4E964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BBA7C98"/>
    <w:multiLevelType w:val="hybridMultilevel"/>
    <w:tmpl w:val="808E2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56731A1"/>
    <w:multiLevelType w:val="hybridMultilevel"/>
    <w:tmpl w:val="6452F4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AEF4D37"/>
    <w:multiLevelType w:val="hybridMultilevel"/>
    <w:tmpl w:val="F0B87988"/>
    <w:lvl w:ilvl="0" w:tplc="241A0001">
      <w:start w:val="1"/>
      <w:numFmt w:val="bullet"/>
      <w:lvlText w:val=""/>
      <w:lvlJc w:val="left"/>
      <w:pPr>
        <w:tabs>
          <w:tab w:val="num" w:pos="1440"/>
        </w:tabs>
        <w:ind w:left="1440" w:hanging="360"/>
      </w:pPr>
      <w:rPr>
        <w:rFonts w:ascii="Symbol" w:hAnsi="Symbol" w:hint="default"/>
      </w:rPr>
    </w:lvl>
    <w:lvl w:ilvl="1" w:tplc="241A0003" w:tentative="1">
      <w:start w:val="1"/>
      <w:numFmt w:val="bullet"/>
      <w:lvlText w:val="o"/>
      <w:lvlJc w:val="left"/>
      <w:pPr>
        <w:tabs>
          <w:tab w:val="num" w:pos="2160"/>
        </w:tabs>
        <w:ind w:left="2160" w:hanging="360"/>
      </w:pPr>
      <w:rPr>
        <w:rFonts w:ascii="Courier New" w:hAnsi="Courier New" w:cs="Courier New" w:hint="default"/>
      </w:rPr>
    </w:lvl>
    <w:lvl w:ilvl="2" w:tplc="241A0005" w:tentative="1">
      <w:start w:val="1"/>
      <w:numFmt w:val="bullet"/>
      <w:lvlText w:val=""/>
      <w:lvlJc w:val="left"/>
      <w:pPr>
        <w:tabs>
          <w:tab w:val="num" w:pos="2880"/>
        </w:tabs>
        <w:ind w:left="2880" w:hanging="360"/>
      </w:pPr>
      <w:rPr>
        <w:rFonts w:ascii="Wingdings" w:hAnsi="Wingdings" w:hint="default"/>
      </w:rPr>
    </w:lvl>
    <w:lvl w:ilvl="3" w:tplc="241A0001" w:tentative="1">
      <w:start w:val="1"/>
      <w:numFmt w:val="bullet"/>
      <w:lvlText w:val=""/>
      <w:lvlJc w:val="left"/>
      <w:pPr>
        <w:tabs>
          <w:tab w:val="num" w:pos="3600"/>
        </w:tabs>
        <w:ind w:left="3600" w:hanging="360"/>
      </w:pPr>
      <w:rPr>
        <w:rFonts w:ascii="Symbol" w:hAnsi="Symbol" w:hint="default"/>
      </w:rPr>
    </w:lvl>
    <w:lvl w:ilvl="4" w:tplc="241A0003" w:tentative="1">
      <w:start w:val="1"/>
      <w:numFmt w:val="bullet"/>
      <w:lvlText w:val="o"/>
      <w:lvlJc w:val="left"/>
      <w:pPr>
        <w:tabs>
          <w:tab w:val="num" w:pos="4320"/>
        </w:tabs>
        <w:ind w:left="4320" w:hanging="360"/>
      </w:pPr>
      <w:rPr>
        <w:rFonts w:ascii="Courier New" w:hAnsi="Courier New" w:cs="Courier New" w:hint="default"/>
      </w:rPr>
    </w:lvl>
    <w:lvl w:ilvl="5" w:tplc="241A0005" w:tentative="1">
      <w:start w:val="1"/>
      <w:numFmt w:val="bullet"/>
      <w:lvlText w:val=""/>
      <w:lvlJc w:val="left"/>
      <w:pPr>
        <w:tabs>
          <w:tab w:val="num" w:pos="5040"/>
        </w:tabs>
        <w:ind w:left="5040" w:hanging="360"/>
      </w:pPr>
      <w:rPr>
        <w:rFonts w:ascii="Wingdings" w:hAnsi="Wingdings" w:hint="default"/>
      </w:rPr>
    </w:lvl>
    <w:lvl w:ilvl="6" w:tplc="241A0001" w:tentative="1">
      <w:start w:val="1"/>
      <w:numFmt w:val="bullet"/>
      <w:lvlText w:val=""/>
      <w:lvlJc w:val="left"/>
      <w:pPr>
        <w:tabs>
          <w:tab w:val="num" w:pos="5760"/>
        </w:tabs>
        <w:ind w:left="5760" w:hanging="360"/>
      </w:pPr>
      <w:rPr>
        <w:rFonts w:ascii="Symbol" w:hAnsi="Symbol" w:hint="default"/>
      </w:rPr>
    </w:lvl>
    <w:lvl w:ilvl="7" w:tplc="241A0003" w:tentative="1">
      <w:start w:val="1"/>
      <w:numFmt w:val="bullet"/>
      <w:lvlText w:val="o"/>
      <w:lvlJc w:val="left"/>
      <w:pPr>
        <w:tabs>
          <w:tab w:val="num" w:pos="6480"/>
        </w:tabs>
        <w:ind w:left="6480" w:hanging="360"/>
      </w:pPr>
      <w:rPr>
        <w:rFonts w:ascii="Courier New" w:hAnsi="Courier New" w:cs="Courier New" w:hint="default"/>
      </w:rPr>
    </w:lvl>
    <w:lvl w:ilvl="8" w:tplc="241A0005" w:tentative="1">
      <w:start w:val="1"/>
      <w:numFmt w:val="bullet"/>
      <w:lvlText w:val=""/>
      <w:lvlJc w:val="left"/>
      <w:pPr>
        <w:tabs>
          <w:tab w:val="num" w:pos="7200"/>
        </w:tabs>
        <w:ind w:left="7200" w:hanging="360"/>
      </w:pPr>
      <w:rPr>
        <w:rFonts w:ascii="Wingdings" w:hAnsi="Wingdings" w:hint="default"/>
      </w:rPr>
    </w:lvl>
  </w:abstractNum>
  <w:abstractNum w:abstractNumId="16">
    <w:nsid w:val="63D82031"/>
    <w:multiLevelType w:val="hybridMultilevel"/>
    <w:tmpl w:val="97040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66452B6"/>
    <w:multiLevelType w:val="hybridMultilevel"/>
    <w:tmpl w:val="9904BFA0"/>
    <w:lvl w:ilvl="0" w:tplc="564404FA">
      <w:start w:val="1"/>
      <w:numFmt w:val="decimal"/>
      <w:lvlText w:val="%1)"/>
      <w:lvlJc w:val="left"/>
      <w:pPr>
        <w:tabs>
          <w:tab w:val="num" w:pos="720"/>
        </w:tabs>
        <w:ind w:left="720" w:hanging="360"/>
      </w:pPr>
      <w:rPr>
        <w:b/>
        <w:sz w:val="24"/>
        <w:szCs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74C1C32"/>
    <w:multiLevelType w:val="hybridMultilevel"/>
    <w:tmpl w:val="CBE805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D662AF3"/>
    <w:multiLevelType w:val="hybridMultilevel"/>
    <w:tmpl w:val="04BAC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21A126F"/>
    <w:multiLevelType w:val="hybridMultilevel"/>
    <w:tmpl w:val="AB5EC2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7500E9D"/>
    <w:multiLevelType w:val="hybridMultilevel"/>
    <w:tmpl w:val="A5B6C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E0A1C29"/>
    <w:multiLevelType w:val="hybridMultilevel"/>
    <w:tmpl w:val="15C0CA3A"/>
    <w:lvl w:ilvl="0" w:tplc="273A5E78">
      <w:start w:val="1"/>
      <w:numFmt w:val="bullet"/>
      <w:pStyle w:val="Answer3"/>
      <w:lvlText w:val=""/>
      <w:lvlJc w:val="left"/>
      <w:pPr>
        <w:tabs>
          <w:tab w:val="num" w:pos="1117"/>
        </w:tabs>
        <w:ind w:left="1117"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4"/>
  </w:num>
  <w:num w:numId="5">
    <w:abstractNumId w:val="5"/>
  </w:num>
  <w:num w:numId="6">
    <w:abstractNumId w:val="18"/>
  </w:num>
  <w:num w:numId="7">
    <w:abstractNumId w:val="20"/>
  </w:num>
  <w:num w:numId="8">
    <w:abstractNumId w:val="14"/>
  </w:num>
  <w:num w:numId="9">
    <w:abstractNumId w:val="11"/>
  </w:num>
  <w:num w:numId="1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0"/>
    <w:lvlOverride w:ilvl="0">
      <w:lvl w:ilvl="0">
        <w:numFmt w:val="bullet"/>
        <w:lvlText w:val="-"/>
        <w:legacy w:legacy="1" w:legacySpace="0" w:legacyIndent="168"/>
        <w:lvlJc w:val="left"/>
        <w:rPr>
          <w:rFonts w:ascii="Times New Roman" w:hAnsi="Times New Roman" w:hint="default"/>
          <w:lang w:val="sr-Cyrl-CS"/>
        </w:rPr>
      </w:lvl>
    </w:lvlOverride>
  </w:num>
  <w:num w:numId="15">
    <w:abstractNumId w:val="0"/>
    <w:lvlOverride w:ilvl="0">
      <w:lvl w:ilvl="0">
        <w:numFmt w:val="bullet"/>
        <w:lvlText w:val="-"/>
        <w:legacy w:legacy="1" w:legacySpace="0" w:legacyIndent="178"/>
        <w:lvlJc w:val="left"/>
        <w:rPr>
          <w:rFonts w:ascii="Times New Roman" w:hAnsi="Times New Roman" w:hint="default"/>
        </w:rPr>
      </w:lvl>
    </w:lvlOverride>
  </w:num>
  <w:num w:numId="16">
    <w:abstractNumId w:val="9"/>
  </w:num>
  <w:num w:numId="17">
    <w:abstractNumId w:val="0"/>
    <w:lvlOverride w:ilvl="0">
      <w:lvl w:ilvl="0">
        <w:numFmt w:val="bullet"/>
        <w:lvlText w:val="-"/>
        <w:legacy w:legacy="1" w:legacySpace="0" w:legacyIndent="350"/>
        <w:lvlJc w:val="left"/>
        <w:rPr>
          <w:rFonts w:ascii="Times New Roman" w:hAnsi="Times New Roman" w:hint="default"/>
        </w:rPr>
      </w:lvl>
    </w:lvlOverride>
  </w:num>
  <w:num w:numId="18">
    <w:abstractNumId w:val="6"/>
  </w:num>
  <w:num w:numId="19">
    <w:abstractNumId w:val="13"/>
  </w:num>
  <w:num w:numId="20">
    <w:abstractNumId w:val="12"/>
  </w:num>
  <w:num w:numId="21">
    <w:abstractNumId w:val="10"/>
  </w:num>
  <w:num w:numId="22">
    <w:abstractNumId w:val="16"/>
  </w:num>
  <w:num w:numId="23">
    <w:abstractNumId w:val="19"/>
  </w:num>
  <w:num w:numId="24">
    <w:abstractNumId w:val="21"/>
  </w:num>
  <w:num w:numId="2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D21A90"/>
    <w:rsid w:val="00017578"/>
    <w:rsid w:val="000304F3"/>
    <w:rsid w:val="000B54FC"/>
    <w:rsid w:val="00174869"/>
    <w:rsid w:val="0018052D"/>
    <w:rsid w:val="002A4130"/>
    <w:rsid w:val="00337BA8"/>
    <w:rsid w:val="0062799A"/>
    <w:rsid w:val="007A4147"/>
    <w:rsid w:val="009361B2"/>
    <w:rsid w:val="00B72BB8"/>
    <w:rsid w:val="00D21A90"/>
    <w:rsid w:val="00DD65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A90"/>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D21A90"/>
    <w:pPr>
      <w:keepNext/>
      <w:keepLines/>
      <w:spacing w:before="480"/>
      <w:outlineLvl w:val="0"/>
    </w:pPr>
    <w:rPr>
      <w:rFonts w:ascii="Cambria" w:hAnsi="Cambria" w:cs="font304"/>
      <w:b/>
      <w:bCs/>
      <w:color w:val="365F91"/>
      <w:sz w:val="28"/>
      <w:szCs w:val="28"/>
    </w:rPr>
  </w:style>
  <w:style w:type="paragraph" w:styleId="Heading2">
    <w:name w:val="heading 2"/>
    <w:basedOn w:val="Normal"/>
    <w:next w:val="BodyText"/>
    <w:link w:val="Heading2Char"/>
    <w:qFormat/>
    <w:rsid w:val="00D21A90"/>
    <w:pPr>
      <w:keepNext/>
      <w:numPr>
        <w:ilvl w:val="1"/>
        <w:numId w:val="1"/>
      </w:numPr>
      <w:ind w:left="1143"/>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D21A90"/>
    <w:pPr>
      <w:keepNext/>
      <w:numPr>
        <w:ilvl w:val="2"/>
        <w:numId w:val="1"/>
      </w:numPr>
      <w:spacing w:before="240" w:after="60"/>
      <w:outlineLvl w:val="2"/>
    </w:pPr>
    <w:rPr>
      <w:rFonts w:ascii="Arial" w:eastAsia="Times New Roman" w:hAnsi="Arial"/>
      <w:b/>
      <w:bCs/>
      <w:sz w:val="26"/>
      <w:szCs w:val="26"/>
    </w:rPr>
  </w:style>
  <w:style w:type="paragraph" w:styleId="Heading4">
    <w:name w:val="heading 4"/>
    <w:basedOn w:val="Normal"/>
    <w:next w:val="BodyText"/>
    <w:link w:val="Heading4Char"/>
    <w:qFormat/>
    <w:rsid w:val="00D21A90"/>
    <w:pPr>
      <w:keepNext/>
      <w:numPr>
        <w:ilvl w:val="3"/>
        <w:numId w:val="1"/>
      </w:numPr>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D21A90"/>
    <w:pPr>
      <w:numPr>
        <w:ilvl w:val="4"/>
        <w:numId w:val="1"/>
      </w:numPr>
      <w:spacing w:before="240" w:after="60"/>
      <w:outlineLvl w:val="4"/>
    </w:pPr>
    <w:rPr>
      <w:rFonts w:eastAsia="Times New Roman"/>
      <w:b/>
      <w:bCs/>
      <w:i/>
      <w:iCs/>
      <w:sz w:val="26"/>
      <w:szCs w:val="26"/>
      <w:lang w:val="en-US"/>
    </w:rPr>
  </w:style>
  <w:style w:type="paragraph" w:styleId="Heading6">
    <w:name w:val="heading 6"/>
    <w:basedOn w:val="Normal"/>
    <w:next w:val="BodyText"/>
    <w:link w:val="Heading6Char"/>
    <w:qFormat/>
    <w:rsid w:val="00D21A90"/>
    <w:pPr>
      <w:keepNext/>
      <w:numPr>
        <w:ilvl w:val="5"/>
        <w:numId w:val="1"/>
      </w:numPr>
      <w:outlineLvl w:val="5"/>
    </w:pPr>
    <w:rPr>
      <w:rFonts w:ascii="Book Antiqua" w:eastAsia="Times New Roman" w:hAnsi="Book Antiqua"/>
      <w:sz w:val="28"/>
    </w:rPr>
  </w:style>
  <w:style w:type="paragraph" w:styleId="Heading7">
    <w:name w:val="heading 7"/>
    <w:basedOn w:val="Normal"/>
    <w:next w:val="BodyText"/>
    <w:link w:val="Heading7Char"/>
    <w:qFormat/>
    <w:rsid w:val="00D21A90"/>
    <w:pPr>
      <w:keepNext/>
      <w:numPr>
        <w:ilvl w:val="6"/>
        <w:numId w:val="1"/>
      </w:numPr>
      <w:outlineLvl w:val="6"/>
    </w:pPr>
    <w:rPr>
      <w:rFonts w:ascii="Book Antiqua" w:eastAsia="Times New Roman" w:hAnsi="Book Antiqua" w:cs="Arial"/>
      <w:b/>
      <w:bCs/>
    </w:rPr>
  </w:style>
  <w:style w:type="paragraph" w:styleId="Heading8">
    <w:name w:val="heading 8"/>
    <w:basedOn w:val="Normal"/>
    <w:next w:val="BodyText"/>
    <w:link w:val="Heading8Char"/>
    <w:qFormat/>
    <w:rsid w:val="00D21A90"/>
    <w:pPr>
      <w:keepNext/>
      <w:numPr>
        <w:ilvl w:val="7"/>
        <w:numId w:val="1"/>
      </w:numPr>
      <w:jc w:val="both"/>
      <w:outlineLvl w:val="7"/>
    </w:pPr>
    <w:rPr>
      <w:rFonts w:eastAsia="Times New Roman"/>
      <w:b/>
    </w:rPr>
  </w:style>
  <w:style w:type="paragraph" w:styleId="Heading9">
    <w:name w:val="heading 9"/>
    <w:basedOn w:val="Normal"/>
    <w:next w:val="BodyText"/>
    <w:link w:val="Heading9Char"/>
    <w:qFormat/>
    <w:rsid w:val="00D21A90"/>
    <w:pPr>
      <w:numPr>
        <w:ilvl w:val="8"/>
        <w:numId w:val="1"/>
      </w:numPr>
      <w:spacing w:before="240" w:after="60"/>
      <w:outlineLvl w:val="8"/>
    </w:pPr>
    <w:rPr>
      <w:rFonts w:ascii="Arial" w:eastAsia="Times New Roman" w:hAnsi="Arial" w:cs="Arial"/>
      <w:lang w:val="en-US"/>
    </w:rPr>
  </w:style>
  <w:style w:type="character" w:default="1" w:styleId="DefaultParagraphFont">
    <w:name w:val="Default Paragraph Font"/>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21A90"/>
    <w:rPr>
      <w:rFonts w:ascii="Cambria" w:eastAsia="Arial Unicode MS" w:hAnsi="Cambria" w:cs="font304"/>
      <w:b/>
      <w:bCs/>
      <w:color w:val="365F91"/>
      <w:kern w:val="1"/>
      <w:sz w:val="28"/>
      <w:szCs w:val="28"/>
      <w:lang w:eastAsia="ar-SA"/>
    </w:rPr>
  </w:style>
  <w:style w:type="character" w:customStyle="1" w:styleId="Heading2Char">
    <w:name w:val="Heading 2 Char"/>
    <w:basedOn w:val="DefaultParagraphFont"/>
    <w:link w:val="Heading2"/>
    <w:rsid w:val="00D21A90"/>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D21A90"/>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D21A90"/>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D21A90"/>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D21A90"/>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D21A90"/>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D21A90"/>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D21A90"/>
    <w:rPr>
      <w:rFonts w:ascii="Arial" w:eastAsia="Times New Roman" w:hAnsi="Arial" w:cs="Arial"/>
      <w:color w:val="000000"/>
      <w:kern w:val="1"/>
      <w:sz w:val="24"/>
      <w:szCs w:val="24"/>
      <w:lang w:eastAsia="ar-SA"/>
    </w:rPr>
  </w:style>
  <w:style w:type="character" w:customStyle="1" w:styleId="WW8Num2z0">
    <w:name w:val="WW8Num2z0"/>
    <w:rsid w:val="00D21A90"/>
    <w:rPr>
      <w:rFonts w:ascii="Symbol" w:hAnsi="Symbol" w:cs="Symbol"/>
    </w:rPr>
  </w:style>
  <w:style w:type="character" w:customStyle="1" w:styleId="WW8Num2z1">
    <w:name w:val="WW8Num2z1"/>
    <w:rsid w:val="00D21A90"/>
    <w:rPr>
      <w:rFonts w:ascii="Courier New" w:hAnsi="Courier New" w:cs="Courier New"/>
    </w:rPr>
  </w:style>
  <w:style w:type="character" w:customStyle="1" w:styleId="WW8Num2z2">
    <w:name w:val="WW8Num2z2"/>
    <w:rsid w:val="00D21A90"/>
    <w:rPr>
      <w:rFonts w:ascii="Wingdings" w:hAnsi="Wingdings" w:cs="Wingdings"/>
    </w:rPr>
  </w:style>
  <w:style w:type="character" w:customStyle="1" w:styleId="WW8Num3z1">
    <w:name w:val="WW8Num3z1"/>
    <w:rsid w:val="00D21A90"/>
    <w:rPr>
      <w:b/>
      <w:i w:val="0"/>
      <w:sz w:val="24"/>
      <w:szCs w:val="24"/>
    </w:rPr>
  </w:style>
  <w:style w:type="character" w:customStyle="1" w:styleId="WW8Num4z0">
    <w:name w:val="WW8Num4z0"/>
    <w:rsid w:val="00D21A90"/>
    <w:rPr>
      <w:rFonts w:cs="Arial"/>
      <w:i w:val="0"/>
      <w:sz w:val="24"/>
    </w:rPr>
  </w:style>
  <w:style w:type="character" w:customStyle="1" w:styleId="WW8Num4z1">
    <w:name w:val="WW8Num4z1"/>
    <w:rsid w:val="00D21A90"/>
    <w:rPr>
      <w:rFonts w:ascii="Courier New" w:hAnsi="Courier New" w:cs="Courier New"/>
    </w:rPr>
  </w:style>
  <w:style w:type="character" w:customStyle="1" w:styleId="WW8Num4z2">
    <w:name w:val="WW8Num4z2"/>
    <w:rsid w:val="00D21A90"/>
    <w:rPr>
      <w:rFonts w:ascii="Wingdings" w:hAnsi="Wingdings" w:cs="Wingdings"/>
    </w:rPr>
  </w:style>
  <w:style w:type="character" w:customStyle="1" w:styleId="WW8Num4z3">
    <w:name w:val="WW8Num4z3"/>
    <w:rsid w:val="00D21A90"/>
    <w:rPr>
      <w:rFonts w:ascii="Symbol" w:hAnsi="Symbol" w:cs="Symbol"/>
    </w:rPr>
  </w:style>
  <w:style w:type="character" w:customStyle="1" w:styleId="WW8Num5z0">
    <w:name w:val="WW8Num5z0"/>
    <w:rsid w:val="00D21A90"/>
    <w:rPr>
      <w:rFonts w:cs="Arial"/>
      <w:b w:val="0"/>
      <w:i w:val="0"/>
      <w:sz w:val="24"/>
    </w:rPr>
  </w:style>
  <w:style w:type="character" w:customStyle="1" w:styleId="WW8Num5z1">
    <w:name w:val="WW8Num5z1"/>
    <w:rsid w:val="00D21A90"/>
    <w:rPr>
      <w:rFonts w:ascii="Courier New" w:hAnsi="Courier New" w:cs="Courier New"/>
    </w:rPr>
  </w:style>
  <w:style w:type="character" w:customStyle="1" w:styleId="WW8Num5z2">
    <w:name w:val="WW8Num5z2"/>
    <w:rsid w:val="00D21A90"/>
    <w:rPr>
      <w:rFonts w:ascii="Wingdings" w:hAnsi="Wingdings" w:cs="Wingdings"/>
    </w:rPr>
  </w:style>
  <w:style w:type="character" w:customStyle="1" w:styleId="WW8Num6z0">
    <w:name w:val="WW8Num6z0"/>
    <w:rsid w:val="00D21A90"/>
    <w:rPr>
      <w:rFonts w:ascii="Symbol" w:hAnsi="Symbol" w:cs="Symbol"/>
    </w:rPr>
  </w:style>
  <w:style w:type="character" w:customStyle="1" w:styleId="WW8Num6z1">
    <w:name w:val="WW8Num6z1"/>
    <w:rsid w:val="00D21A90"/>
    <w:rPr>
      <w:rFonts w:ascii="Courier New" w:hAnsi="Courier New" w:cs="Courier New"/>
    </w:rPr>
  </w:style>
  <w:style w:type="character" w:customStyle="1" w:styleId="WW8Num6z2">
    <w:name w:val="WW8Num6z2"/>
    <w:rsid w:val="00D21A90"/>
    <w:rPr>
      <w:rFonts w:ascii="Wingdings" w:hAnsi="Wingdings" w:cs="Wingdings"/>
    </w:rPr>
  </w:style>
  <w:style w:type="character" w:customStyle="1" w:styleId="WW8Num8z1">
    <w:name w:val="WW8Num8z1"/>
    <w:rsid w:val="00D21A90"/>
    <w:rPr>
      <w:rFonts w:ascii="Courier New" w:hAnsi="Courier New" w:cs="Courier New"/>
    </w:rPr>
  </w:style>
  <w:style w:type="character" w:customStyle="1" w:styleId="WW8Num8z2">
    <w:name w:val="WW8Num8z2"/>
    <w:rsid w:val="00D21A90"/>
    <w:rPr>
      <w:rFonts w:ascii="Wingdings" w:hAnsi="Wingdings" w:cs="Wingdings"/>
    </w:rPr>
  </w:style>
  <w:style w:type="character" w:customStyle="1" w:styleId="WW8Num8z3">
    <w:name w:val="WW8Num8z3"/>
    <w:rsid w:val="00D21A90"/>
    <w:rPr>
      <w:rFonts w:ascii="Symbol" w:hAnsi="Symbol" w:cs="Symbol"/>
    </w:rPr>
  </w:style>
  <w:style w:type="character" w:customStyle="1" w:styleId="WW8Num9z0">
    <w:name w:val="WW8Num9z0"/>
    <w:rsid w:val="00D21A90"/>
    <w:rPr>
      <w:i w:val="0"/>
    </w:rPr>
  </w:style>
  <w:style w:type="character" w:customStyle="1" w:styleId="WW8Num9z1">
    <w:name w:val="WW8Num9z1"/>
    <w:rsid w:val="00D21A90"/>
    <w:rPr>
      <w:rFonts w:ascii="Courier New" w:hAnsi="Courier New" w:cs="Courier New"/>
    </w:rPr>
  </w:style>
  <w:style w:type="character" w:customStyle="1" w:styleId="WW8Num9z2">
    <w:name w:val="WW8Num9z2"/>
    <w:rsid w:val="00D21A90"/>
    <w:rPr>
      <w:rFonts w:ascii="Wingdings" w:hAnsi="Wingdings" w:cs="Wingdings"/>
    </w:rPr>
  </w:style>
  <w:style w:type="character" w:customStyle="1" w:styleId="WW8Num9z3">
    <w:name w:val="WW8Num9z3"/>
    <w:rsid w:val="00D21A90"/>
    <w:rPr>
      <w:rFonts w:ascii="Symbol" w:hAnsi="Symbol" w:cs="Symbol"/>
    </w:rPr>
  </w:style>
  <w:style w:type="character" w:customStyle="1" w:styleId="WW8Num10z1">
    <w:name w:val="WW8Num10z1"/>
    <w:rsid w:val="00D21A90"/>
    <w:rPr>
      <w:rFonts w:ascii="Courier New" w:hAnsi="Courier New" w:cs="Courier New"/>
    </w:rPr>
  </w:style>
  <w:style w:type="character" w:customStyle="1" w:styleId="WW8Num10z2">
    <w:name w:val="WW8Num10z2"/>
    <w:rsid w:val="00D21A90"/>
    <w:rPr>
      <w:rFonts w:ascii="Wingdings" w:hAnsi="Wingdings" w:cs="Wingdings"/>
    </w:rPr>
  </w:style>
  <w:style w:type="character" w:customStyle="1" w:styleId="WW8Num10z3">
    <w:name w:val="WW8Num10z3"/>
    <w:rsid w:val="00D21A90"/>
    <w:rPr>
      <w:rFonts w:ascii="Symbol" w:hAnsi="Symbol" w:cs="Symbol"/>
    </w:rPr>
  </w:style>
  <w:style w:type="character" w:customStyle="1" w:styleId="WW8Num5z3">
    <w:name w:val="WW8Num5z3"/>
    <w:rsid w:val="00D21A90"/>
    <w:rPr>
      <w:rFonts w:ascii="Symbol" w:hAnsi="Symbol" w:cs="Symbol"/>
    </w:rPr>
  </w:style>
  <w:style w:type="character" w:customStyle="1" w:styleId="WW8Num7z0">
    <w:name w:val="WW8Num7z0"/>
    <w:rsid w:val="00D21A90"/>
    <w:rPr>
      <w:b w:val="0"/>
      <w:i w:val="0"/>
      <w:color w:val="00000A"/>
    </w:rPr>
  </w:style>
  <w:style w:type="character" w:customStyle="1" w:styleId="WW8Num8z0">
    <w:name w:val="WW8Num8z0"/>
    <w:rsid w:val="00D21A90"/>
    <w:rPr>
      <w:rFonts w:ascii="Symbol" w:hAnsi="Symbol" w:cs="Symbol"/>
    </w:rPr>
  </w:style>
  <w:style w:type="character" w:customStyle="1" w:styleId="WW8Num11z0">
    <w:name w:val="WW8Num11z0"/>
    <w:rsid w:val="00D21A90"/>
    <w:rPr>
      <w:rFonts w:ascii="Wingdings" w:hAnsi="Wingdings" w:cs="Wingdings"/>
      <w:b w:val="0"/>
      <w:i w:val="0"/>
      <w:color w:val="00000A"/>
    </w:rPr>
  </w:style>
  <w:style w:type="character" w:customStyle="1" w:styleId="WW8Num11z1">
    <w:name w:val="WW8Num11z1"/>
    <w:rsid w:val="00D21A90"/>
    <w:rPr>
      <w:rFonts w:ascii="Courier New" w:hAnsi="Courier New" w:cs="Arial"/>
      <w:b w:val="0"/>
      <w:i w:val="0"/>
      <w:sz w:val="24"/>
    </w:rPr>
  </w:style>
  <w:style w:type="character" w:customStyle="1" w:styleId="WW8Num11z2">
    <w:name w:val="WW8Num11z2"/>
    <w:rsid w:val="00D21A90"/>
    <w:rPr>
      <w:rFonts w:ascii="Wingdings" w:hAnsi="Wingdings" w:cs="Wingdings"/>
    </w:rPr>
  </w:style>
  <w:style w:type="character" w:customStyle="1" w:styleId="WW8Num11z3">
    <w:name w:val="WW8Num11z3"/>
    <w:rsid w:val="00D21A90"/>
    <w:rPr>
      <w:rFonts w:ascii="Symbol" w:hAnsi="Symbol" w:cs="Symbol"/>
    </w:rPr>
  </w:style>
  <w:style w:type="character" w:customStyle="1" w:styleId="WW8Num12z0">
    <w:name w:val="WW8Num12z0"/>
    <w:rsid w:val="00D21A90"/>
    <w:rPr>
      <w:b w:val="0"/>
    </w:rPr>
  </w:style>
  <w:style w:type="character" w:customStyle="1" w:styleId="WW8Num12z1">
    <w:name w:val="WW8Num12z1"/>
    <w:rsid w:val="00D21A90"/>
    <w:rPr>
      <w:rFonts w:ascii="Courier New" w:hAnsi="Courier New" w:cs="Arial"/>
      <w:b w:val="0"/>
      <w:i w:val="0"/>
      <w:sz w:val="24"/>
    </w:rPr>
  </w:style>
  <w:style w:type="character" w:customStyle="1" w:styleId="WW8Num12z2">
    <w:name w:val="WW8Num12z2"/>
    <w:rsid w:val="00D21A90"/>
    <w:rPr>
      <w:rFonts w:ascii="Wingdings" w:hAnsi="Wingdings" w:cs="Wingdings"/>
    </w:rPr>
  </w:style>
  <w:style w:type="character" w:customStyle="1" w:styleId="WW8Num12z3">
    <w:name w:val="WW8Num12z3"/>
    <w:rsid w:val="00D21A90"/>
    <w:rPr>
      <w:rFonts w:ascii="Symbol" w:hAnsi="Symbol" w:cs="Symbol"/>
    </w:rPr>
  </w:style>
  <w:style w:type="character" w:customStyle="1" w:styleId="WW8Num14z0">
    <w:name w:val="WW8Num14z0"/>
    <w:rsid w:val="00D21A90"/>
    <w:rPr>
      <w:rFonts w:ascii="Wingdings" w:hAnsi="Wingdings" w:cs="Wingdings"/>
    </w:rPr>
  </w:style>
  <w:style w:type="character" w:customStyle="1" w:styleId="WW8Num14z1">
    <w:name w:val="WW8Num14z1"/>
    <w:rsid w:val="00D21A90"/>
    <w:rPr>
      <w:rFonts w:ascii="Courier New" w:hAnsi="Courier New" w:cs="Arial"/>
      <w:b w:val="0"/>
      <w:i w:val="0"/>
      <w:sz w:val="24"/>
    </w:rPr>
  </w:style>
  <w:style w:type="character" w:customStyle="1" w:styleId="WW8Num14z3">
    <w:name w:val="WW8Num14z3"/>
    <w:rsid w:val="00D21A90"/>
    <w:rPr>
      <w:rFonts w:ascii="Symbol" w:hAnsi="Symbol" w:cs="Symbol"/>
    </w:rPr>
  </w:style>
  <w:style w:type="character" w:customStyle="1" w:styleId="WW8Num15z1">
    <w:name w:val="WW8Num15z1"/>
    <w:rsid w:val="00D21A90"/>
    <w:rPr>
      <w:b/>
      <w:i w:val="0"/>
      <w:sz w:val="24"/>
      <w:szCs w:val="24"/>
    </w:rPr>
  </w:style>
  <w:style w:type="character" w:customStyle="1" w:styleId="WW8Num16z1">
    <w:name w:val="WW8Num16z1"/>
    <w:rsid w:val="00D21A90"/>
    <w:rPr>
      <w:rFonts w:ascii="Courier New" w:hAnsi="Courier New" w:cs="Arial"/>
      <w:b w:val="0"/>
      <w:i w:val="0"/>
      <w:sz w:val="24"/>
    </w:rPr>
  </w:style>
  <w:style w:type="character" w:customStyle="1" w:styleId="WW8Num16z2">
    <w:name w:val="WW8Num16z2"/>
    <w:rsid w:val="00D21A90"/>
    <w:rPr>
      <w:rFonts w:ascii="Wingdings" w:hAnsi="Wingdings" w:cs="Wingdings"/>
    </w:rPr>
  </w:style>
  <w:style w:type="character" w:customStyle="1" w:styleId="WW8Num16z3">
    <w:name w:val="WW8Num16z3"/>
    <w:rsid w:val="00D21A90"/>
    <w:rPr>
      <w:rFonts w:ascii="Symbol" w:hAnsi="Symbol" w:cs="Symbol"/>
    </w:rPr>
  </w:style>
  <w:style w:type="character" w:customStyle="1" w:styleId="WW8Num7z1">
    <w:name w:val="WW8Num7z1"/>
    <w:rsid w:val="00D21A90"/>
    <w:rPr>
      <w:rFonts w:ascii="Courier New" w:hAnsi="Courier New" w:cs="Courier New"/>
    </w:rPr>
  </w:style>
  <w:style w:type="character" w:customStyle="1" w:styleId="WW8Num7z2">
    <w:name w:val="WW8Num7z2"/>
    <w:rsid w:val="00D21A90"/>
    <w:rPr>
      <w:rFonts w:ascii="Wingdings" w:hAnsi="Wingdings" w:cs="Wingdings"/>
    </w:rPr>
  </w:style>
  <w:style w:type="character" w:customStyle="1" w:styleId="WW8Num10z0">
    <w:name w:val="WW8Num10z0"/>
    <w:rsid w:val="00D21A90"/>
    <w:rPr>
      <w:rFonts w:ascii="Symbol" w:hAnsi="Symbol" w:cs="Symbol"/>
    </w:rPr>
  </w:style>
  <w:style w:type="character" w:customStyle="1" w:styleId="WW-DefaultParagraphFont">
    <w:name w:val="WW-Default Paragraph Font"/>
    <w:rsid w:val="00D21A90"/>
  </w:style>
  <w:style w:type="character" w:customStyle="1" w:styleId="WW-DefaultParagraphFont1">
    <w:name w:val="WW-Default Paragraph Font1"/>
    <w:rsid w:val="00D21A90"/>
  </w:style>
  <w:style w:type="character" w:customStyle="1" w:styleId="ListParagraphChar">
    <w:name w:val="List Paragraph Char"/>
    <w:rsid w:val="00D21A90"/>
  </w:style>
  <w:style w:type="character" w:customStyle="1" w:styleId="annotationreference">
    <w:name w:val="annotation reference"/>
    <w:rsid w:val="00D21A90"/>
    <w:rPr>
      <w:sz w:val="16"/>
      <w:szCs w:val="16"/>
    </w:rPr>
  </w:style>
  <w:style w:type="character" w:customStyle="1" w:styleId="CommentTextChar">
    <w:name w:val="Comment Text Char"/>
    <w:rsid w:val="00D21A90"/>
    <w:rPr>
      <w:sz w:val="20"/>
      <w:szCs w:val="20"/>
    </w:rPr>
  </w:style>
  <w:style w:type="character" w:customStyle="1" w:styleId="CommentSubjectChar">
    <w:name w:val="Comment Subject Char"/>
    <w:rsid w:val="00D21A90"/>
    <w:rPr>
      <w:b/>
      <w:bCs/>
      <w:sz w:val="20"/>
      <w:szCs w:val="20"/>
    </w:rPr>
  </w:style>
  <w:style w:type="character" w:customStyle="1" w:styleId="BalloonTextChar">
    <w:name w:val="Balloon Text Char"/>
    <w:rsid w:val="00D21A90"/>
    <w:rPr>
      <w:rFonts w:ascii="Tahoma" w:hAnsi="Tahoma" w:cs="Tahoma"/>
      <w:sz w:val="16"/>
      <w:szCs w:val="16"/>
    </w:rPr>
  </w:style>
  <w:style w:type="character" w:customStyle="1" w:styleId="BodyText2Char">
    <w:name w:val="Body Text 2 Char"/>
    <w:rsid w:val="00D21A90"/>
    <w:rPr>
      <w:sz w:val="24"/>
      <w:szCs w:val="24"/>
    </w:rPr>
  </w:style>
  <w:style w:type="character" w:customStyle="1" w:styleId="BodyText2Char1">
    <w:name w:val="Body Text 2 Char1"/>
    <w:basedOn w:val="WW-DefaultParagraphFont1"/>
    <w:rsid w:val="00D21A90"/>
  </w:style>
  <w:style w:type="character" w:customStyle="1" w:styleId="BodyText3Char">
    <w:name w:val="Body Text 3 Char"/>
    <w:rsid w:val="00D21A90"/>
    <w:rPr>
      <w:rFonts w:ascii="Times New Roman" w:eastAsia="Times New Roman" w:hAnsi="Times New Roman" w:cs="Times New Roman"/>
      <w:sz w:val="16"/>
      <w:szCs w:val="16"/>
    </w:rPr>
  </w:style>
  <w:style w:type="character" w:customStyle="1" w:styleId="NoSpacingChar">
    <w:name w:val="No Spacing Char"/>
    <w:rsid w:val="00D21A90"/>
    <w:rPr>
      <w:rFonts w:cs="font304"/>
      <w:lang w:val="en-US"/>
    </w:rPr>
  </w:style>
  <w:style w:type="character" w:customStyle="1" w:styleId="HeaderChar">
    <w:name w:val="Header Char"/>
    <w:basedOn w:val="WW-DefaultParagraphFont1"/>
    <w:rsid w:val="00D21A90"/>
  </w:style>
  <w:style w:type="character" w:customStyle="1" w:styleId="FooterChar">
    <w:name w:val="Footer Char"/>
    <w:basedOn w:val="WW-DefaultParagraphFont1"/>
    <w:rsid w:val="00D21A90"/>
  </w:style>
  <w:style w:type="character" w:customStyle="1" w:styleId="ListLabel1">
    <w:name w:val="ListLabel 1"/>
    <w:rsid w:val="00D21A90"/>
    <w:rPr>
      <w:rFonts w:cs="Courier New"/>
    </w:rPr>
  </w:style>
  <w:style w:type="character" w:customStyle="1" w:styleId="ListLabel2">
    <w:name w:val="ListLabel 2"/>
    <w:rsid w:val="00D21A90"/>
    <w:rPr>
      <w:b/>
      <w:i w:val="0"/>
      <w:sz w:val="24"/>
      <w:szCs w:val="24"/>
    </w:rPr>
  </w:style>
  <w:style w:type="character" w:customStyle="1" w:styleId="ListLabel3">
    <w:name w:val="ListLabel 3"/>
    <w:rsid w:val="00D21A90"/>
    <w:rPr>
      <w:rFonts w:cs="Arial"/>
      <w:i w:val="0"/>
      <w:sz w:val="24"/>
    </w:rPr>
  </w:style>
  <w:style w:type="character" w:customStyle="1" w:styleId="ListLabel4">
    <w:name w:val="ListLabel 4"/>
    <w:rsid w:val="00D21A90"/>
    <w:rPr>
      <w:rFonts w:cs="Arial"/>
      <w:b w:val="0"/>
      <w:i w:val="0"/>
      <w:sz w:val="24"/>
    </w:rPr>
  </w:style>
  <w:style w:type="character" w:customStyle="1" w:styleId="ListLabel5">
    <w:name w:val="ListLabel 5"/>
    <w:rsid w:val="00D21A90"/>
    <w:rPr>
      <w:rFonts w:cs="Calibri"/>
    </w:rPr>
  </w:style>
  <w:style w:type="character" w:customStyle="1" w:styleId="ListLabel6">
    <w:name w:val="ListLabel 6"/>
    <w:rsid w:val="00D21A90"/>
    <w:rPr>
      <w:b w:val="0"/>
      <w:i w:val="0"/>
      <w:color w:val="00000A"/>
    </w:rPr>
  </w:style>
  <w:style w:type="character" w:customStyle="1" w:styleId="ListLabel7">
    <w:name w:val="ListLabel 7"/>
    <w:rsid w:val="00D21A90"/>
    <w:rPr>
      <w:rFonts w:eastAsia="TimesNewRomanPSMT" w:cs="Times New Roman"/>
    </w:rPr>
  </w:style>
  <w:style w:type="character" w:customStyle="1" w:styleId="ListLabel8">
    <w:name w:val="ListLabel 8"/>
    <w:rsid w:val="00D21A90"/>
    <w:rPr>
      <w:i w:val="0"/>
    </w:rPr>
  </w:style>
  <w:style w:type="character" w:customStyle="1" w:styleId="NumberingSymbols">
    <w:name w:val="Numbering Symbols"/>
    <w:rsid w:val="00D21A90"/>
  </w:style>
  <w:style w:type="character" w:customStyle="1" w:styleId="FootnoteCharacters">
    <w:name w:val="Footnote Characters"/>
    <w:rsid w:val="00D21A90"/>
    <w:rPr>
      <w:vertAlign w:val="superscript"/>
    </w:rPr>
  </w:style>
  <w:style w:type="paragraph" w:customStyle="1" w:styleId="Heading">
    <w:name w:val="Heading"/>
    <w:basedOn w:val="Normal"/>
    <w:next w:val="BodyText"/>
    <w:rsid w:val="00D21A90"/>
    <w:pPr>
      <w:keepNext/>
      <w:spacing w:before="240" w:after="120"/>
    </w:pPr>
    <w:rPr>
      <w:rFonts w:ascii="Arial" w:hAnsi="Arial" w:cs="Mangal"/>
      <w:sz w:val="28"/>
      <w:szCs w:val="28"/>
    </w:rPr>
  </w:style>
  <w:style w:type="paragraph" w:styleId="BodyText">
    <w:name w:val="Body Text"/>
    <w:basedOn w:val="Normal"/>
    <w:link w:val="BodyTextChar"/>
    <w:rsid w:val="00D21A90"/>
    <w:pPr>
      <w:spacing w:after="120"/>
    </w:pPr>
  </w:style>
  <w:style w:type="character" w:customStyle="1" w:styleId="BodyTextChar">
    <w:name w:val="Body Text Char"/>
    <w:basedOn w:val="DefaultParagraphFont"/>
    <w:link w:val="BodyText"/>
    <w:rsid w:val="00D21A90"/>
    <w:rPr>
      <w:rFonts w:ascii="Times New Roman" w:eastAsia="Arial Unicode MS" w:hAnsi="Times New Roman" w:cs="Times New Roman"/>
      <w:color w:val="000000"/>
      <w:kern w:val="1"/>
      <w:sz w:val="24"/>
      <w:szCs w:val="24"/>
      <w:lang w:eastAsia="ar-SA"/>
    </w:rPr>
  </w:style>
  <w:style w:type="paragraph" w:styleId="List">
    <w:name w:val="List"/>
    <w:basedOn w:val="BodyText"/>
    <w:rsid w:val="00D21A90"/>
    <w:rPr>
      <w:rFonts w:cs="Mangal"/>
    </w:rPr>
  </w:style>
  <w:style w:type="paragraph" w:styleId="Caption">
    <w:name w:val="caption"/>
    <w:basedOn w:val="Normal"/>
    <w:qFormat/>
    <w:rsid w:val="00D21A90"/>
    <w:pPr>
      <w:suppressLineNumbers/>
      <w:spacing w:before="120" w:after="120"/>
    </w:pPr>
    <w:rPr>
      <w:rFonts w:cs="Mangal"/>
      <w:i/>
      <w:iCs/>
    </w:rPr>
  </w:style>
  <w:style w:type="paragraph" w:customStyle="1" w:styleId="Index">
    <w:name w:val="Index"/>
    <w:basedOn w:val="Normal"/>
    <w:rsid w:val="00D21A90"/>
    <w:pPr>
      <w:suppressLineNumbers/>
    </w:pPr>
    <w:rPr>
      <w:rFonts w:cs="Mangal"/>
    </w:rPr>
  </w:style>
  <w:style w:type="paragraph" w:styleId="ListParagraph">
    <w:name w:val="List Paragraph"/>
    <w:basedOn w:val="Normal"/>
    <w:qFormat/>
    <w:rsid w:val="00D21A90"/>
    <w:pPr>
      <w:ind w:left="720"/>
    </w:pPr>
  </w:style>
  <w:style w:type="paragraph" w:customStyle="1" w:styleId="annotationtext">
    <w:name w:val="annotation text"/>
    <w:basedOn w:val="Normal"/>
    <w:rsid w:val="00D21A90"/>
    <w:rPr>
      <w:sz w:val="20"/>
      <w:szCs w:val="20"/>
    </w:rPr>
  </w:style>
  <w:style w:type="paragraph" w:customStyle="1" w:styleId="annotationsubject">
    <w:name w:val="annotation subject"/>
    <w:basedOn w:val="annotationtext"/>
    <w:rsid w:val="00D21A90"/>
    <w:rPr>
      <w:b/>
      <w:bCs/>
    </w:rPr>
  </w:style>
  <w:style w:type="paragraph" w:styleId="BalloonText">
    <w:name w:val="Balloon Text"/>
    <w:basedOn w:val="Normal"/>
    <w:link w:val="BalloonTextChar1"/>
    <w:rsid w:val="00D21A90"/>
    <w:rPr>
      <w:rFonts w:ascii="Tahoma" w:hAnsi="Tahoma" w:cs="Tahoma"/>
      <w:sz w:val="16"/>
      <w:szCs w:val="16"/>
    </w:rPr>
  </w:style>
  <w:style w:type="character" w:customStyle="1" w:styleId="BalloonTextChar1">
    <w:name w:val="Balloon Text Char1"/>
    <w:basedOn w:val="DefaultParagraphFont"/>
    <w:link w:val="BalloonText"/>
    <w:rsid w:val="00D21A90"/>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D21A90"/>
    <w:pPr>
      <w:suppressLineNumbers/>
    </w:pPr>
    <w:rPr>
      <w:sz w:val="32"/>
      <w:szCs w:val="32"/>
      <w:lang w:val="en-US"/>
    </w:rPr>
  </w:style>
  <w:style w:type="paragraph" w:styleId="BodyText2">
    <w:name w:val="Body Text 2"/>
    <w:basedOn w:val="Normal"/>
    <w:link w:val="BodyText2Char2"/>
    <w:rsid w:val="00D21A90"/>
    <w:pPr>
      <w:spacing w:after="120" w:line="480" w:lineRule="auto"/>
    </w:pPr>
  </w:style>
  <w:style w:type="character" w:customStyle="1" w:styleId="BodyText2Char2">
    <w:name w:val="Body Text 2 Char2"/>
    <w:basedOn w:val="DefaultParagraphFont"/>
    <w:link w:val="BodyText2"/>
    <w:rsid w:val="00D21A90"/>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D21A90"/>
    <w:pPr>
      <w:spacing w:after="120"/>
    </w:pPr>
    <w:rPr>
      <w:rFonts w:eastAsia="Times New Roman"/>
      <w:sz w:val="16"/>
      <w:szCs w:val="16"/>
    </w:rPr>
  </w:style>
  <w:style w:type="character" w:customStyle="1" w:styleId="BodyText3Char1">
    <w:name w:val="Body Text 3 Char1"/>
    <w:basedOn w:val="DefaultParagraphFont"/>
    <w:link w:val="BodyText3"/>
    <w:rsid w:val="00D21A90"/>
    <w:rPr>
      <w:rFonts w:ascii="Times New Roman" w:eastAsia="Times New Roman" w:hAnsi="Times New Roman" w:cs="Times New Roman"/>
      <w:color w:val="000000"/>
      <w:kern w:val="1"/>
      <w:sz w:val="16"/>
      <w:szCs w:val="16"/>
      <w:lang w:eastAsia="ar-SA"/>
    </w:rPr>
  </w:style>
  <w:style w:type="paragraph" w:styleId="NoSpacing">
    <w:name w:val="No Spacing"/>
    <w:qFormat/>
    <w:rsid w:val="00D21A90"/>
    <w:pPr>
      <w:suppressAutoHyphens/>
      <w:spacing w:after="0" w:line="100" w:lineRule="atLeast"/>
    </w:pPr>
    <w:rPr>
      <w:rFonts w:ascii="Calibri" w:eastAsia="Arial Unicode MS" w:hAnsi="Calibri" w:cs="Calibri"/>
      <w:kern w:val="1"/>
      <w:lang w:eastAsia="ar-SA"/>
    </w:rPr>
  </w:style>
  <w:style w:type="paragraph" w:styleId="Header">
    <w:name w:val="header"/>
    <w:basedOn w:val="Normal"/>
    <w:link w:val="HeaderChar1"/>
    <w:rsid w:val="00D21A90"/>
    <w:pPr>
      <w:suppressLineNumbers/>
      <w:tabs>
        <w:tab w:val="center" w:pos="4513"/>
        <w:tab w:val="right" w:pos="9026"/>
      </w:tabs>
    </w:pPr>
  </w:style>
  <w:style w:type="character" w:customStyle="1" w:styleId="HeaderChar1">
    <w:name w:val="Header Char1"/>
    <w:basedOn w:val="DefaultParagraphFont"/>
    <w:link w:val="Header"/>
    <w:rsid w:val="00D21A90"/>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D21A90"/>
    <w:pPr>
      <w:suppressLineNumbers/>
      <w:tabs>
        <w:tab w:val="center" w:pos="4513"/>
        <w:tab w:val="right" w:pos="9026"/>
      </w:tabs>
    </w:pPr>
  </w:style>
  <w:style w:type="character" w:customStyle="1" w:styleId="FooterChar1">
    <w:name w:val="Footer Char1"/>
    <w:basedOn w:val="DefaultParagraphFont"/>
    <w:link w:val="Footer"/>
    <w:rsid w:val="00D21A90"/>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D21A90"/>
    <w:pPr>
      <w:suppressLineNumbers/>
    </w:pPr>
  </w:style>
  <w:style w:type="paragraph" w:customStyle="1" w:styleId="TableHeading">
    <w:name w:val="Table Heading"/>
    <w:basedOn w:val="TableContents"/>
    <w:rsid w:val="00D21A90"/>
    <w:pPr>
      <w:jc w:val="center"/>
    </w:pPr>
    <w:rPr>
      <w:b/>
      <w:bCs/>
    </w:rPr>
  </w:style>
  <w:style w:type="table" w:styleId="TableGrid">
    <w:name w:val="Table Grid"/>
    <w:basedOn w:val="TableNormal"/>
    <w:uiPriority w:val="59"/>
    <w:rsid w:val="00D21A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D21A90"/>
    <w:pPr>
      <w:suppressAutoHyphens w:val="0"/>
      <w:spacing w:line="240" w:lineRule="auto"/>
      <w:jc w:val="center"/>
    </w:pPr>
    <w:rPr>
      <w:rFonts w:ascii="Times Roman YU" w:eastAsia="Times New Roman" w:hAnsi="Times Roman YU"/>
      <w:b/>
      <w:bCs/>
      <w:color w:val="auto"/>
      <w:kern w:val="0"/>
      <w:lang w:val="en-US" w:eastAsia="en-US"/>
    </w:rPr>
  </w:style>
  <w:style w:type="character" w:customStyle="1" w:styleId="TitleChar">
    <w:name w:val="Title Char"/>
    <w:basedOn w:val="DefaultParagraphFont"/>
    <w:link w:val="Title"/>
    <w:rsid w:val="00D21A90"/>
    <w:rPr>
      <w:rFonts w:ascii="Times Roman YU" w:eastAsia="Times New Roman" w:hAnsi="Times Roman YU" w:cs="Times New Roman"/>
      <w:b/>
      <w:bCs/>
      <w:sz w:val="24"/>
      <w:szCs w:val="24"/>
    </w:rPr>
  </w:style>
  <w:style w:type="character" w:styleId="Hyperlink">
    <w:name w:val="Hyperlink"/>
    <w:rsid w:val="00D21A90"/>
    <w:rPr>
      <w:color w:val="0000FF"/>
      <w:u w:val="single"/>
    </w:rPr>
  </w:style>
  <w:style w:type="character" w:customStyle="1" w:styleId="Style1">
    <w:name w:val="Style1"/>
    <w:rsid w:val="00D21A90"/>
    <w:rPr>
      <w:rFonts w:ascii="Tahoma" w:hAnsi="Tahoma" w:cs="Tahoma"/>
      <w:b/>
      <w:bCs/>
      <w:i/>
      <w:iCs/>
      <w:sz w:val="28"/>
      <w:szCs w:val="28"/>
    </w:rPr>
  </w:style>
  <w:style w:type="paragraph" w:styleId="BodyTextIndent">
    <w:name w:val="Body Text Indent"/>
    <w:basedOn w:val="Normal"/>
    <w:link w:val="BodyTextIndentChar"/>
    <w:rsid w:val="00D21A90"/>
    <w:pPr>
      <w:suppressAutoHyphens w:val="0"/>
      <w:spacing w:after="120" w:line="240" w:lineRule="auto"/>
      <w:ind w:left="283"/>
    </w:pPr>
    <w:rPr>
      <w:rFonts w:ascii="Times Roman YU" w:eastAsia="Times New Roman" w:hAnsi="Times Roman YU"/>
      <w:color w:val="auto"/>
      <w:kern w:val="0"/>
      <w:lang w:val="en-US" w:eastAsia="en-US"/>
    </w:rPr>
  </w:style>
  <w:style w:type="character" w:customStyle="1" w:styleId="BodyTextIndentChar">
    <w:name w:val="Body Text Indent Char"/>
    <w:basedOn w:val="DefaultParagraphFont"/>
    <w:link w:val="BodyTextIndent"/>
    <w:rsid w:val="00D21A90"/>
    <w:rPr>
      <w:rFonts w:ascii="Times Roman YU" w:eastAsia="Times New Roman" w:hAnsi="Times Roman YU" w:cs="Times New Roman"/>
      <w:sz w:val="24"/>
      <w:szCs w:val="24"/>
    </w:rPr>
  </w:style>
  <w:style w:type="paragraph" w:customStyle="1" w:styleId="Default">
    <w:name w:val="Default"/>
    <w:rsid w:val="00D21A90"/>
    <w:pPr>
      <w:autoSpaceDE w:val="0"/>
      <w:autoSpaceDN w:val="0"/>
      <w:adjustRightInd w:val="0"/>
      <w:spacing w:after="0" w:line="240" w:lineRule="auto"/>
    </w:pPr>
    <w:rPr>
      <w:rFonts w:ascii="Arial Narrow" w:eastAsia="Times New Roman" w:hAnsi="Arial Narrow" w:cs="Arial Narrow"/>
      <w:color w:val="000000"/>
      <w:sz w:val="24"/>
      <w:szCs w:val="24"/>
    </w:rPr>
  </w:style>
  <w:style w:type="paragraph" w:styleId="BodyTextIndent2">
    <w:name w:val="Body Text Indent 2"/>
    <w:basedOn w:val="Normal"/>
    <w:link w:val="BodyTextIndent2Char"/>
    <w:semiHidden/>
    <w:unhideWhenUsed/>
    <w:rsid w:val="00D21A90"/>
    <w:pPr>
      <w:spacing w:after="120" w:line="480" w:lineRule="auto"/>
      <w:ind w:left="283"/>
    </w:pPr>
  </w:style>
  <w:style w:type="character" w:customStyle="1" w:styleId="BodyTextIndent2Char">
    <w:name w:val="Body Text Indent 2 Char"/>
    <w:basedOn w:val="DefaultParagraphFont"/>
    <w:link w:val="BodyTextIndent2"/>
    <w:semiHidden/>
    <w:rsid w:val="00D21A90"/>
    <w:rPr>
      <w:rFonts w:ascii="Times New Roman" w:eastAsia="Arial Unicode MS" w:hAnsi="Times New Roman" w:cs="Times New Roman"/>
      <w:color w:val="000000"/>
      <w:kern w:val="1"/>
      <w:sz w:val="24"/>
      <w:szCs w:val="24"/>
      <w:lang w:eastAsia="ar-SA"/>
    </w:rPr>
  </w:style>
  <w:style w:type="paragraph" w:customStyle="1" w:styleId="0">
    <w:name w:val="0"/>
    <w:basedOn w:val="Normal"/>
    <w:rsid w:val="00D21A90"/>
    <w:pPr>
      <w:shd w:val="clear" w:color="auto" w:fill="C6D9F1"/>
      <w:jc w:val="center"/>
    </w:pPr>
    <w:rPr>
      <w:b/>
      <w:bCs/>
      <w:i/>
      <w:iCs/>
      <w:sz w:val="28"/>
      <w:szCs w:val="28"/>
      <w:lang w:val="en-US"/>
    </w:rPr>
  </w:style>
  <w:style w:type="paragraph" w:customStyle="1" w:styleId="Answer3">
    <w:name w:val="Answer 3"/>
    <w:basedOn w:val="Normal"/>
    <w:rsid w:val="00D21A90"/>
    <w:pPr>
      <w:numPr>
        <w:numId w:val="10"/>
      </w:numPr>
      <w:suppressAutoHyphens w:val="0"/>
      <w:spacing w:line="240" w:lineRule="auto"/>
    </w:pPr>
    <w:rPr>
      <w:rFonts w:eastAsia="Times New Roman"/>
      <w:color w:val="auto"/>
      <w:kern w:val="0"/>
      <w:lang w:val="en-US" w:eastAsia="en-US"/>
    </w:rPr>
  </w:style>
  <w:style w:type="paragraph" w:styleId="NormalWeb">
    <w:name w:val="Normal (Web)"/>
    <w:basedOn w:val="Normal"/>
    <w:next w:val="Normal"/>
    <w:rsid w:val="00D21A90"/>
    <w:pPr>
      <w:suppressAutoHyphens w:val="0"/>
      <w:autoSpaceDE w:val="0"/>
      <w:autoSpaceDN w:val="0"/>
      <w:adjustRightInd w:val="0"/>
      <w:spacing w:before="100" w:after="100" w:line="240" w:lineRule="auto"/>
    </w:pPr>
    <w:rPr>
      <w:rFonts w:eastAsia="Times New Roman"/>
      <w:color w:val="auto"/>
      <w:kern w:val="0"/>
      <w:lang w:val="en-US" w:eastAsia="en-US"/>
    </w:rPr>
  </w:style>
  <w:style w:type="paragraph" w:customStyle="1" w:styleId="normal0">
    <w:name w:val="normal"/>
    <w:basedOn w:val="Normal"/>
    <w:rsid w:val="00D21A90"/>
    <w:pPr>
      <w:suppressAutoHyphens w:val="0"/>
      <w:spacing w:before="100" w:beforeAutospacing="1" w:after="100" w:afterAutospacing="1" w:line="240" w:lineRule="auto"/>
    </w:pPr>
    <w:rPr>
      <w:rFonts w:eastAsia="Times New Roman"/>
      <w:color w:val="auto"/>
      <w:kern w:val="0"/>
      <w:lang w:val="en-US" w:eastAsia="en-US"/>
    </w:rPr>
  </w:style>
  <w:style w:type="character" w:customStyle="1" w:styleId="apple-converted-space">
    <w:name w:val="apple-converted-space"/>
    <w:basedOn w:val="DefaultParagraphFont"/>
    <w:rsid w:val="00D21A90"/>
  </w:style>
  <w:style w:type="paragraph" w:customStyle="1" w:styleId="yiv1921137452msonormal">
    <w:name w:val="yiv1921137452msonormal"/>
    <w:basedOn w:val="Normal"/>
    <w:rsid w:val="00D21A90"/>
    <w:pPr>
      <w:suppressAutoHyphens w:val="0"/>
      <w:spacing w:before="100" w:beforeAutospacing="1" w:after="100" w:afterAutospacing="1" w:line="240" w:lineRule="auto"/>
    </w:pPr>
    <w:rPr>
      <w:rFonts w:eastAsia="Times New Roman"/>
      <w:color w:val="auto"/>
      <w:kern w:val="0"/>
      <w:lang w:val="sr-Cyrl-CS"/>
    </w:rPr>
  </w:style>
  <w:style w:type="character" w:styleId="Strong">
    <w:name w:val="Strong"/>
    <w:qFormat/>
    <w:rsid w:val="00D21A90"/>
    <w:rPr>
      <w:b/>
      <w:bCs/>
    </w:rPr>
  </w:style>
  <w:style w:type="character" w:customStyle="1" w:styleId="CharChar2">
    <w:name w:val="Char Char2"/>
    <w:locked/>
    <w:rsid w:val="00D21A90"/>
    <w:rPr>
      <w:rFonts w:ascii="Times Roman YU" w:hAnsi="Times Roman YU"/>
      <w:sz w:val="24"/>
      <w:szCs w:val="24"/>
      <w:lang w:val="en-US" w:eastAsia="en-US" w:bidi="ar-SA"/>
    </w:rPr>
  </w:style>
  <w:style w:type="paragraph" w:customStyle="1" w:styleId="Style26">
    <w:name w:val="Style26"/>
    <w:basedOn w:val="Normal"/>
    <w:rsid w:val="00D21A90"/>
    <w:pPr>
      <w:widowControl w:val="0"/>
      <w:suppressAutoHyphens w:val="0"/>
      <w:autoSpaceDE w:val="0"/>
      <w:autoSpaceDN w:val="0"/>
      <w:adjustRightInd w:val="0"/>
      <w:spacing w:line="240" w:lineRule="auto"/>
    </w:pPr>
    <w:rPr>
      <w:rFonts w:ascii="Arial" w:eastAsia="Times New Roman" w:hAnsi="Arial"/>
      <w:color w:val="auto"/>
      <w:kern w:val="0"/>
      <w:lang/>
    </w:rPr>
  </w:style>
  <w:style w:type="paragraph" w:customStyle="1" w:styleId="Style23">
    <w:name w:val="Style23"/>
    <w:basedOn w:val="Normal"/>
    <w:rsid w:val="00D21A90"/>
    <w:pPr>
      <w:widowControl w:val="0"/>
      <w:suppressAutoHyphens w:val="0"/>
      <w:autoSpaceDE w:val="0"/>
      <w:autoSpaceDN w:val="0"/>
      <w:adjustRightInd w:val="0"/>
      <w:spacing w:line="278" w:lineRule="exact"/>
      <w:jc w:val="both"/>
    </w:pPr>
    <w:rPr>
      <w:rFonts w:eastAsia="Times New Roman"/>
      <w:color w:val="auto"/>
      <w:kern w:val="0"/>
      <w:lang/>
    </w:rPr>
  </w:style>
  <w:style w:type="character" w:customStyle="1" w:styleId="FontStyle48">
    <w:name w:val="Font Style48"/>
    <w:rsid w:val="00D21A90"/>
    <w:rPr>
      <w:rFonts w:ascii="Times New Roman" w:hAnsi="Times New Roman" w:cs="Times New Roman"/>
      <w:b/>
      <w:bCs/>
      <w:color w:val="000000"/>
      <w:sz w:val="20"/>
      <w:szCs w:val="20"/>
    </w:rPr>
  </w:style>
  <w:style w:type="character" w:customStyle="1" w:styleId="FontStyle49">
    <w:name w:val="Font Style49"/>
    <w:rsid w:val="00D21A90"/>
    <w:rPr>
      <w:rFonts w:ascii="Times New Roman" w:hAnsi="Times New Roman" w:cs="Times New Roman"/>
      <w:color w:val="000000"/>
      <w:sz w:val="20"/>
      <w:szCs w:val="20"/>
    </w:rPr>
  </w:style>
  <w:style w:type="paragraph" w:customStyle="1" w:styleId="Style31">
    <w:name w:val="Style31"/>
    <w:basedOn w:val="Normal"/>
    <w:rsid w:val="00D21A90"/>
    <w:pPr>
      <w:widowControl w:val="0"/>
      <w:suppressAutoHyphens w:val="0"/>
      <w:autoSpaceDE w:val="0"/>
      <w:autoSpaceDN w:val="0"/>
      <w:adjustRightInd w:val="0"/>
      <w:spacing w:line="274" w:lineRule="exact"/>
      <w:ind w:firstLine="710"/>
    </w:pPr>
    <w:rPr>
      <w:rFonts w:eastAsia="Times New Roman"/>
      <w:color w:val="auto"/>
      <w:kern w:val="0"/>
      <w:lang/>
    </w:rPr>
  </w:style>
  <w:style w:type="character" w:customStyle="1" w:styleId="FontStyle12">
    <w:name w:val="Font Style12"/>
    <w:rsid w:val="00D21A90"/>
    <w:rPr>
      <w:rFonts w:ascii="Calibri" w:hAnsi="Calibri" w:cs="Calibri"/>
      <w:color w:val="000000"/>
      <w:sz w:val="20"/>
      <w:szCs w:val="20"/>
    </w:rPr>
  </w:style>
  <w:style w:type="paragraph" w:customStyle="1" w:styleId="Style7">
    <w:name w:val="Style7"/>
    <w:basedOn w:val="Normal"/>
    <w:rsid w:val="00D21A90"/>
    <w:pPr>
      <w:widowControl w:val="0"/>
      <w:suppressAutoHyphens w:val="0"/>
      <w:autoSpaceDE w:val="0"/>
      <w:autoSpaceDN w:val="0"/>
      <w:adjustRightInd w:val="0"/>
      <w:spacing w:line="274" w:lineRule="exact"/>
      <w:jc w:val="both"/>
    </w:pPr>
    <w:rPr>
      <w:rFonts w:ascii="Arial" w:eastAsia="Times New Roman" w:hAnsi="Arial"/>
      <w:color w:val="auto"/>
      <w:kern w:val="0"/>
      <w:lang/>
    </w:rPr>
  </w:style>
  <w:style w:type="paragraph" w:customStyle="1" w:styleId="Style25">
    <w:name w:val="Style25"/>
    <w:basedOn w:val="Normal"/>
    <w:rsid w:val="00D21A90"/>
    <w:pPr>
      <w:widowControl w:val="0"/>
      <w:suppressAutoHyphens w:val="0"/>
      <w:autoSpaceDE w:val="0"/>
      <w:autoSpaceDN w:val="0"/>
      <w:adjustRightInd w:val="0"/>
      <w:spacing w:line="278" w:lineRule="exact"/>
      <w:ind w:firstLine="595"/>
    </w:pPr>
    <w:rPr>
      <w:rFonts w:eastAsia="Times New Roman"/>
      <w:color w:val="auto"/>
      <w:kern w:val="0"/>
      <w:lang/>
    </w:rPr>
  </w:style>
  <w:style w:type="paragraph" w:customStyle="1" w:styleId="Style21">
    <w:name w:val="Style21"/>
    <w:basedOn w:val="Normal"/>
    <w:rsid w:val="00D21A90"/>
    <w:pPr>
      <w:widowControl w:val="0"/>
      <w:suppressAutoHyphens w:val="0"/>
      <w:autoSpaceDE w:val="0"/>
      <w:autoSpaceDN w:val="0"/>
      <w:adjustRightInd w:val="0"/>
      <w:spacing w:line="240" w:lineRule="auto"/>
    </w:pPr>
    <w:rPr>
      <w:rFonts w:eastAsia="Times New Roman"/>
      <w:color w:val="auto"/>
      <w:kern w:val="0"/>
      <w:lang/>
    </w:rPr>
  </w:style>
  <w:style w:type="paragraph" w:customStyle="1" w:styleId="Style38">
    <w:name w:val="Style38"/>
    <w:basedOn w:val="Normal"/>
    <w:rsid w:val="00D21A90"/>
    <w:pPr>
      <w:widowControl w:val="0"/>
      <w:suppressAutoHyphens w:val="0"/>
      <w:autoSpaceDE w:val="0"/>
      <w:autoSpaceDN w:val="0"/>
      <w:adjustRightInd w:val="0"/>
      <w:spacing w:line="275" w:lineRule="exact"/>
      <w:ind w:firstLine="835"/>
      <w:jc w:val="both"/>
    </w:pPr>
    <w:rPr>
      <w:rFonts w:eastAsia="Times New Roman"/>
      <w:color w:val="auto"/>
      <w:kern w:val="0"/>
      <w:lang/>
    </w:rPr>
  </w:style>
  <w:style w:type="character" w:customStyle="1" w:styleId="CharChar20">
    <w:name w:val=" Char Char2"/>
    <w:basedOn w:val="DefaultParagraphFont"/>
    <w:rsid w:val="00D21A90"/>
    <w:rPr>
      <w:rFonts w:ascii="Times Roman YU" w:hAnsi="Times Roman YU"/>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__doPostBack('trvFullCPV','s38000000-5')" TargetMode="External"/><Relationship Id="rId13" Type="http://schemas.openxmlformats.org/officeDocument/2006/relationships/hyperlink" Target="http://www.sepa.gov.rs"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minrzs.gov.r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rzavnauprava.gov.rs"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poreskaupravars.org/" TargetMode="External"/><Relationship Id="rId4" Type="http://schemas.openxmlformats.org/officeDocument/2006/relationships/webSettings" Target="webSettings.xml"/><Relationship Id="rId9" Type="http://schemas.openxmlformats.org/officeDocument/2006/relationships/hyperlink" Target="http://www.mfp.gov.rs" TargetMode="External"/><Relationship Id="rId14" Type="http://schemas.openxmlformats.org/officeDocument/2006/relationships/hyperlink" Target="http://www.merz.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42</Pages>
  <Words>11724</Words>
  <Characters>66828</Characters>
  <Application>Microsoft Office Word</Application>
  <DocSecurity>0</DocSecurity>
  <Lines>556</Lines>
  <Paragraphs>156</Paragraphs>
  <ScaleCrop>false</ScaleCrop>
  <Company>Grizli777</Company>
  <LinksUpToDate>false</LinksUpToDate>
  <CharactersWithSpaces>78396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10</cp:revision>
  <dcterms:created xsi:type="dcterms:W3CDTF">2019-06-21T09:57:00Z</dcterms:created>
  <dcterms:modified xsi:type="dcterms:W3CDTF">2019-06-21T10:17:00Z</dcterms:modified>
</cp:coreProperties>
</file>