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E5" w:rsidRPr="00145825" w:rsidRDefault="00E523E5" w:rsidP="00E523E5">
      <w:pPr>
        <w:jc w:val="center"/>
        <w:rPr>
          <w:lang/>
        </w:rPr>
      </w:pPr>
    </w:p>
    <w:p w:rsidR="00E523E5" w:rsidRPr="009A7576" w:rsidRDefault="00E523E5" w:rsidP="00E523E5">
      <w:pPr>
        <w:jc w:val="center"/>
        <w:rPr>
          <w:b/>
          <w:bCs/>
          <w:i/>
          <w:iCs/>
          <w:sz w:val="28"/>
          <w:szCs w:val="28"/>
        </w:rPr>
      </w:pPr>
      <w:r>
        <w:rPr>
          <w:b/>
          <w:bCs/>
          <w:i/>
          <w:iCs/>
          <w:sz w:val="28"/>
          <w:szCs w:val="28"/>
        </w:rPr>
        <w:t>Институт</w:t>
      </w:r>
      <w:r w:rsidRPr="009A7576">
        <w:rPr>
          <w:b/>
          <w:bCs/>
          <w:i/>
          <w:iCs/>
          <w:sz w:val="28"/>
          <w:szCs w:val="28"/>
        </w:rPr>
        <w:t xml:space="preserve"> </w:t>
      </w:r>
      <w:r>
        <w:rPr>
          <w:b/>
          <w:bCs/>
          <w:i/>
          <w:iCs/>
          <w:sz w:val="28"/>
          <w:szCs w:val="28"/>
        </w:rPr>
        <w:t>за</w:t>
      </w:r>
      <w:r w:rsidRPr="009A7576">
        <w:rPr>
          <w:b/>
          <w:bCs/>
          <w:i/>
          <w:iCs/>
          <w:sz w:val="28"/>
          <w:szCs w:val="28"/>
        </w:rPr>
        <w:t xml:space="preserve"> </w:t>
      </w:r>
      <w:r>
        <w:rPr>
          <w:b/>
          <w:bCs/>
          <w:i/>
          <w:iCs/>
          <w:sz w:val="28"/>
          <w:szCs w:val="28"/>
        </w:rPr>
        <w:t>јавно</w:t>
      </w:r>
      <w:r w:rsidRPr="009A7576">
        <w:rPr>
          <w:b/>
          <w:bCs/>
          <w:i/>
          <w:iCs/>
          <w:sz w:val="28"/>
          <w:szCs w:val="28"/>
        </w:rPr>
        <w:t xml:space="preserve"> </w:t>
      </w:r>
      <w:r>
        <w:rPr>
          <w:b/>
          <w:bCs/>
          <w:i/>
          <w:iCs/>
          <w:sz w:val="28"/>
          <w:szCs w:val="28"/>
        </w:rPr>
        <w:t>здравље</w:t>
      </w:r>
      <w:r w:rsidRPr="009A7576">
        <w:rPr>
          <w:b/>
          <w:bCs/>
          <w:i/>
          <w:iCs/>
          <w:sz w:val="28"/>
          <w:szCs w:val="28"/>
        </w:rPr>
        <w:t xml:space="preserve"> </w:t>
      </w:r>
      <w:r>
        <w:rPr>
          <w:b/>
          <w:bCs/>
          <w:i/>
          <w:iCs/>
          <w:sz w:val="28"/>
          <w:szCs w:val="28"/>
        </w:rPr>
        <w:t>Ниш</w:t>
      </w:r>
    </w:p>
    <w:p w:rsidR="00E523E5" w:rsidRPr="009A7576" w:rsidRDefault="00E523E5" w:rsidP="00E523E5">
      <w:pPr>
        <w:jc w:val="center"/>
        <w:rPr>
          <w:b/>
          <w:bCs/>
          <w:i/>
          <w:iCs/>
          <w:sz w:val="28"/>
          <w:szCs w:val="28"/>
        </w:rPr>
      </w:pPr>
      <w:r>
        <w:rPr>
          <w:b/>
          <w:bCs/>
          <w:i/>
          <w:iCs/>
          <w:sz w:val="28"/>
          <w:szCs w:val="28"/>
        </w:rPr>
        <w:t>Бул</w:t>
      </w:r>
      <w:r w:rsidRPr="009A7576">
        <w:rPr>
          <w:b/>
          <w:bCs/>
          <w:i/>
          <w:iCs/>
          <w:sz w:val="28"/>
          <w:szCs w:val="28"/>
        </w:rPr>
        <w:t xml:space="preserve">. </w:t>
      </w:r>
      <w:r>
        <w:rPr>
          <w:b/>
          <w:bCs/>
          <w:i/>
          <w:iCs/>
          <w:sz w:val="28"/>
          <w:szCs w:val="28"/>
        </w:rPr>
        <w:t>др</w:t>
      </w:r>
      <w:r w:rsidRPr="009A7576">
        <w:rPr>
          <w:b/>
          <w:bCs/>
          <w:i/>
          <w:iCs/>
          <w:sz w:val="28"/>
          <w:szCs w:val="28"/>
        </w:rPr>
        <w:t xml:space="preserve"> </w:t>
      </w:r>
      <w:r>
        <w:rPr>
          <w:b/>
          <w:bCs/>
          <w:i/>
          <w:iCs/>
          <w:sz w:val="28"/>
          <w:szCs w:val="28"/>
        </w:rPr>
        <w:t>Зорана</w:t>
      </w:r>
      <w:r w:rsidRPr="009A7576">
        <w:rPr>
          <w:b/>
          <w:bCs/>
          <w:i/>
          <w:iCs/>
          <w:sz w:val="28"/>
          <w:szCs w:val="28"/>
        </w:rPr>
        <w:t xml:space="preserve"> </w:t>
      </w:r>
      <w:r>
        <w:rPr>
          <w:b/>
          <w:bCs/>
          <w:i/>
          <w:iCs/>
          <w:sz w:val="28"/>
          <w:szCs w:val="28"/>
        </w:rPr>
        <w:t>Ђинђића</w:t>
      </w:r>
      <w:r w:rsidRPr="009A7576">
        <w:rPr>
          <w:b/>
          <w:bCs/>
          <w:i/>
          <w:iCs/>
          <w:sz w:val="28"/>
          <w:szCs w:val="28"/>
        </w:rPr>
        <w:t xml:space="preserve"> 50, 18000 </w:t>
      </w:r>
      <w:r>
        <w:rPr>
          <w:b/>
          <w:bCs/>
          <w:i/>
          <w:iCs/>
          <w:sz w:val="28"/>
          <w:szCs w:val="28"/>
        </w:rPr>
        <w:t>Ниш</w:t>
      </w:r>
    </w:p>
    <w:p w:rsidR="00E523E5" w:rsidRPr="00145825" w:rsidRDefault="00E523E5" w:rsidP="00E523E5">
      <w:pPr>
        <w:jc w:val="center"/>
        <w:rPr>
          <w:b/>
          <w:bCs/>
          <w:i/>
          <w:iCs/>
          <w:lang w:val="ru-RU"/>
        </w:rPr>
      </w:pPr>
    </w:p>
    <w:p w:rsidR="00E523E5" w:rsidRDefault="00E523E5" w:rsidP="00E523E5">
      <w:pPr>
        <w:jc w:val="center"/>
        <w:rPr>
          <w:b/>
          <w:bCs/>
          <w:i/>
          <w:iCs/>
          <w:lang/>
        </w:rPr>
      </w:pPr>
    </w:p>
    <w:p w:rsidR="00E523E5" w:rsidRDefault="00E523E5" w:rsidP="00E523E5">
      <w:pPr>
        <w:jc w:val="center"/>
        <w:rPr>
          <w:b/>
          <w:bCs/>
          <w:i/>
          <w:iCs/>
          <w:lang/>
        </w:rPr>
      </w:pPr>
    </w:p>
    <w:p w:rsidR="00E523E5" w:rsidRDefault="00E523E5" w:rsidP="00E523E5">
      <w:pPr>
        <w:jc w:val="center"/>
        <w:rPr>
          <w:b/>
          <w:bCs/>
          <w:i/>
          <w:iCs/>
          <w:lang/>
        </w:rPr>
      </w:pPr>
    </w:p>
    <w:p w:rsidR="00E523E5" w:rsidRDefault="00E523E5" w:rsidP="00E523E5">
      <w:pPr>
        <w:jc w:val="center"/>
        <w:rPr>
          <w:b/>
          <w:bCs/>
          <w:i/>
          <w:iCs/>
          <w:lang/>
        </w:rPr>
      </w:pPr>
    </w:p>
    <w:p w:rsidR="00E523E5" w:rsidRDefault="00E523E5" w:rsidP="00E523E5">
      <w:pPr>
        <w:jc w:val="center"/>
        <w:rPr>
          <w:b/>
          <w:bCs/>
          <w:i/>
          <w:iCs/>
          <w:lang/>
        </w:rPr>
      </w:pPr>
    </w:p>
    <w:p w:rsidR="00E523E5" w:rsidRPr="00145825" w:rsidRDefault="00E523E5" w:rsidP="00E523E5">
      <w:pPr>
        <w:jc w:val="center"/>
        <w:rPr>
          <w:b/>
          <w:bCs/>
          <w:i/>
          <w:iCs/>
          <w:lang w:val="ru-RU"/>
        </w:rPr>
      </w:pPr>
    </w:p>
    <w:p w:rsidR="00E523E5" w:rsidRDefault="00E523E5" w:rsidP="00E523E5">
      <w:pPr>
        <w:pStyle w:val="Title"/>
        <w:rPr>
          <w:rFonts w:ascii="Times New Roman" w:hAnsi="Times New Roman"/>
          <w:sz w:val="28"/>
          <w:szCs w:val="28"/>
          <w:lang/>
        </w:rPr>
      </w:pPr>
      <w:r w:rsidRPr="0036319D">
        <w:rPr>
          <w:rFonts w:ascii="Times New Roman" w:hAnsi="Times New Roman"/>
          <w:sz w:val="28"/>
          <w:szCs w:val="28"/>
          <w:lang w:val="ru-RU"/>
        </w:rPr>
        <w:t xml:space="preserve">КОНКУРСНА ДОКУМЕНТАЦИЈА ЗА ЈАВНУ НАБАВКУ </w:t>
      </w:r>
    </w:p>
    <w:p w:rsidR="00E523E5" w:rsidRPr="00811C77" w:rsidRDefault="00E523E5" w:rsidP="00E523E5">
      <w:pPr>
        <w:jc w:val="center"/>
        <w:rPr>
          <w:sz w:val="28"/>
          <w:szCs w:val="28"/>
          <w:lang/>
        </w:rPr>
      </w:pPr>
      <w:r w:rsidRPr="008D1713">
        <w:rPr>
          <w:sz w:val="28"/>
          <w:szCs w:val="28"/>
          <w:lang w:val="sr-Latn-CS"/>
        </w:rPr>
        <w:t>добара</w:t>
      </w:r>
      <w:r w:rsidRPr="008D1713">
        <w:rPr>
          <w:b/>
          <w:bCs/>
          <w:sz w:val="28"/>
          <w:szCs w:val="28"/>
        </w:rPr>
        <w:t xml:space="preserve"> – </w:t>
      </w:r>
      <w:r>
        <w:rPr>
          <w:sz w:val="28"/>
          <w:szCs w:val="28"/>
          <w:lang/>
        </w:rPr>
        <w:t>Имунодијагностичких тестова</w:t>
      </w:r>
      <w:r w:rsidRPr="00811C77">
        <w:rPr>
          <w:sz w:val="28"/>
          <w:szCs w:val="28"/>
          <w:lang w:val="sr-Cyrl-CS"/>
        </w:rPr>
        <w:t>,</w:t>
      </w:r>
    </w:p>
    <w:p w:rsidR="00E523E5" w:rsidRPr="002820B3" w:rsidRDefault="00E523E5" w:rsidP="00E523E5">
      <w:pPr>
        <w:jc w:val="center"/>
        <w:rPr>
          <w:sz w:val="28"/>
          <w:szCs w:val="28"/>
          <w:lang/>
        </w:rPr>
      </w:pPr>
      <w:r w:rsidRPr="00811C77">
        <w:rPr>
          <w:sz w:val="28"/>
          <w:szCs w:val="28"/>
          <w:lang w:val="sr-Cyrl-CS"/>
        </w:rPr>
        <w:t xml:space="preserve">редни број ЈН </w:t>
      </w:r>
      <w:r>
        <w:rPr>
          <w:sz w:val="28"/>
          <w:szCs w:val="28"/>
          <w:lang/>
        </w:rPr>
        <w:t>6</w:t>
      </w:r>
      <w:r w:rsidRPr="00811C77">
        <w:rPr>
          <w:sz w:val="28"/>
          <w:szCs w:val="28"/>
          <w:lang/>
        </w:rPr>
        <w:t>/201</w:t>
      </w:r>
      <w:r>
        <w:rPr>
          <w:sz w:val="28"/>
          <w:szCs w:val="28"/>
          <w:lang/>
        </w:rPr>
        <w:t>9</w:t>
      </w:r>
    </w:p>
    <w:p w:rsidR="00E523E5" w:rsidRPr="009A7576" w:rsidRDefault="00E523E5" w:rsidP="00E523E5">
      <w:pPr>
        <w:jc w:val="center"/>
        <w:rPr>
          <w:b/>
          <w:bCs/>
          <w:i/>
          <w:iCs/>
        </w:rPr>
      </w:pPr>
    </w:p>
    <w:p w:rsidR="00E523E5" w:rsidRPr="009A7576" w:rsidRDefault="00E523E5" w:rsidP="00E523E5">
      <w:pPr>
        <w:jc w:val="center"/>
        <w:rPr>
          <w:b/>
          <w:bCs/>
        </w:rPr>
      </w:pPr>
      <w:r w:rsidRPr="009A7576">
        <w:rPr>
          <w:b/>
          <w:bCs/>
          <w:lang w:val="sr-Cyrl-CS"/>
        </w:rPr>
        <w:t>ОТВОРЕНИ ПОСТУПАК</w:t>
      </w:r>
    </w:p>
    <w:p w:rsidR="00E523E5" w:rsidRDefault="00E523E5" w:rsidP="00E523E5">
      <w:pPr>
        <w:jc w:val="center"/>
        <w:rPr>
          <w:b/>
          <w:bCs/>
        </w:rPr>
      </w:pPr>
    </w:p>
    <w:p w:rsidR="00E523E5" w:rsidRPr="00677261" w:rsidRDefault="00E523E5" w:rsidP="00E523E5">
      <w:pPr>
        <w:pStyle w:val="Answer3"/>
        <w:numPr>
          <w:ilvl w:val="0"/>
          <w:numId w:val="0"/>
        </w:numPr>
        <w:tabs>
          <w:tab w:val="left" w:pos="720"/>
        </w:tabs>
        <w:jc w:val="both"/>
        <w:rPr>
          <w:b/>
          <w:lang w:val="sr-Latn-CS"/>
        </w:rPr>
      </w:pPr>
    </w:p>
    <w:p w:rsidR="00E523E5" w:rsidRPr="00D5677F" w:rsidRDefault="00E523E5" w:rsidP="00E523E5">
      <w:pPr>
        <w:jc w:val="center"/>
        <w:rPr>
          <w:b/>
          <w:i/>
          <w:iCs/>
        </w:rPr>
      </w:pPr>
      <w:proofErr w:type="gramStart"/>
      <w:r w:rsidRPr="00D5677F">
        <w:rPr>
          <w:b/>
          <w:bCs/>
        </w:rPr>
        <w:t>ЈАВНА НАБАВКА бр.</w:t>
      </w:r>
      <w:proofErr w:type="gramEnd"/>
      <w:r w:rsidRPr="00D5677F">
        <w:rPr>
          <w:b/>
          <w:bCs/>
        </w:rPr>
        <w:t xml:space="preserve"> </w:t>
      </w:r>
      <w:r>
        <w:rPr>
          <w:b/>
          <w:bCs/>
        </w:rPr>
        <w:t>6</w:t>
      </w:r>
      <w:r w:rsidRPr="00D5677F">
        <w:rPr>
          <w:b/>
        </w:rPr>
        <w:t>/201</w:t>
      </w:r>
      <w:r>
        <w:rPr>
          <w:b/>
        </w:rPr>
        <w:t>9</w:t>
      </w: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Pr="009A7576" w:rsidRDefault="00E523E5" w:rsidP="00E523E5">
      <w:pPr>
        <w:jc w:val="center"/>
        <w:rPr>
          <w:i/>
          <w:iCs/>
        </w:rPr>
      </w:pPr>
    </w:p>
    <w:tbl>
      <w:tblPr>
        <w:tblW w:w="0" w:type="auto"/>
        <w:tblInd w:w="-65" w:type="dxa"/>
        <w:tblLayout w:type="fixed"/>
        <w:tblLook w:val="0000"/>
      </w:tblPr>
      <w:tblGrid>
        <w:gridCol w:w="4644"/>
        <w:gridCol w:w="4774"/>
      </w:tblGrid>
      <w:tr w:rsidR="00E523E5" w:rsidRPr="00B955D8" w:rsidTr="00C609AC">
        <w:tc>
          <w:tcPr>
            <w:tcW w:w="4644" w:type="dxa"/>
            <w:tcBorders>
              <w:top w:val="single" w:sz="4" w:space="0" w:color="000000"/>
              <w:left w:val="single" w:sz="4" w:space="0" w:color="000000"/>
              <w:bottom w:val="single" w:sz="4" w:space="0" w:color="000000"/>
            </w:tcBorders>
            <w:shd w:val="clear" w:color="auto" w:fill="auto"/>
          </w:tcPr>
          <w:p w:rsidR="00E523E5" w:rsidRPr="00B955D8" w:rsidRDefault="00E523E5" w:rsidP="00C609AC">
            <w:pPr>
              <w:snapToGrid w:val="0"/>
              <w:jc w:val="both"/>
              <w:rPr>
                <w:color w:val="auto"/>
              </w:rPr>
            </w:pP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B955D8" w:rsidRDefault="00E523E5" w:rsidP="00C609AC">
            <w:pPr>
              <w:snapToGrid w:val="0"/>
              <w:jc w:val="center"/>
              <w:rPr>
                <w:color w:val="auto"/>
              </w:rPr>
            </w:pPr>
            <w:r w:rsidRPr="00B955D8">
              <w:rPr>
                <w:color w:val="auto"/>
              </w:rPr>
              <w:t>Датум и време</w:t>
            </w:r>
          </w:p>
        </w:tc>
      </w:tr>
      <w:tr w:rsidR="00E523E5" w:rsidRPr="00B955D8" w:rsidTr="00C609AC">
        <w:tc>
          <w:tcPr>
            <w:tcW w:w="4644" w:type="dxa"/>
            <w:tcBorders>
              <w:top w:val="single" w:sz="4" w:space="0" w:color="000000"/>
              <w:left w:val="single" w:sz="4" w:space="0" w:color="000000"/>
              <w:bottom w:val="single" w:sz="4" w:space="0" w:color="000000"/>
            </w:tcBorders>
            <w:shd w:val="clear" w:color="auto" w:fill="auto"/>
          </w:tcPr>
          <w:p w:rsidR="00E523E5" w:rsidRPr="00981DFF" w:rsidRDefault="00E523E5" w:rsidP="00C609AC">
            <w:pPr>
              <w:snapToGrid w:val="0"/>
              <w:jc w:val="both"/>
              <w:rPr>
                <w:color w:val="auto"/>
              </w:rPr>
            </w:pPr>
            <w:r w:rsidRPr="00981DFF">
              <w:rPr>
                <w:color w:val="auto"/>
              </w:rP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981DFF" w:rsidRDefault="00E523E5" w:rsidP="00C609AC">
            <w:pPr>
              <w:snapToGrid w:val="0"/>
              <w:jc w:val="both"/>
              <w:rPr>
                <w:color w:val="auto"/>
              </w:rPr>
            </w:pPr>
            <w:r w:rsidRPr="00981DFF">
              <w:rPr>
                <w:color w:val="auto"/>
              </w:rPr>
              <w:t xml:space="preserve">4. </w:t>
            </w:r>
            <w:proofErr w:type="gramStart"/>
            <w:r w:rsidRPr="00981DFF">
              <w:rPr>
                <w:color w:val="auto"/>
              </w:rPr>
              <w:t>ј</w:t>
            </w:r>
            <w:r w:rsidRPr="00981DFF">
              <w:rPr>
                <w:color w:val="auto"/>
                <w:lang/>
              </w:rPr>
              <w:t>ул</w:t>
            </w:r>
            <w:r w:rsidRPr="00981DFF">
              <w:rPr>
                <w:color w:val="auto"/>
              </w:rPr>
              <w:t xml:space="preserve">  2019</w:t>
            </w:r>
            <w:proofErr w:type="gramEnd"/>
            <w:r w:rsidRPr="00981DFF">
              <w:rPr>
                <w:color w:val="auto"/>
              </w:rPr>
              <w:t>. године у 10,00 часова</w:t>
            </w:r>
          </w:p>
        </w:tc>
      </w:tr>
      <w:tr w:rsidR="00E523E5" w:rsidRPr="00B955D8" w:rsidTr="00C609AC">
        <w:tc>
          <w:tcPr>
            <w:tcW w:w="4644" w:type="dxa"/>
            <w:tcBorders>
              <w:top w:val="single" w:sz="4" w:space="0" w:color="000000"/>
              <w:left w:val="single" w:sz="4" w:space="0" w:color="000000"/>
              <w:bottom w:val="single" w:sz="4" w:space="0" w:color="000000"/>
            </w:tcBorders>
            <w:shd w:val="clear" w:color="auto" w:fill="auto"/>
          </w:tcPr>
          <w:p w:rsidR="00E523E5" w:rsidRPr="00981DFF" w:rsidRDefault="00E523E5" w:rsidP="00C609AC">
            <w:pPr>
              <w:snapToGrid w:val="0"/>
              <w:jc w:val="both"/>
              <w:rPr>
                <w:color w:val="auto"/>
              </w:rPr>
            </w:pPr>
            <w:r w:rsidRPr="00981DFF">
              <w:rPr>
                <w:color w:val="auto"/>
              </w:rPr>
              <w:t>Отварање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981DFF" w:rsidRDefault="00E523E5" w:rsidP="00C609AC">
            <w:pPr>
              <w:snapToGrid w:val="0"/>
              <w:jc w:val="both"/>
              <w:rPr>
                <w:color w:val="auto"/>
              </w:rPr>
            </w:pPr>
            <w:r w:rsidRPr="00981DFF">
              <w:rPr>
                <w:color w:val="auto"/>
              </w:rPr>
              <w:t xml:space="preserve">4. </w:t>
            </w:r>
            <w:proofErr w:type="gramStart"/>
            <w:r w:rsidRPr="00981DFF">
              <w:rPr>
                <w:color w:val="auto"/>
              </w:rPr>
              <w:t>јул  2019</w:t>
            </w:r>
            <w:proofErr w:type="gramEnd"/>
            <w:r w:rsidRPr="00981DFF">
              <w:rPr>
                <w:color w:val="auto"/>
              </w:rPr>
              <w:t>. године у 10,30 часова</w:t>
            </w:r>
          </w:p>
        </w:tc>
      </w:tr>
    </w:tbl>
    <w:p w:rsidR="00E523E5" w:rsidRPr="00C43444" w:rsidRDefault="00E523E5" w:rsidP="00E523E5">
      <w:pPr>
        <w:jc w:val="center"/>
        <w:rPr>
          <w:i/>
          <w:iCs/>
          <w:color w:val="auto"/>
        </w:rPr>
      </w:pPr>
    </w:p>
    <w:p w:rsidR="00E523E5" w:rsidRPr="009A7576"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Default="00E523E5" w:rsidP="00E523E5">
      <w:pPr>
        <w:jc w:val="center"/>
        <w:rPr>
          <w:b/>
          <w:bCs/>
        </w:rPr>
        <w:sectPr w:rsidR="00E523E5" w:rsidSect="007A5D42">
          <w:footerReference w:type="default" r:id="rId5"/>
          <w:pgSz w:w="11906" w:h="16838"/>
          <w:pgMar w:top="1440" w:right="1440" w:bottom="1440" w:left="1440" w:header="720" w:footer="720" w:gutter="0"/>
          <w:cols w:space="720"/>
          <w:docGrid w:linePitch="360" w:charSpace="32768"/>
        </w:sectPr>
      </w:pPr>
      <w:proofErr w:type="gramStart"/>
      <w:r>
        <w:rPr>
          <w:b/>
          <w:i/>
          <w:iCs/>
        </w:rPr>
        <w:t xml:space="preserve">мај </w:t>
      </w:r>
      <w:r w:rsidRPr="00B86196">
        <w:rPr>
          <w:b/>
          <w:i/>
          <w:iCs/>
        </w:rPr>
        <w:t xml:space="preserve"> </w:t>
      </w:r>
      <w:r w:rsidRPr="009A7576">
        <w:rPr>
          <w:b/>
          <w:bCs/>
        </w:rPr>
        <w:t>201</w:t>
      </w:r>
      <w:r>
        <w:rPr>
          <w:b/>
          <w:bCs/>
        </w:rPr>
        <w:t>9</w:t>
      </w:r>
      <w:proofErr w:type="gramEnd"/>
      <w:r w:rsidRPr="009A7576">
        <w:rPr>
          <w:b/>
          <w:bCs/>
        </w:rPr>
        <w:t xml:space="preserve">. </w:t>
      </w:r>
      <w:proofErr w:type="gramStart"/>
      <w:r w:rsidRPr="009A7576">
        <w:rPr>
          <w:b/>
          <w:bCs/>
        </w:rPr>
        <w:t>године</w:t>
      </w:r>
      <w:proofErr w:type="gramEnd"/>
    </w:p>
    <w:p w:rsidR="00E523E5" w:rsidRPr="00B955D8" w:rsidRDefault="00E523E5" w:rsidP="00E523E5">
      <w:pPr>
        <w:jc w:val="both"/>
        <w:rPr>
          <w:rFonts w:eastAsia="TimesNewRomanPSMT"/>
          <w:color w:val="auto"/>
        </w:rPr>
      </w:pPr>
      <w:proofErr w:type="gramStart"/>
      <w:r w:rsidRPr="00145825">
        <w:rPr>
          <w:rFonts w:eastAsia="TimesNewRomanPSMT"/>
          <w:color w:val="auto"/>
        </w:rPr>
        <w:lastRenderedPageBreak/>
        <w:t>На основу чл.</w:t>
      </w:r>
      <w:proofErr w:type="gramEnd"/>
      <w:r w:rsidRPr="00145825">
        <w:rPr>
          <w:rFonts w:eastAsia="TimesNewRomanPSMT"/>
          <w:color w:val="auto"/>
        </w:rPr>
        <w:t xml:space="preserve"> 3</w:t>
      </w:r>
      <w:r w:rsidRPr="00145825">
        <w:rPr>
          <w:rFonts w:eastAsia="TimesNewRomanPSMT"/>
          <w:color w:val="auto"/>
          <w:lang w:val="sr-Cyrl-CS"/>
        </w:rPr>
        <w:t>2</w:t>
      </w:r>
      <w:r w:rsidRPr="00145825">
        <w:rPr>
          <w:rFonts w:eastAsia="TimesNewRomanPSMT"/>
          <w:color w:val="auto"/>
        </w:rPr>
        <w:t xml:space="preserve">. </w:t>
      </w:r>
      <w:proofErr w:type="gramStart"/>
      <w:r w:rsidRPr="00145825">
        <w:rPr>
          <w:rFonts w:eastAsia="TimesNewRomanPSMT"/>
          <w:color w:val="auto"/>
        </w:rPr>
        <w:t>и</w:t>
      </w:r>
      <w:proofErr w:type="gramEnd"/>
      <w:r w:rsidRPr="00145825">
        <w:rPr>
          <w:rFonts w:eastAsia="TimesNewRomanPSMT"/>
          <w:color w:val="auto"/>
        </w:rPr>
        <w:t xml:space="preserve"> 61. Закона о јавним набавкама („Сл. гласник РС” бр. </w:t>
      </w:r>
      <w:r w:rsidRPr="00145825">
        <w:rPr>
          <w:lang/>
        </w:rPr>
        <w:t>124/2012, 14/2015 и 68</w:t>
      </w:r>
      <w:r w:rsidRPr="00145825">
        <w:rPr>
          <w:shd w:val="clear" w:color="auto" w:fill="FFFFFF"/>
          <w:lang/>
        </w:rPr>
        <w:t>/2015</w:t>
      </w:r>
      <w:r w:rsidRPr="00145825">
        <w:rPr>
          <w:rFonts w:eastAsia="TimesNewRomanPSMT"/>
          <w:color w:val="auto"/>
        </w:rPr>
        <w:t xml:space="preserve">, у даљем тексту: Закон), чл. </w:t>
      </w:r>
      <w:r w:rsidRPr="00145825">
        <w:rPr>
          <w:rFonts w:eastAsia="TimesNewRomanPSMT"/>
          <w:color w:val="auto"/>
          <w:lang w:val="sr-Cyrl-CS"/>
        </w:rPr>
        <w:t>2</w:t>
      </w:r>
      <w:r w:rsidRPr="00145825">
        <w:rPr>
          <w:rFonts w:eastAsia="TimesNewRomanPSMT"/>
          <w:color w:val="auto"/>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eastAsia="TimesNewRomanPSMT"/>
          <w:color w:val="auto"/>
        </w:rPr>
        <w:t>86</w:t>
      </w:r>
      <w:r w:rsidRPr="00145825">
        <w:rPr>
          <w:rFonts w:eastAsia="TimesNewRomanPSMT"/>
          <w:color w:val="auto"/>
        </w:rPr>
        <w:t>/201</w:t>
      </w:r>
      <w:r>
        <w:rPr>
          <w:rFonts w:eastAsia="TimesNewRomanPSMT"/>
          <w:color w:val="auto"/>
        </w:rPr>
        <w:t>5</w:t>
      </w:r>
      <w:r w:rsidRPr="00145825">
        <w:rPr>
          <w:rFonts w:eastAsia="TimesNewRomanPSMT"/>
          <w:color w:val="auto"/>
        </w:rPr>
        <w:t xml:space="preserve">), </w:t>
      </w:r>
      <w:r w:rsidRPr="00145825">
        <w:rPr>
          <w:color w:val="auto"/>
        </w:rPr>
        <w:t xml:space="preserve">Одлуке о покретању поступка </w:t>
      </w:r>
      <w:r w:rsidRPr="00B955D8">
        <w:rPr>
          <w:color w:val="auto"/>
        </w:rPr>
        <w:t xml:space="preserve">јавне набавке број </w:t>
      </w:r>
      <w:r>
        <w:rPr>
          <w:color w:val="auto"/>
        </w:rPr>
        <w:t>6</w:t>
      </w:r>
      <w:r w:rsidRPr="00B955D8">
        <w:rPr>
          <w:color w:val="auto"/>
        </w:rPr>
        <w:t>/</w:t>
      </w:r>
      <w:r w:rsidRPr="00320A42">
        <w:rPr>
          <w:color w:val="auto"/>
        </w:rPr>
        <w:t>2019</w:t>
      </w:r>
      <w:r w:rsidRPr="00320A42">
        <w:rPr>
          <w:i/>
          <w:iCs/>
          <w:color w:val="auto"/>
        </w:rPr>
        <w:t xml:space="preserve"> 07-2036 од 21.05.2019.год. </w:t>
      </w:r>
      <w:r w:rsidRPr="00320A42">
        <w:rPr>
          <w:color w:val="auto"/>
        </w:rPr>
        <w:t xml:space="preserve"> </w:t>
      </w:r>
      <w:proofErr w:type="gramStart"/>
      <w:r w:rsidRPr="00320A42">
        <w:rPr>
          <w:color w:val="auto"/>
        </w:rPr>
        <w:t>и</w:t>
      </w:r>
      <w:proofErr w:type="gramEnd"/>
      <w:r w:rsidRPr="00320A42">
        <w:rPr>
          <w:color w:val="auto"/>
        </w:rPr>
        <w:t xml:space="preserve"> Решења о образовању </w:t>
      </w:r>
      <w:r w:rsidRPr="00320A42">
        <w:rPr>
          <w:color w:val="auto"/>
          <w:lang/>
        </w:rPr>
        <w:t>к</w:t>
      </w:r>
      <w:r w:rsidRPr="00320A42">
        <w:rPr>
          <w:color w:val="auto"/>
        </w:rPr>
        <w:t>омисије за јавну набавку 6/2019</w:t>
      </w:r>
      <w:r w:rsidRPr="00320A42">
        <w:rPr>
          <w:i/>
          <w:iCs/>
          <w:color w:val="auto"/>
        </w:rPr>
        <w:t xml:space="preserve"> 07-2037 од 21.05.2019. </w:t>
      </w:r>
      <w:proofErr w:type="gramStart"/>
      <w:r w:rsidRPr="00320A42">
        <w:rPr>
          <w:i/>
          <w:iCs/>
          <w:color w:val="auto"/>
        </w:rPr>
        <w:t>године</w:t>
      </w:r>
      <w:proofErr w:type="gramEnd"/>
      <w:r w:rsidRPr="00B955D8">
        <w:rPr>
          <w:color w:val="auto"/>
        </w:rPr>
        <w:t>, припремљена је:</w:t>
      </w:r>
    </w:p>
    <w:p w:rsidR="00E523E5" w:rsidRPr="00145825" w:rsidRDefault="00E523E5" w:rsidP="00E523E5">
      <w:pPr>
        <w:ind w:firstLine="720"/>
        <w:jc w:val="both"/>
        <w:rPr>
          <w:rFonts w:eastAsia="TimesNewRomanPSMT"/>
        </w:rPr>
      </w:pPr>
    </w:p>
    <w:p w:rsidR="00E523E5" w:rsidRPr="00145825" w:rsidRDefault="00E523E5" w:rsidP="00E523E5">
      <w:pPr>
        <w:ind w:firstLine="720"/>
        <w:jc w:val="both"/>
        <w:rPr>
          <w:rFonts w:eastAsia="TimesNewRomanPSMT"/>
        </w:rPr>
      </w:pPr>
    </w:p>
    <w:p w:rsidR="00E523E5" w:rsidRPr="00145825" w:rsidRDefault="00E523E5" w:rsidP="00E523E5">
      <w:pPr>
        <w:ind w:firstLine="720"/>
        <w:jc w:val="both"/>
        <w:rPr>
          <w:rFonts w:eastAsia="TimesNewRomanPSMT"/>
        </w:rPr>
      </w:pPr>
    </w:p>
    <w:p w:rsidR="00E523E5" w:rsidRPr="00145825" w:rsidRDefault="00E523E5" w:rsidP="00E523E5">
      <w:pPr>
        <w:shd w:val="clear" w:color="auto" w:fill="C6D9F1"/>
        <w:jc w:val="center"/>
        <w:rPr>
          <w:rFonts w:eastAsia="TimesNewRomanPS-BoldMT"/>
          <w:b/>
          <w:bCs/>
          <w:lang w:val="ru-RU"/>
        </w:rPr>
      </w:pPr>
      <w:r w:rsidRPr="00145825">
        <w:rPr>
          <w:rFonts w:eastAsia="TimesNewRomanPS-BoldMT"/>
          <w:b/>
          <w:bCs/>
        </w:rPr>
        <w:t>КОНКУРСНА ДОКУМЕНТАЦИЈА</w:t>
      </w:r>
      <w:r>
        <w:rPr>
          <w:rFonts w:eastAsia="TimesNewRomanPS-BoldMT"/>
          <w:b/>
          <w:bCs/>
        </w:rPr>
        <w:t xml:space="preserve"> </w:t>
      </w:r>
    </w:p>
    <w:p w:rsidR="00E523E5" w:rsidRPr="00145825" w:rsidRDefault="00E523E5" w:rsidP="00E523E5">
      <w:pPr>
        <w:shd w:val="clear" w:color="auto" w:fill="C6D9F1"/>
        <w:jc w:val="center"/>
        <w:rPr>
          <w:rFonts w:eastAsia="TimesNewRomanPS-BoldMT"/>
          <w:b/>
          <w:bCs/>
          <w:color w:val="auto"/>
        </w:rPr>
      </w:pPr>
      <w:r w:rsidRPr="00145825">
        <w:rPr>
          <w:rFonts w:eastAsia="TimesNewRomanPS-BoldMT"/>
          <w:b/>
          <w:bCs/>
          <w:lang w:val="sr-Cyrl-CS"/>
        </w:rPr>
        <w:t xml:space="preserve">у отвореном поступку за </w:t>
      </w:r>
      <w:r w:rsidRPr="00145825">
        <w:rPr>
          <w:rFonts w:eastAsia="TimesNewRomanPS-BoldMT"/>
          <w:b/>
          <w:bCs/>
        </w:rPr>
        <w:t xml:space="preserve">јавну набавку </w:t>
      </w:r>
      <w:r>
        <w:rPr>
          <w:b/>
          <w:lang/>
        </w:rPr>
        <w:t>добара ИМУНОДИЈАГНОСТИЧКИХ ТЕСТОВА</w:t>
      </w:r>
      <w:r w:rsidRPr="00145825">
        <w:rPr>
          <w:rFonts w:eastAsia="TimesNewRomanPS-BoldMT"/>
          <w:b/>
          <w:bCs/>
          <w:color w:val="auto"/>
        </w:rPr>
        <w:t xml:space="preserve"> ЈН бр. </w:t>
      </w:r>
      <w:r>
        <w:rPr>
          <w:rFonts w:eastAsia="TimesNewRomanPS-BoldMT"/>
          <w:b/>
          <w:bCs/>
          <w:color w:val="auto"/>
        </w:rPr>
        <w:t>6</w:t>
      </w:r>
      <w:r w:rsidRPr="00145825">
        <w:rPr>
          <w:rFonts w:eastAsia="TimesNewRomanPS-BoldMT"/>
          <w:b/>
          <w:bCs/>
          <w:color w:val="auto"/>
        </w:rPr>
        <w:t>/201</w:t>
      </w:r>
      <w:r>
        <w:rPr>
          <w:rFonts w:eastAsia="TimesNewRomanPS-BoldMT"/>
          <w:b/>
          <w:bCs/>
          <w:color w:val="auto"/>
        </w:rPr>
        <w:t>9</w:t>
      </w:r>
      <w:r w:rsidRPr="00145825">
        <w:rPr>
          <w:rFonts w:eastAsia="TimesNewRomanPS-BoldMT"/>
          <w:b/>
          <w:bCs/>
          <w:color w:val="auto"/>
          <w:lang w:val="sr-Cyrl-CS"/>
        </w:rPr>
        <w:t xml:space="preserve"> </w:t>
      </w:r>
    </w:p>
    <w:p w:rsidR="00E523E5" w:rsidRPr="00145825" w:rsidRDefault="00E523E5" w:rsidP="00E523E5">
      <w:pPr>
        <w:jc w:val="both"/>
        <w:rPr>
          <w:rFonts w:eastAsia="TimesNewRomanPS-BoldMT"/>
          <w:b/>
          <w:bCs/>
          <w:color w:val="FF0000"/>
        </w:rPr>
      </w:pPr>
    </w:p>
    <w:p w:rsidR="00E523E5" w:rsidRPr="00145825" w:rsidRDefault="00E523E5" w:rsidP="00E523E5">
      <w:pPr>
        <w:jc w:val="both"/>
        <w:rPr>
          <w:rFonts w:eastAsia="TimesNewRomanPSMT"/>
        </w:rPr>
      </w:pPr>
      <w:r w:rsidRPr="00145825">
        <w:rPr>
          <w:rFonts w:eastAsia="TimesNewRomanPSMT"/>
        </w:rPr>
        <w:t>Конкурсна документација садржи:</w:t>
      </w:r>
    </w:p>
    <w:p w:rsidR="00E523E5" w:rsidRPr="00145825" w:rsidRDefault="00E523E5" w:rsidP="00E523E5">
      <w:pPr>
        <w:jc w:val="both"/>
        <w:rPr>
          <w:rFonts w:eastAsia="TimesNewRomanPSMT"/>
        </w:rPr>
      </w:pPr>
    </w:p>
    <w:p w:rsidR="00E523E5" w:rsidRPr="00145825" w:rsidRDefault="00E523E5" w:rsidP="00E523E5">
      <w:pPr>
        <w:jc w:val="both"/>
        <w:rPr>
          <w:rFonts w:eastAsia="TimesNewRomanPSMT"/>
        </w:rPr>
      </w:pPr>
    </w:p>
    <w:tbl>
      <w:tblPr>
        <w:tblW w:w="0" w:type="auto"/>
        <w:tblInd w:w="-30" w:type="dxa"/>
        <w:tblLayout w:type="fixed"/>
        <w:tblLook w:val="0000"/>
      </w:tblPr>
      <w:tblGrid>
        <w:gridCol w:w="1563"/>
        <w:gridCol w:w="6119"/>
        <w:gridCol w:w="1620"/>
      </w:tblGrid>
      <w:tr w:rsidR="00E523E5" w:rsidRPr="00145825" w:rsidTr="00C609AC">
        <w:tc>
          <w:tcPr>
            <w:tcW w:w="1563"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jc w:val="both"/>
              <w:rPr>
                <w:rFonts w:eastAsia="TimesNewRomanPSMT"/>
                <w:b/>
                <w:i/>
              </w:rPr>
            </w:pPr>
            <w:bookmarkStart w:id="0" w:name="_GoBack"/>
            <w:bookmarkEnd w:id="0"/>
            <w:r w:rsidRPr="00145825">
              <w:rPr>
                <w:rFonts w:eastAsia="TimesNewRomanPSMT"/>
                <w:b/>
                <w:i/>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jc w:val="center"/>
              <w:rPr>
                <w:rFonts w:eastAsia="TimesNewRomanPSMT"/>
                <w:b/>
                <w:i/>
              </w:rPr>
            </w:pPr>
            <w:r w:rsidRPr="00145825">
              <w:rPr>
                <w:rFonts w:eastAsia="TimesNewRomanPSMT"/>
                <w:b/>
                <w:i/>
              </w:rPr>
              <w:t>Назив</w:t>
            </w:r>
            <w:r w:rsidRPr="00145825">
              <w:rPr>
                <w:rFonts w:eastAsia="TimesNewRomanPSMT"/>
                <w:b/>
                <w:i/>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E523E5" w:rsidRPr="00145825" w:rsidRDefault="00E523E5" w:rsidP="00C609AC">
            <w:pPr>
              <w:jc w:val="center"/>
              <w:rPr>
                <w:bCs/>
                <w:iCs/>
              </w:rPr>
            </w:pPr>
            <w:r w:rsidRPr="00145825">
              <w:rPr>
                <w:rFonts w:eastAsia="TimesNewRomanPSMT"/>
                <w:b/>
                <w:i/>
              </w:rPr>
              <w:t>Страна</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bCs/>
                <w:iCs/>
              </w:rPr>
              <w:t>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bCs/>
                <w:iCs/>
              </w:rPr>
            </w:pPr>
            <w:r w:rsidRPr="00145825">
              <w:rPr>
                <w:rFonts w:eastAsia="TimesNewRomanPSMT"/>
                <w:color w:val="auto"/>
                <w:lang/>
              </w:rPr>
              <w:t>3</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bCs/>
                <w:iCs/>
              </w:rPr>
              <w:t>II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color w:val="auto"/>
                <w:lang/>
              </w:rPr>
              <w:t>4</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III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145825">
              <w:rPr>
                <w:rFonts w:eastAsia="TimesNewRomanPSMT"/>
              </w:rPr>
              <w:t>o</w:t>
            </w:r>
            <w:r w:rsidRPr="00145825">
              <w:rPr>
                <w:rFonts w:eastAsia="TimesNewRomanPSMT"/>
                <w:lang/>
              </w:rPr>
              <w:t>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color w:val="auto"/>
                <w:lang/>
              </w:rPr>
              <w:t>5</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IV</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Pr>
                <w:rFonts w:eastAsia="TimesNewRomanPSMT"/>
                <w:lang/>
              </w:rPr>
              <w:t>12</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V</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rPr>
            </w:pPr>
            <w:r>
              <w:rPr>
                <w:rFonts w:eastAsia="TimesNewRomanPSMT"/>
                <w:color w:val="auto"/>
                <w:lang/>
              </w:rPr>
              <w:t>13</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VI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rPr>
            </w:pPr>
            <w:r>
              <w:rPr>
                <w:rFonts w:eastAsia="TimesNewRomanPSMT"/>
                <w:color w:val="auto"/>
                <w:lang/>
              </w:rPr>
              <w:t>17</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VII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rPr>
            </w:pPr>
            <w:r>
              <w:rPr>
                <w:rFonts w:eastAsia="TimesNewRomanPSMT"/>
                <w:color w:val="auto"/>
                <w:lang/>
              </w:rPr>
              <w:t>28</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VIII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Pr>
                <w:rFonts w:eastAsia="TimesNewRomanPSMT"/>
                <w:color w:val="auto"/>
                <w:lang/>
              </w:rPr>
              <w:t>32</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IX</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Образац структуре цен</w:t>
            </w:r>
            <w:r w:rsidRPr="00145825">
              <w:rPr>
                <w:rFonts w:eastAsia="TimesNewRomanPSMT"/>
                <w:lang/>
              </w:rPr>
              <w:t>e</w:t>
            </w:r>
            <w:r w:rsidRPr="00145825">
              <w:rPr>
                <w:rFonts w:eastAsia="TimesNewRomanPSMT"/>
                <w:lang/>
              </w:rPr>
              <w:t xml:space="preserv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rPr>
            </w:pPr>
            <w:r>
              <w:rPr>
                <w:rFonts w:eastAsia="TimesNewRomanPSMT"/>
                <w:color w:val="auto"/>
                <w:lang/>
              </w:rPr>
              <w:t>37</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X</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rPr>
            </w:pPr>
            <w:r>
              <w:rPr>
                <w:rFonts w:eastAsia="TimesNewRomanPSMT"/>
              </w:rPr>
              <w:t>42</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XI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Pr>
                <w:rFonts w:eastAsia="TimesNewRomanPSMT"/>
                <w:lang/>
              </w:rPr>
              <w:t>43</w:t>
            </w:r>
          </w:p>
        </w:tc>
      </w:tr>
      <w:tr w:rsidR="00E523E5" w:rsidRPr="00145825" w:rsidTr="00C609AC">
        <w:tc>
          <w:tcPr>
            <w:tcW w:w="1563" w:type="dxa"/>
            <w:tcBorders>
              <w:top w:val="single" w:sz="4" w:space="0" w:color="000000"/>
              <w:left w:val="single" w:sz="4" w:space="0" w:color="000000"/>
              <w:bottom w:val="single" w:sz="4" w:space="0" w:color="000000"/>
            </w:tcBorders>
            <w:shd w:val="clear" w:color="auto" w:fill="auto"/>
            <w:vAlign w:val="center"/>
          </w:tcPr>
          <w:p w:rsidR="00E523E5" w:rsidRPr="00145825" w:rsidRDefault="00E523E5" w:rsidP="00C609AC">
            <w:pPr>
              <w:snapToGrid w:val="0"/>
              <w:jc w:val="center"/>
              <w:rPr>
                <w:rFonts w:eastAsia="TimesNewRomanPSMT"/>
                <w:lang/>
              </w:rPr>
            </w:pPr>
            <w:r w:rsidRPr="00145825">
              <w:rPr>
                <w:rFonts w:eastAsia="TimesNewRomanPSMT"/>
              </w:rPr>
              <w:t>XII</w:t>
            </w:r>
          </w:p>
        </w:tc>
        <w:tc>
          <w:tcPr>
            <w:tcW w:w="6119" w:type="dxa"/>
            <w:tcBorders>
              <w:top w:val="single" w:sz="4" w:space="0" w:color="000000"/>
              <w:left w:val="single" w:sz="4" w:space="0" w:color="000000"/>
              <w:bottom w:val="single" w:sz="4" w:space="0" w:color="000000"/>
            </w:tcBorders>
            <w:shd w:val="clear" w:color="auto" w:fill="auto"/>
          </w:tcPr>
          <w:p w:rsidR="00E523E5" w:rsidRPr="00145825" w:rsidRDefault="00E523E5" w:rsidP="00C609AC">
            <w:pPr>
              <w:snapToGrid w:val="0"/>
              <w:jc w:val="both"/>
              <w:rPr>
                <w:rFonts w:eastAsia="TimesNewRomanPSMT"/>
                <w:color w:val="auto"/>
                <w:lang/>
              </w:rPr>
            </w:pPr>
            <w:r w:rsidRPr="00145825">
              <w:rPr>
                <w:rFonts w:eastAsia="TimesNewRomanPSMT"/>
                <w:lang/>
              </w:rPr>
              <w:t>Образац изјаве о поштовању обавеза из чл. 75. ст.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145825" w:rsidRDefault="00E523E5" w:rsidP="00C609AC">
            <w:pPr>
              <w:snapToGrid w:val="0"/>
              <w:jc w:val="center"/>
              <w:rPr>
                <w:lang/>
              </w:rPr>
            </w:pPr>
            <w:r>
              <w:rPr>
                <w:lang/>
              </w:rPr>
              <w:t>44</w:t>
            </w:r>
          </w:p>
        </w:tc>
      </w:tr>
    </w:tbl>
    <w:p w:rsidR="00E523E5" w:rsidRPr="00145825" w:rsidRDefault="00E523E5" w:rsidP="00E523E5">
      <w:pPr>
        <w:jc w:val="both"/>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523E5" w:rsidRPr="00145825" w:rsidTr="00C609AC">
        <w:tc>
          <w:tcPr>
            <w:tcW w:w="9242" w:type="dxa"/>
            <w:shd w:val="clear" w:color="auto" w:fill="auto"/>
          </w:tcPr>
          <w:p w:rsidR="00E523E5" w:rsidRPr="00145825" w:rsidRDefault="00E523E5" w:rsidP="00C609AC">
            <w:pPr>
              <w:jc w:val="both"/>
              <w:rPr>
                <w:color w:val="auto"/>
                <w:lang/>
              </w:rPr>
            </w:pPr>
            <w:r w:rsidRPr="00145825">
              <w:rPr>
                <w:rFonts w:eastAsia="TimesNewRomanPSMT"/>
                <w:b/>
                <w:i/>
                <w:color w:val="auto"/>
                <w:lang/>
              </w:rPr>
              <w:t>Укупан број страна</w:t>
            </w:r>
            <w:r w:rsidRPr="00145825">
              <w:rPr>
                <w:rFonts w:eastAsia="TimesNewRomanPSMT"/>
                <w:i/>
                <w:color w:val="auto"/>
                <w:lang/>
              </w:rPr>
              <w:t>.....................................................................................................</w:t>
            </w:r>
            <w:r>
              <w:rPr>
                <w:rFonts w:eastAsia="TimesNewRomanPSMT"/>
                <w:i/>
                <w:color w:val="auto"/>
                <w:lang/>
              </w:rPr>
              <w:t>44</w:t>
            </w:r>
          </w:p>
        </w:tc>
      </w:tr>
    </w:tbl>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pPr>
    </w:p>
    <w:p w:rsidR="00E523E5" w:rsidRDefault="00E523E5" w:rsidP="00E523E5">
      <w:pPr>
        <w:jc w:val="both"/>
        <w:rPr>
          <w:lang/>
        </w:rPr>
        <w:sectPr w:rsidR="00E523E5" w:rsidSect="007A5D42">
          <w:pgSz w:w="11906" w:h="16838"/>
          <w:pgMar w:top="1440" w:right="1440" w:bottom="1440" w:left="1440" w:header="720" w:footer="720" w:gutter="0"/>
          <w:cols w:space="720"/>
          <w:docGrid w:linePitch="360" w:charSpace="32768"/>
        </w:sectPr>
      </w:pPr>
    </w:p>
    <w:p w:rsidR="00E523E5" w:rsidRPr="00274A07" w:rsidRDefault="00E523E5" w:rsidP="00E523E5">
      <w:pPr>
        <w:shd w:val="clear" w:color="auto" w:fill="C6D9F1"/>
        <w:jc w:val="center"/>
        <w:rPr>
          <w:b/>
          <w:bCs/>
          <w:i/>
          <w:iCs/>
          <w:sz w:val="28"/>
          <w:szCs w:val="28"/>
        </w:rPr>
      </w:pPr>
      <w:r w:rsidRPr="00274A07">
        <w:rPr>
          <w:b/>
          <w:bCs/>
          <w:i/>
          <w:iCs/>
          <w:sz w:val="28"/>
          <w:szCs w:val="28"/>
        </w:rPr>
        <w:lastRenderedPageBreak/>
        <w:t xml:space="preserve"> I</w:t>
      </w:r>
      <w:r w:rsidRPr="00274A07">
        <w:rPr>
          <w:b/>
          <w:bCs/>
          <w:i/>
          <w:iCs/>
          <w:sz w:val="28"/>
          <w:szCs w:val="28"/>
          <w:lang w:val="ru-RU"/>
        </w:rPr>
        <w:t xml:space="preserve">   </w:t>
      </w:r>
      <w:r w:rsidRPr="00274A07">
        <w:rPr>
          <w:b/>
          <w:bCs/>
          <w:i/>
          <w:iCs/>
          <w:sz w:val="28"/>
          <w:szCs w:val="28"/>
        </w:rPr>
        <w:t xml:space="preserve">ОПШТИ ПОДАЦИ О ЈАВНОЈ НАБАВЦИ </w:t>
      </w:r>
    </w:p>
    <w:p w:rsidR="00E523E5" w:rsidRPr="00145825" w:rsidRDefault="00E523E5" w:rsidP="00E523E5">
      <w:pPr>
        <w:shd w:val="clear" w:color="auto" w:fill="C6D9F1"/>
        <w:jc w:val="center"/>
        <w:rPr>
          <w:b/>
          <w:bCs/>
          <w:i/>
          <w:iCs/>
        </w:rPr>
      </w:pPr>
    </w:p>
    <w:p w:rsidR="00E523E5" w:rsidRPr="00145825" w:rsidRDefault="00E523E5" w:rsidP="00E523E5">
      <w:pPr>
        <w:jc w:val="both"/>
        <w:rPr>
          <w:b/>
          <w:bCs/>
          <w:i/>
          <w:iCs/>
        </w:rPr>
      </w:pPr>
    </w:p>
    <w:p w:rsidR="00E523E5" w:rsidRPr="00274A07" w:rsidRDefault="00E523E5" w:rsidP="00E523E5">
      <w:pPr>
        <w:jc w:val="both"/>
      </w:pPr>
      <w:r w:rsidRPr="00274A07">
        <w:rPr>
          <w:b/>
          <w:bCs/>
        </w:rPr>
        <w:t>1.</w:t>
      </w:r>
      <w:r w:rsidRPr="00274A07">
        <w:rPr>
          <w:b/>
          <w:bCs/>
          <w:lang/>
        </w:rPr>
        <w:t xml:space="preserve"> </w:t>
      </w:r>
      <w:r w:rsidRPr="00274A07">
        <w:rPr>
          <w:b/>
          <w:bCs/>
        </w:rPr>
        <w:t>Подаци о наручиоцу</w:t>
      </w:r>
    </w:p>
    <w:p w:rsidR="00E523E5" w:rsidRPr="00274A07" w:rsidRDefault="00E523E5" w:rsidP="00E523E5"/>
    <w:p w:rsidR="00E523E5" w:rsidRPr="00274A07" w:rsidRDefault="00E523E5" w:rsidP="00E523E5">
      <w:pPr>
        <w:rPr>
          <w:b/>
          <w:bCs/>
          <w:i/>
          <w:iCs/>
          <w:sz w:val="28"/>
          <w:szCs w:val="28"/>
        </w:rPr>
      </w:pPr>
      <w:r w:rsidRPr="00274A07">
        <w:t xml:space="preserve">Наручилац: </w:t>
      </w:r>
      <w:r w:rsidRPr="00274A07">
        <w:rPr>
          <w:b/>
          <w:bCs/>
          <w:i/>
          <w:iCs/>
          <w:sz w:val="28"/>
          <w:szCs w:val="28"/>
        </w:rPr>
        <w:t>Институт за јавно здравље Ниш</w:t>
      </w:r>
    </w:p>
    <w:p w:rsidR="00E523E5" w:rsidRPr="00274A07" w:rsidRDefault="00E523E5" w:rsidP="00E523E5">
      <w:pPr>
        <w:rPr>
          <w:b/>
          <w:bCs/>
          <w:i/>
          <w:iCs/>
          <w:sz w:val="28"/>
          <w:szCs w:val="28"/>
        </w:rPr>
      </w:pPr>
      <w:r w:rsidRPr="00274A07">
        <w:rPr>
          <w:lang w:val="sr-Cyrl-CS"/>
        </w:rPr>
        <w:t>Адреса:</w:t>
      </w:r>
      <w:r w:rsidRPr="00274A07">
        <w:rPr>
          <w:i/>
          <w:iCs/>
          <w:lang w:val="sr-Cyrl-CS"/>
        </w:rPr>
        <w:t xml:space="preserve"> </w:t>
      </w:r>
      <w:r w:rsidRPr="00274A07">
        <w:rPr>
          <w:b/>
          <w:bCs/>
          <w:i/>
          <w:iCs/>
          <w:sz w:val="28"/>
          <w:szCs w:val="28"/>
        </w:rPr>
        <w:t xml:space="preserve">Бул. </w:t>
      </w:r>
      <w:proofErr w:type="gramStart"/>
      <w:r w:rsidRPr="00274A07">
        <w:rPr>
          <w:b/>
          <w:bCs/>
          <w:i/>
          <w:iCs/>
          <w:sz w:val="28"/>
          <w:szCs w:val="28"/>
        </w:rPr>
        <w:t>др</w:t>
      </w:r>
      <w:proofErr w:type="gramEnd"/>
      <w:r w:rsidRPr="00274A07">
        <w:rPr>
          <w:b/>
          <w:bCs/>
          <w:i/>
          <w:iCs/>
          <w:sz w:val="28"/>
          <w:szCs w:val="28"/>
        </w:rPr>
        <w:t xml:space="preserve"> Зорана Ђинђића 50, 18000 Ниш</w:t>
      </w:r>
    </w:p>
    <w:p w:rsidR="00E523E5" w:rsidRPr="00274A07" w:rsidRDefault="00E523E5" w:rsidP="00E523E5">
      <w:pPr>
        <w:jc w:val="both"/>
        <w:rPr>
          <w:lang w:val="sr-Cyrl-CS"/>
        </w:rPr>
      </w:pPr>
      <w:r w:rsidRPr="00274A07">
        <w:rPr>
          <w:lang w:val="sr-Cyrl-CS"/>
        </w:rPr>
        <w:t>Интернет страница:</w:t>
      </w:r>
      <w:r w:rsidRPr="00274A07">
        <w:t xml:space="preserve"> </w:t>
      </w:r>
      <w:r w:rsidRPr="00274A07">
        <w:rPr>
          <w:lang w:val="sr-Cyrl-CS"/>
        </w:rPr>
        <w:t>http://www.izjz-nis.org.rs/</w:t>
      </w:r>
    </w:p>
    <w:p w:rsidR="00E523E5" w:rsidRDefault="00E523E5" w:rsidP="00E523E5">
      <w:pPr>
        <w:jc w:val="both"/>
      </w:pPr>
    </w:p>
    <w:p w:rsidR="00E523E5" w:rsidRPr="00274A07" w:rsidRDefault="00E523E5" w:rsidP="00E523E5">
      <w:pPr>
        <w:jc w:val="both"/>
      </w:pPr>
      <w:r w:rsidRPr="00274A07">
        <w:rPr>
          <w:b/>
          <w:bCs/>
        </w:rPr>
        <w:t>2. Врста поступка јавне набавке</w:t>
      </w:r>
    </w:p>
    <w:p w:rsidR="00E523E5" w:rsidRPr="00274A07" w:rsidRDefault="00E523E5" w:rsidP="00E523E5">
      <w:pPr>
        <w:jc w:val="both"/>
      </w:pPr>
      <w:proofErr w:type="gramStart"/>
      <w:r w:rsidRPr="00274A07">
        <w:t xml:space="preserve">Предметна јавна набавка се спроводи у </w:t>
      </w:r>
      <w:r w:rsidRPr="00274A07">
        <w:rPr>
          <w:lang w:val="sr-Cyrl-CS"/>
        </w:rPr>
        <w:t xml:space="preserve">отвореном поступку, </w:t>
      </w:r>
      <w:r w:rsidRPr="00274A07">
        <w:t>у складу са Законом и подзаконским актима којима се уређују јавне набавке.</w:t>
      </w:r>
      <w:proofErr w:type="gramEnd"/>
    </w:p>
    <w:p w:rsidR="00E523E5" w:rsidRPr="00274A07" w:rsidRDefault="00E523E5" w:rsidP="00E523E5">
      <w:pPr>
        <w:jc w:val="both"/>
      </w:pPr>
    </w:p>
    <w:p w:rsidR="00E523E5" w:rsidRPr="00274A07" w:rsidRDefault="00E523E5" w:rsidP="00E523E5">
      <w:pPr>
        <w:jc w:val="both"/>
      </w:pPr>
      <w:r w:rsidRPr="00274A07">
        <w:rPr>
          <w:b/>
          <w:bCs/>
        </w:rPr>
        <w:t>3. Предмет јавне набавке</w:t>
      </w:r>
    </w:p>
    <w:p w:rsidR="00E523E5" w:rsidRDefault="00E523E5" w:rsidP="00E523E5">
      <w:pPr>
        <w:rPr>
          <w:lang/>
        </w:rPr>
      </w:pPr>
      <w:proofErr w:type="gramStart"/>
      <w:r w:rsidRPr="00B86196">
        <w:t>Предмет јавне набавке бр</w:t>
      </w:r>
      <w:r w:rsidRPr="00B86196">
        <w:rPr>
          <w:lang w:val="ru-RU"/>
        </w:rPr>
        <w:t>.</w:t>
      </w:r>
      <w:proofErr w:type="gramEnd"/>
      <w:r w:rsidRPr="00B86196">
        <w:t xml:space="preserve"> </w:t>
      </w:r>
      <w:r>
        <w:t>6</w:t>
      </w:r>
      <w:r w:rsidRPr="00B86196">
        <w:t>/201</w:t>
      </w:r>
      <w:r>
        <w:t>9</w:t>
      </w:r>
      <w:r w:rsidRPr="00B86196">
        <w:rPr>
          <w:i/>
          <w:iCs/>
        </w:rPr>
        <w:t xml:space="preserve"> </w:t>
      </w:r>
      <w:r w:rsidRPr="00B86196">
        <w:t xml:space="preserve">су </w:t>
      </w:r>
      <w:r w:rsidRPr="00B86196">
        <w:rPr>
          <w:i/>
        </w:rPr>
        <w:t xml:space="preserve">добра– </w:t>
      </w:r>
      <w:r w:rsidRPr="007A48DD">
        <w:t>Имунодијагностички</w:t>
      </w:r>
      <w:r w:rsidRPr="007A48DD">
        <w:rPr>
          <w:lang/>
        </w:rPr>
        <w:t xml:space="preserve"> тестови</w:t>
      </w:r>
    </w:p>
    <w:p w:rsidR="00E523E5" w:rsidRDefault="00E523E5" w:rsidP="00E523E5">
      <w:pPr>
        <w:rPr>
          <w:b/>
          <w:bCs/>
          <w:lang/>
        </w:rPr>
      </w:pPr>
    </w:p>
    <w:p w:rsidR="00E523E5" w:rsidRPr="00274A07" w:rsidRDefault="00E523E5" w:rsidP="00E523E5">
      <w:pPr>
        <w:rPr>
          <w:lang w:val="sr-Cyrl-CS"/>
        </w:rPr>
      </w:pPr>
      <w:r w:rsidRPr="00274A07">
        <w:rPr>
          <w:b/>
          <w:bCs/>
          <w:lang w:val="sr-Cyrl-CS"/>
        </w:rPr>
        <w:t>4. Циљ поступка</w:t>
      </w:r>
    </w:p>
    <w:p w:rsidR="00E523E5" w:rsidRPr="00274A07" w:rsidRDefault="00E523E5" w:rsidP="00E523E5">
      <w:pPr>
        <w:jc w:val="both"/>
        <w:rPr>
          <w:i/>
          <w:iCs/>
          <w:lang w:val="sr-Cyrl-CS"/>
        </w:rPr>
      </w:pPr>
      <w:r w:rsidRPr="00274A07">
        <w:rPr>
          <w:lang w:val="sr-Cyrl-CS"/>
        </w:rPr>
        <w:t>Поступак јавне набавке се спроводи ради закључења уговора о јавној набавци.</w:t>
      </w:r>
    </w:p>
    <w:p w:rsidR="00E523E5" w:rsidRPr="00274A07" w:rsidRDefault="00E523E5" w:rsidP="00E523E5">
      <w:pPr>
        <w:jc w:val="both"/>
        <w:rPr>
          <w:i/>
          <w:iCs/>
          <w:lang w:val="sr-Cyrl-CS"/>
        </w:rPr>
      </w:pPr>
    </w:p>
    <w:p w:rsidR="00E523E5" w:rsidRPr="00274A07" w:rsidRDefault="00E523E5" w:rsidP="00E523E5">
      <w:pPr>
        <w:jc w:val="both"/>
      </w:pPr>
    </w:p>
    <w:p w:rsidR="00E523E5" w:rsidRPr="00274A07" w:rsidRDefault="00E523E5" w:rsidP="00E523E5">
      <w:pPr>
        <w:jc w:val="both"/>
        <w:rPr>
          <w:i/>
          <w:iCs/>
        </w:rPr>
      </w:pPr>
      <w:r w:rsidRPr="00274A07">
        <w:rPr>
          <w:b/>
          <w:bCs/>
          <w:i/>
          <w:iCs/>
          <w:lang w:val="sr-Cyrl-CS"/>
        </w:rPr>
        <w:t xml:space="preserve">5. </w:t>
      </w:r>
      <w:r w:rsidRPr="00274A07">
        <w:rPr>
          <w:b/>
          <w:bCs/>
          <w:i/>
          <w:iCs/>
        </w:rPr>
        <w:t>Напомена</w:t>
      </w:r>
      <w:r w:rsidRPr="00274A07">
        <w:rPr>
          <w:b/>
          <w:bCs/>
          <w:i/>
          <w:iCs/>
          <w:lang w:val="ru-RU"/>
        </w:rPr>
        <w:t xml:space="preserve"> </w:t>
      </w:r>
      <w:r w:rsidRPr="00274A07">
        <w:rPr>
          <w:b/>
          <w:bCs/>
          <w:i/>
          <w:iCs/>
        </w:rPr>
        <w:t>уколико је у питању резервисана јавна набавка</w:t>
      </w:r>
    </w:p>
    <w:p w:rsidR="00E523E5" w:rsidRPr="00274A07" w:rsidRDefault="00E523E5" w:rsidP="00E523E5">
      <w:pPr>
        <w:jc w:val="both"/>
        <w:rPr>
          <w:lang/>
        </w:rPr>
      </w:pPr>
      <w:r w:rsidRPr="00274A07">
        <w:rPr>
          <w:spacing w:val="-1"/>
          <w:lang w:val="ru-RU"/>
        </w:rPr>
        <w:t>Н</w:t>
      </w:r>
      <w:r w:rsidRPr="00274A07">
        <w:rPr>
          <w:lang w:val="ru-RU"/>
        </w:rPr>
        <w:t>ије</w:t>
      </w:r>
      <w:r w:rsidRPr="00274A07">
        <w:rPr>
          <w:spacing w:val="1"/>
          <w:lang w:val="ru-RU"/>
        </w:rPr>
        <w:t xml:space="preserve"> </w:t>
      </w:r>
      <w:r w:rsidRPr="00274A07">
        <w:rPr>
          <w:lang w:val="ru-RU"/>
        </w:rPr>
        <w:t>у</w:t>
      </w:r>
      <w:r w:rsidRPr="00274A07">
        <w:rPr>
          <w:spacing w:val="-2"/>
          <w:lang w:val="ru-RU"/>
        </w:rPr>
        <w:t xml:space="preserve"> </w:t>
      </w:r>
      <w:r w:rsidRPr="00274A07">
        <w:rPr>
          <w:lang w:val="ru-RU"/>
        </w:rPr>
        <w:t>п</w:t>
      </w:r>
      <w:r w:rsidRPr="00274A07">
        <w:rPr>
          <w:spacing w:val="-1"/>
          <w:lang w:val="ru-RU"/>
        </w:rPr>
        <w:t>и</w:t>
      </w:r>
      <w:r w:rsidRPr="00274A07">
        <w:rPr>
          <w:lang w:val="ru-RU"/>
        </w:rPr>
        <w:t>та</w:t>
      </w:r>
      <w:r w:rsidRPr="00274A07">
        <w:rPr>
          <w:spacing w:val="1"/>
          <w:lang w:val="ru-RU"/>
        </w:rPr>
        <w:t>њ</w:t>
      </w:r>
      <w:r w:rsidRPr="00274A07">
        <w:rPr>
          <w:lang w:val="ru-RU"/>
        </w:rPr>
        <w:t>у</w:t>
      </w:r>
      <w:r w:rsidRPr="00274A07">
        <w:rPr>
          <w:spacing w:val="-2"/>
          <w:lang w:val="ru-RU"/>
        </w:rPr>
        <w:t xml:space="preserve"> </w:t>
      </w:r>
      <w:r w:rsidRPr="00274A07">
        <w:rPr>
          <w:lang w:val="ru-RU"/>
        </w:rPr>
        <w:t>резер</w:t>
      </w:r>
      <w:r w:rsidRPr="00274A07">
        <w:rPr>
          <w:spacing w:val="-1"/>
          <w:lang w:val="ru-RU"/>
        </w:rPr>
        <w:t>в</w:t>
      </w:r>
      <w:r w:rsidRPr="00274A07">
        <w:rPr>
          <w:lang w:val="ru-RU"/>
        </w:rPr>
        <w:t>иса</w:t>
      </w:r>
      <w:r w:rsidRPr="00274A07">
        <w:rPr>
          <w:spacing w:val="-3"/>
          <w:lang w:val="ru-RU"/>
        </w:rPr>
        <w:t>н</w:t>
      </w:r>
      <w:r w:rsidRPr="00274A07">
        <w:rPr>
          <w:lang w:val="ru-RU"/>
        </w:rPr>
        <w:t>а</w:t>
      </w:r>
      <w:r w:rsidRPr="00274A07">
        <w:rPr>
          <w:spacing w:val="-2"/>
          <w:lang w:val="ru-RU"/>
        </w:rPr>
        <w:t xml:space="preserve"> </w:t>
      </w:r>
      <w:r w:rsidRPr="00274A07">
        <w:rPr>
          <w:spacing w:val="3"/>
          <w:lang w:val="ru-RU"/>
        </w:rPr>
        <w:t>ј</w:t>
      </w:r>
      <w:r w:rsidRPr="00274A07">
        <w:rPr>
          <w:lang w:val="ru-RU"/>
        </w:rPr>
        <w:t>ав</w:t>
      </w:r>
      <w:r w:rsidRPr="00274A07">
        <w:rPr>
          <w:spacing w:val="-1"/>
          <w:lang w:val="ru-RU"/>
        </w:rPr>
        <w:t>н</w:t>
      </w:r>
      <w:r w:rsidRPr="00274A07">
        <w:rPr>
          <w:lang w:val="ru-RU"/>
        </w:rPr>
        <w:t xml:space="preserve">а </w:t>
      </w:r>
      <w:r w:rsidRPr="00274A07">
        <w:rPr>
          <w:spacing w:val="-3"/>
          <w:lang w:val="ru-RU"/>
        </w:rPr>
        <w:t>н</w:t>
      </w:r>
      <w:r w:rsidRPr="00274A07">
        <w:rPr>
          <w:lang w:val="ru-RU"/>
        </w:rPr>
        <w:t>а</w:t>
      </w:r>
      <w:r w:rsidRPr="00274A07">
        <w:rPr>
          <w:spacing w:val="1"/>
          <w:lang w:val="ru-RU"/>
        </w:rPr>
        <w:t>б</w:t>
      </w:r>
      <w:r w:rsidRPr="00274A07">
        <w:rPr>
          <w:lang w:val="ru-RU"/>
        </w:rPr>
        <w:t>ав</w:t>
      </w:r>
      <w:r w:rsidRPr="00274A07">
        <w:rPr>
          <w:spacing w:val="-2"/>
          <w:lang w:val="ru-RU"/>
        </w:rPr>
        <w:t>к</w:t>
      </w:r>
      <w:r w:rsidRPr="00274A07">
        <w:rPr>
          <w:lang w:val="ru-RU"/>
        </w:rPr>
        <w:t>а</w:t>
      </w:r>
    </w:p>
    <w:p w:rsidR="00E523E5" w:rsidRPr="00274A07" w:rsidRDefault="00E523E5" w:rsidP="00E523E5">
      <w:pPr>
        <w:jc w:val="both"/>
        <w:rPr>
          <w:lang/>
        </w:rPr>
      </w:pPr>
    </w:p>
    <w:p w:rsidR="00E523E5" w:rsidRPr="00274A07" w:rsidRDefault="00E523E5" w:rsidP="00E523E5">
      <w:pPr>
        <w:ind w:left="15"/>
        <w:jc w:val="both"/>
        <w:rPr>
          <w:i/>
          <w:iCs/>
        </w:rPr>
      </w:pPr>
      <w:r w:rsidRPr="00274A07">
        <w:rPr>
          <w:b/>
          <w:bCs/>
          <w:i/>
          <w:iCs/>
          <w:lang w:val="sr-Cyrl-CS"/>
        </w:rPr>
        <w:t>6. На</w:t>
      </w:r>
      <w:r>
        <w:rPr>
          <w:b/>
          <w:bCs/>
          <w:i/>
          <w:iCs/>
          <w:lang/>
        </w:rPr>
        <w:t>п</w:t>
      </w:r>
      <w:r w:rsidRPr="00274A07">
        <w:rPr>
          <w:b/>
          <w:bCs/>
          <w:i/>
          <w:iCs/>
          <w:lang w:val="sr-Cyrl-CS"/>
        </w:rPr>
        <w:t>омена уколико се спроводи електронска лицитација</w:t>
      </w:r>
    </w:p>
    <w:p w:rsidR="00E523E5" w:rsidRPr="00274A07" w:rsidRDefault="00E523E5" w:rsidP="00E523E5">
      <w:pPr>
        <w:jc w:val="both"/>
      </w:pPr>
      <w:r w:rsidRPr="00274A07">
        <w:rPr>
          <w:spacing w:val="-1"/>
          <w:lang w:val="ru-RU"/>
        </w:rPr>
        <w:t>Н</w:t>
      </w:r>
      <w:r w:rsidRPr="00274A07">
        <w:rPr>
          <w:lang w:val="ru-RU"/>
        </w:rPr>
        <w:t>е спро</w:t>
      </w:r>
      <w:r w:rsidRPr="00274A07">
        <w:rPr>
          <w:spacing w:val="-2"/>
          <w:lang w:val="ru-RU"/>
        </w:rPr>
        <w:t>в</w:t>
      </w:r>
      <w:r w:rsidRPr="00274A07">
        <w:rPr>
          <w:lang w:val="ru-RU"/>
        </w:rPr>
        <w:t xml:space="preserve">оди </w:t>
      </w:r>
      <w:r w:rsidRPr="00274A07">
        <w:rPr>
          <w:spacing w:val="-2"/>
          <w:lang w:val="ru-RU"/>
        </w:rPr>
        <w:t>с</w:t>
      </w:r>
      <w:r w:rsidRPr="00274A07">
        <w:rPr>
          <w:lang w:val="ru-RU"/>
        </w:rPr>
        <w:t>е е</w:t>
      </w:r>
      <w:r w:rsidRPr="00274A07">
        <w:rPr>
          <w:spacing w:val="-2"/>
          <w:lang w:val="ru-RU"/>
        </w:rPr>
        <w:t>л</w:t>
      </w:r>
      <w:r w:rsidRPr="00274A07">
        <w:rPr>
          <w:lang w:val="ru-RU"/>
        </w:rPr>
        <w:t>е</w:t>
      </w:r>
      <w:r w:rsidRPr="00274A07">
        <w:rPr>
          <w:spacing w:val="1"/>
          <w:lang w:val="ru-RU"/>
        </w:rPr>
        <w:t>к</w:t>
      </w:r>
      <w:r w:rsidRPr="00274A07">
        <w:rPr>
          <w:lang w:val="ru-RU"/>
        </w:rPr>
        <w:t>тро</w:t>
      </w:r>
      <w:r w:rsidRPr="00274A07">
        <w:rPr>
          <w:spacing w:val="-3"/>
          <w:lang w:val="ru-RU"/>
        </w:rPr>
        <w:t>н</w:t>
      </w:r>
      <w:r w:rsidRPr="00274A07">
        <w:rPr>
          <w:spacing w:val="-2"/>
          <w:lang w:val="ru-RU"/>
        </w:rPr>
        <w:t>с</w:t>
      </w:r>
      <w:r w:rsidRPr="00274A07">
        <w:rPr>
          <w:lang w:val="ru-RU"/>
        </w:rPr>
        <w:t>ка лиц</w:t>
      </w:r>
      <w:r w:rsidRPr="00274A07">
        <w:rPr>
          <w:spacing w:val="-1"/>
          <w:lang w:val="ru-RU"/>
        </w:rPr>
        <w:t>и</w:t>
      </w:r>
      <w:r w:rsidRPr="00274A07">
        <w:rPr>
          <w:lang w:val="ru-RU"/>
        </w:rPr>
        <w:t>тац</w:t>
      </w:r>
      <w:r w:rsidRPr="00274A07">
        <w:rPr>
          <w:spacing w:val="-4"/>
          <w:lang w:val="ru-RU"/>
        </w:rPr>
        <w:t>и</w:t>
      </w:r>
      <w:r w:rsidRPr="00274A07">
        <w:rPr>
          <w:spacing w:val="1"/>
          <w:lang w:val="ru-RU"/>
        </w:rPr>
        <w:t>ј</w:t>
      </w:r>
      <w:r w:rsidRPr="00274A07">
        <w:rPr>
          <w:lang w:val="ru-RU"/>
        </w:rPr>
        <w:t>а</w:t>
      </w:r>
      <w:r w:rsidRPr="00274A07">
        <w:t>.</w:t>
      </w:r>
    </w:p>
    <w:p w:rsidR="00E523E5" w:rsidRPr="00274A07" w:rsidRDefault="00E523E5" w:rsidP="00E523E5">
      <w:pPr>
        <w:jc w:val="both"/>
        <w:rPr>
          <w:b/>
          <w:bCs/>
          <w:lang/>
        </w:rPr>
      </w:pPr>
    </w:p>
    <w:p w:rsidR="00E523E5" w:rsidRPr="00274A07" w:rsidRDefault="00E523E5" w:rsidP="00E523E5">
      <w:pPr>
        <w:jc w:val="both"/>
      </w:pPr>
      <w:r w:rsidRPr="00274A07">
        <w:rPr>
          <w:b/>
          <w:bCs/>
          <w:lang w:val="sr-Cyrl-CS"/>
        </w:rPr>
        <w:t>7</w:t>
      </w:r>
      <w:r w:rsidRPr="00274A07">
        <w:rPr>
          <w:b/>
          <w:bCs/>
        </w:rPr>
        <w:t xml:space="preserve">. Контакт (лице или служба) </w:t>
      </w:r>
    </w:p>
    <w:p w:rsidR="00E523E5" w:rsidRPr="00274A07" w:rsidRDefault="00E523E5" w:rsidP="00E523E5">
      <w:pPr>
        <w:jc w:val="both"/>
        <w:rPr>
          <w:lang w:val="sr-Cyrl-CS"/>
        </w:rPr>
      </w:pPr>
      <w:r w:rsidRPr="00274A07">
        <w:t xml:space="preserve">Лице за контакт: </w:t>
      </w:r>
      <w:r>
        <w:t>Проф. др Марина Динић, Мара Крстић,</w:t>
      </w:r>
      <w:r w:rsidRPr="00274A07">
        <w:t xml:space="preserve"> </w:t>
      </w:r>
      <w:r>
        <w:t>Марко Стојановић</w:t>
      </w:r>
      <w:r w:rsidRPr="00274A07">
        <w:t xml:space="preserve"> </w:t>
      </w:r>
    </w:p>
    <w:p w:rsidR="00E523E5" w:rsidRPr="00274A07" w:rsidRDefault="00E523E5" w:rsidP="00E523E5">
      <w:pPr>
        <w:jc w:val="both"/>
        <w:rPr>
          <w:bCs/>
          <w:lang/>
        </w:rPr>
      </w:pPr>
      <w:r w:rsidRPr="00274A07">
        <w:rPr>
          <w:lang w:val="sr-Cyrl-CS"/>
        </w:rPr>
        <w:t xml:space="preserve">Е - mail адреса: </w:t>
      </w:r>
      <w:r w:rsidRPr="00274A07">
        <w:rPr>
          <w:lang/>
        </w:rPr>
        <w:t>info@izjz-nis.org</w:t>
      </w:r>
      <w:r>
        <w:rPr>
          <w:lang/>
        </w:rPr>
        <w:t>. rs</w:t>
      </w:r>
    </w:p>
    <w:p w:rsidR="00E523E5" w:rsidRPr="00274A07" w:rsidRDefault="00E523E5" w:rsidP="00E523E5">
      <w:pPr>
        <w:jc w:val="both"/>
        <w:rPr>
          <w:bCs/>
          <w:lang w:val="sr-Cyrl-CS"/>
        </w:rPr>
      </w:pPr>
    </w:p>
    <w:p w:rsidR="00E523E5" w:rsidRPr="00274A07" w:rsidRDefault="00E523E5" w:rsidP="00E523E5">
      <w:pPr>
        <w:jc w:val="both"/>
        <w:rPr>
          <w:bCs/>
          <w:color w:val="C00000"/>
        </w:rPr>
      </w:pPr>
    </w:p>
    <w:p w:rsidR="00E523E5" w:rsidRDefault="00E523E5" w:rsidP="00E523E5">
      <w:pPr>
        <w:jc w:val="both"/>
        <w:rPr>
          <w:rFonts w:ascii="Arial" w:hAnsi="Arial" w:cs="Arial"/>
          <w:bCs/>
          <w:color w:val="C00000"/>
        </w:rPr>
      </w:pPr>
    </w:p>
    <w:p w:rsidR="00E523E5" w:rsidRPr="00320A42" w:rsidRDefault="00E523E5" w:rsidP="00E523E5">
      <w:pPr>
        <w:jc w:val="both"/>
        <w:rPr>
          <w:bCs/>
          <w:color w:val="auto"/>
          <w:lang/>
        </w:rPr>
      </w:pPr>
      <w:r w:rsidRPr="00B955D8">
        <w:rPr>
          <w:bCs/>
          <w:color w:val="auto"/>
          <w:lang/>
        </w:rPr>
        <w:t>Рок за достављање понуд</w:t>
      </w:r>
      <w:r>
        <w:rPr>
          <w:bCs/>
          <w:color w:val="auto"/>
          <w:lang/>
        </w:rPr>
        <w:t>а</w:t>
      </w:r>
      <w:r w:rsidRPr="00B955D8">
        <w:rPr>
          <w:bCs/>
          <w:color w:val="auto"/>
          <w:lang/>
        </w:rPr>
        <w:t xml:space="preserve"> је </w:t>
      </w:r>
      <w:r w:rsidRPr="00320A42">
        <w:rPr>
          <w:bCs/>
          <w:color w:val="auto"/>
          <w:lang/>
        </w:rPr>
        <w:t xml:space="preserve">до </w:t>
      </w:r>
      <w:r w:rsidRPr="00320A42">
        <w:rPr>
          <w:b/>
          <w:bCs/>
          <w:color w:val="auto"/>
          <w:lang/>
        </w:rPr>
        <w:t>4</w:t>
      </w:r>
      <w:r w:rsidRPr="00320A42">
        <w:rPr>
          <w:b/>
          <w:color w:val="auto"/>
          <w:lang/>
        </w:rPr>
        <w:t>.07.2019. године у 10:00</w:t>
      </w:r>
      <w:r w:rsidRPr="00320A42">
        <w:rPr>
          <w:color w:val="auto"/>
          <w:lang/>
        </w:rPr>
        <w:t xml:space="preserve"> часова без обзира на начин доставе</w:t>
      </w:r>
      <w:r w:rsidRPr="00320A42">
        <w:rPr>
          <w:bCs/>
          <w:color w:val="auto"/>
          <w:lang/>
        </w:rPr>
        <w:t>.</w:t>
      </w:r>
    </w:p>
    <w:p w:rsidR="00E523E5" w:rsidRPr="00320A42" w:rsidRDefault="00E523E5" w:rsidP="00E523E5">
      <w:pPr>
        <w:jc w:val="both"/>
        <w:rPr>
          <w:bCs/>
          <w:color w:val="auto"/>
          <w:lang/>
        </w:rPr>
      </w:pPr>
    </w:p>
    <w:p w:rsidR="00E523E5" w:rsidRPr="00320A42" w:rsidRDefault="00E523E5" w:rsidP="00E523E5">
      <w:pPr>
        <w:rPr>
          <w:b/>
          <w:bCs/>
          <w:iCs/>
          <w:color w:val="auto"/>
        </w:rPr>
      </w:pPr>
      <w:r w:rsidRPr="00320A42">
        <w:rPr>
          <w:bCs/>
          <w:color w:val="auto"/>
          <w:lang/>
        </w:rPr>
        <w:t xml:space="preserve">Понуде се достављају на адресу: </w:t>
      </w:r>
      <w:r w:rsidRPr="00320A42">
        <w:rPr>
          <w:b/>
          <w:bCs/>
          <w:iCs/>
          <w:color w:val="auto"/>
        </w:rPr>
        <w:t>Институт за јавно здравље Ниш</w:t>
      </w:r>
    </w:p>
    <w:p w:rsidR="00E523E5" w:rsidRPr="00320A42" w:rsidRDefault="00E523E5" w:rsidP="00E523E5">
      <w:pPr>
        <w:rPr>
          <w:b/>
          <w:bCs/>
          <w:iCs/>
          <w:color w:val="auto"/>
        </w:rPr>
      </w:pPr>
      <w:r w:rsidRPr="00320A42">
        <w:rPr>
          <w:color w:val="auto"/>
          <w:lang/>
        </w:rPr>
        <w:t xml:space="preserve">                                                       </w:t>
      </w:r>
      <w:r w:rsidRPr="00320A42">
        <w:rPr>
          <w:iCs/>
          <w:color w:val="auto"/>
          <w:lang w:val="sr-Cyrl-CS"/>
        </w:rPr>
        <w:t xml:space="preserve"> </w:t>
      </w:r>
      <w:r w:rsidRPr="00320A42">
        <w:rPr>
          <w:b/>
          <w:bCs/>
          <w:iCs/>
          <w:color w:val="auto"/>
        </w:rPr>
        <w:t>Бул. др Зорана Ђинђића 50, 18000 Ниш</w:t>
      </w:r>
    </w:p>
    <w:p w:rsidR="00E523E5" w:rsidRPr="00320A42" w:rsidRDefault="00E523E5" w:rsidP="00E523E5">
      <w:pPr>
        <w:ind w:left="3402"/>
        <w:rPr>
          <w:b/>
          <w:bCs/>
          <w:color w:val="auto"/>
          <w:lang/>
        </w:rPr>
      </w:pPr>
      <w:r w:rsidRPr="00320A42">
        <w:rPr>
          <w:b/>
          <w:bCs/>
          <w:color w:val="auto"/>
          <w:lang/>
        </w:rPr>
        <w:t>Понуда за јавну набавку</w:t>
      </w:r>
      <w:r w:rsidRPr="00320A42">
        <w:rPr>
          <w:color w:val="auto"/>
          <w:sz w:val="22"/>
          <w:szCs w:val="22"/>
          <w:lang/>
        </w:rPr>
        <w:t xml:space="preserve"> </w:t>
      </w:r>
      <w:r w:rsidRPr="00320A42">
        <w:rPr>
          <w:b/>
          <w:color w:val="auto"/>
          <w:sz w:val="22"/>
          <w:szCs w:val="22"/>
          <w:lang/>
        </w:rPr>
        <w:t xml:space="preserve">добара </w:t>
      </w:r>
      <w:r w:rsidRPr="00320A42">
        <w:rPr>
          <w:b/>
          <w:color w:val="auto"/>
          <w:lang/>
        </w:rPr>
        <w:t>Имунодијагностичких тестова</w:t>
      </w:r>
      <w:r w:rsidRPr="00320A42">
        <w:rPr>
          <w:b/>
          <w:bCs/>
          <w:color w:val="auto"/>
          <w:lang/>
        </w:rPr>
        <w:t xml:space="preserve"> JН 6/2019 за партије___________________________</w:t>
      </w:r>
    </w:p>
    <w:p w:rsidR="00E523E5" w:rsidRPr="00320A42" w:rsidRDefault="00E523E5" w:rsidP="00E523E5">
      <w:pPr>
        <w:jc w:val="both"/>
        <w:rPr>
          <w:b/>
          <w:bCs/>
          <w:color w:val="auto"/>
          <w:lang/>
        </w:rPr>
      </w:pPr>
      <w:r w:rsidRPr="00320A42">
        <w:rPr>
          <w:b/>
          <w:bCs/>
          <w:color w:val="auto"/>
          <w:lang/>
        </w:rPr>
        <w:t xml:space="preserve">                                                                            НЕ ОТВАРАТИ </w:t>
      </w:r>
    </w:p>
    <w:p w:rsidR="00E523E5" w:rsidRPr="00B955D8" w:rsidRDefault="00E523E5" w:rsidP="00E523E5">
      <w:pPr>
        <w:jc w:val="both"/>
        <w:rPr>
          <w:rFonts w:ascii="Arial" w:hAnsi="Arial" w:cs="Arial"/>
          <w:bCs/>
          <w:color w:val="auto"/>
          <w:lang/>
        </w:rPr>
      </w:pPr>
      <w:r w:rsidRPr="00320A42">
        <w:rPr>
          <w:bCs/>
          <w:color w:val="auto"/>
          <w:lang/>
        </w:rPr>
        <w:t xml:space="preserve">Јавно отварање понуде обавиће се </w:t>
      </w:r>
      <w:r w:rsidRPr="00320A42">
        <w:rPr>
          <w:b/>
          <w:bCs/>
          <w:color w:val="auto"/>
          <w:lang/>
        </w:rPr>
        <w:t>4</w:t>
      </w:r>
      <w:r w:rsidRPr="00320A42">
        <w:rPr>
          <w:b/>
          <w:color w:val="auto"/>
          <w:lang/>
        </w:rPr>
        <w:t>.07.2019. године</w:t>
      </w:r>
      <w:r w:rsidRPr="00B93257">
        <w:rPr>
          <w:b/>
          <w:color w:val="auto"/>
          <w:lang/>
        </w:rPr>
        <w:t xml:space="preserve"> у 10:30</w:t>
      </w:r>
      <w:r w:rsidRPr="00B955D8">
        <w:rPr>
          <w:bCs/>
          <w:color w:val="auto"/>
          <w:lang/>
        </w:rPr>
        <w:t xml:space="preserve"> часова у канцеларији број 110 Института за јавно здравље Ниш.</w:t>
      </w:r>
    </w:p>
    <w:p w:rsidR="00E523E5" w:rsidRPr="00B955D8" w:rsidRDefault="00E523E5" w:rsidP="00E523E5">
      <w:pPr>
        <w:jc w:val="both"/>
        <w:rPr>
          <w:rFonts w:ascii="Arial" w:hAnsi="Arial" w:cs="Arial"/>
          <w:bCs/>
          <w:color w:val="auto"/>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pPr>
    </w:p>
    <w:p w:rsidR="00E523E5" w:rsidRDefault="00E523E5" w:rsidP="00E523E5">
      <w:pPr>
        <w:jc w:val="both"/>
        <w:rPr>
          <w:rFonts w:ascii="Arial" w:hAnsi="Arial" w:cs="Arial"/>
          <w:bCs/>
          <w:color w:val="C00000"/>
        </w:rPr>
        <w:sectPr w:rsidR="00E523E5" w:rsidSect="007A5D42">
          <w:pgSz w:w="11906" w:h="16838"/>
          <w:pgMar w:top="1440" w:right="1440" w:bottom="1440" w:left="1440" w:header="720" w:footer="720" w:gutter="0"/>
          <w:cols w:space="720"/>
          <w:docGrid w:linePitch="360" w:charSpace="32768"/>
        </w:sectPr>
      </w:pPr>
    </w:p>
    <w:p w:rsidR="00E523E5" w:rsidRPr="00145825" w:rsidRDefault="00E523E5" w:rsidP="00E523E5">
      <w:pPr>
        <w:shd w:val="clear" w:color="auto" w:fill="C6D9F1"/>
        <w:jc w:val="center"/>
        <w:rPr>
          <w:b/>
          <w:bCs/>
          <w:i/>
          <w:iCs/>
        </w:rPr>
      </w:pPr>
      <w:proofErr w:type="gramStart"/>
      <w:r w:rsidRPr="00574EE7">
        <w:rPr>
          <w:b/>
          <w:bCs/>
          <w:i/>
          <w:iCs/>
          <w:sz w:val="28"/>
          <w:szCs w:val="28"/>
        </w:rPr>
        <w:lastRenderedPageBreak/>
        <w:t>II  ПОДАЦИ</w:t>
      </w:r>
      <w:proofErr w:type="gramEnd"/>
      <w:r w:rsidRPr="00574EE7">
        <w:rPr>
          <w:b/>
          <w:bCs/>
          <w:i/>
          <w:iCs/>
          <w:sz w:val="28"/>
          <w:szCs w:val="28"/>
        </w:rPr>
        <w:t xml:space="preserve"> О ПРЕДМЕТУ ЈАВНЕ НАБАВКЕ</w:t>
      </w:r>
    </w:p>
    <w:p w:rsidR="00E523E5" w:rsidRPr="00145825" w:rsidRDefault="00E523E5" w:rsidP="00E523E5">
      <w:pPr>
        <w:shd w:val="clear" w:color="auto" w:fill="C6D9F1"/>
        <w:jc w:val="center"/>
        <w:rPr>
          <w:b/>
          <w:bCs/>
          <w:i/>
          <w:iCs/>
        </w:rPr>
      </w:pPr>
    </w:p>
    <w:p w:rsidR="00E523E5" w:rsidRPr="00145825" w:rsidRDefault="00E523E5" w:rsidP="00E523E5">
      <w:pPr>
        <w:jc w:val="both"/>
        <w:rPr>
          <w:b/>
          <w:bCs/>
          <w:i/>
          <w:iCs/>
        </w:rPr>
      </w:pPr>
    </w:p>
    <w:p w:rsidR="00E523E5" w:rsidRPr="00145825" w:rsidRDefault="00E523E5" w:rsidP="00E523E5">
      <w:pPr>
        <w:jc w:val="both"/>
        <w:rPr>
          <w:b/>
          <w:bCs/>
          <w:i/>
          <w:iCs/>
        </w:rPr>
      </w:pPr>
    </w:p>
    <w:p w:rsidR="00E523E5" w:rsidRPr="00811C77" w:rsidRDefault="00E523E5" w:rsidP="00E523E5">
      <w:pPr>
        <w:jc w:val="both"/>
      </w:pPr>
      <w:r w:rsidRPr="00574EE7">
        <w:rPr>
          <w:b/>
          <w:bCs/>
        </w:rPr>
        <w:t xml:space="preserve">1. </w:t>
      </w:r>
      <w:r w:rsidRPr="00811C77">
        <w:rPr>
          <w:b/>
          <w:bCs/>
        </w:rPr>
        <w:t>Предмет јавне набавке</w:t>
      </w:r>
    </w:p>
    <w:p w:rsidR="00E523E5" w:rsidRPr="00811C77" w:rsidRDefault="00E523E5" w:rsidP="00E523E5">
      <w:proofErr w:type="gramStart"/>
      <w:r w:rsidRPr="00811C77">
        <w:t>Предмет јавне набавке бр</w:t>
      </w:r>
      <w:r w:rsidRPr="00811C77">
        <w:rPr>
          <w:lang w:val="ru-RU"/>
        </w:rPr>
        <w:t>.</w:t>
      </w:r>
      <w:proofErr w:type="gramEnd"/>
      <w:r w:rsidRPr="00811C77">
        <w:rPr>
          <w:lang w:val="ru-RU"/>
        </w:rPr>
        <w:t xml:space="preserve"> </w:t>
      </w:r>
      <w:r>
        <w:rPr>
          <w:lang/>
        </w:rPr>
        <w:t>6</w:t>
      </w:r>
      <w:r w:rsidRPr="00811C77">
        <w:t>/201</w:t>
      </w:r>
      <w:r>
        <w:t>9</w:t>
      </w:r>
      <w:r w:rsidRPr="00811C77">
        <w:rPr>
          <w:i/>
          <w:iCs/>
        </w:rPr>
        <w:t xml:space="preserve"> </w:t>
      </w:r>
      <w:r w:rsidRPr="00811C77">
        <w:t>је набавка добара</w:t>
      </w:r>
      <w:r w:rsidRPr="00811C77">
        <w:rPr>
          <w:i/>
        </w:rPr>
        <w:t xml:space="preserve"> </w:t>
      </w:r>
      <w:r>
        <w:rPr>
          <w:lang/>
        </w:rPr>
        <w:t>Имунодијагностичких тестова</w:t>
      </w:r>
    </w:p>
    <w:p w:rsidR="00E523E5" w:rsidRPr="003E63F5" w:rsidRDefault="00E523E5" w:rsidP="00E523E5">
      <w:pPr>
        <w:rPr>
          <w:color w:val="auto"/>
        </w:rPr>
      </w:pPr>
      <w:r w:rsidRPr="00811C77">
        <w:t xml:space="preserve">Ознака из општег речника набавке: </w:t>
      </w:r>
      <w:hyperlink r:id="rId6" w:tooltip="33600000 - Фармацеутски производи" w:history="1">
        <w:r w:rsidRPr="003E63F5">
          <w:rPr>
            <w:rStyle w:val="Hyperlink"/>
            <w:color w:val="auto"/>
            <w:sz w:val="22"/>
            <w:szCs w:val="22"/>
          </w:rPr>
          <w:t>33600000 - Фармацеутски производи</w:t>
        </w:r>
      </w:hyperlink>
    </w:p>
    <w:p w:rsidR="00E523E5" w:rsidRDefault="00E523E5" w:rsidP="00E523E5">
      <w:pPr>
        <w:jc w:val="both"/>
        <w:rPr>
          <w:b/>
          <w:bCs/>
          <w:color w:val="FF0000"/>
          <w:lang/>
        </w:rPr>
      </w:pPr>
    </w:p>
    <w:p w:rsidR="00E523E5" w:rsidRPr="008A5009" w:rsidRDefault="00E523E5" w:rsidP="00E523E5">
      <w:pPr>
        <w:jc w:val="both"/>
        <w:rPr>
          <w:b/>
          <w:bCs/>
          <w:i/>
          <w:iCs/>
          <w:color w:val="auto"/>
        </w:rPr>
      </w:pPr>
      <w:r w:rsidRPr="008A5009">
        <w:rPr>
          <w:b/>
          <w:bCs/>
          <w:color w:val="auto"/>
          <w:lang w:val="sr-Cyrl-CS"/>
        </w:rPr>
        <w:t>2.</w:t>
      </w:r>
      <w:r w:rsidRPr="008A5009">
        <w:rPr>
          <w:b/>
          <w:bCs/>
          <w:i/>
          <w:iCs/>
          <w:color w:val="auto"/>
          <w:lang w:val="sr-Cyrl-CS"/>
        </w:rPr>
        <w:t xml:space="preserve"> </w:t>
      </w:r>
      <w:r w:rsidRPr="008A5009">
        <w:rPr>
          <w:b/>
          <w:bCs/>
          <w:color w:val="auto"/>
          <w:lang w:val="sr-Cyrl-CS"/>
        </w:rPr>
        <w:t>Партије</w:t>
      </w:r>
    </w:p>
    <w:p w:rsidR="00E523E5" w:rsidRPr="008A5009" w:rsidRDefault="00E523E5" w:rsidP="00E523E5">
      <w:pPr>
        <w:jc w:val="both"/>
        <w:rPr>
          <w:color w:val="auto"/>
        </w:rPr>
      </w:pPr>
      <w:r>
        <w:rPr>
          <w:color w:val="auto"/>
        </w:rPr>
        <w:t>Набавка је обликована у 10 партија</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7"/>
        <w:gridCol w:w="4819"/>
      </w:tblGrid>
      <w:tr w:rsidR="00E523E5" w:rsidRPr="00955264" w:rsidTr="00C609AC">
        <w:tc>
          <w:tcPr>
            <w:tcW w:w="1587" w:type="dxa"/>
            <w:shd w:val="clear" w:color="auto" w:fill="auto"/>
            <w:vAlign w:val="center"/>
          </w:tcPr>
          <w:p w:rsidR="00E523E5" w:rsidRPr="00955264" w:rsidRDefault="00E523E5" w:rsidP="00C609AC">
            <w:pPr>
              <w:tabs>
                <w:tab w:val="left" w:pos="2700"/>
              </w:tabs>
              <w:jc w:val="center"/>
              <w:rPr>
                <w:color w:val="auto"/>
                <w:lang w:val="sr-Cyrl-CS"/>
              </w:rPr>
            </w:pPr>
            <w:r w:rsidRPr="00955264">
              <w:rPr>
                <w:color w:val="auto"/>
                <w:lang/>
              </w:rPr>
              <w:t>Редни б</w:t>
            </w:r>
            <w:r w:rsidRPr="00955264">
              <w:rPr>
                <w:color w:val="auto"/>
                <w:lang w:val="sr-Cyrl-CS"/>
              </w:rPr>
              <w:t xml:space="preserve">рој </w:t>
            </w:r>
          </w:p>
        </w:tc>
        <w:tc>
          <w:tcPr>
            <w:tcW w:w="4819" w:type="dxa"/>
            <w:shd w:val="clear" w:color="auto" w:fill="auto"/>
            <w:vAlign w:val="center"/>
          </w:tcPr>
          <w:p w:rsidR="00E523E5" w:rsidRPr="00955264" w:rsidRDefault="00E523E5" w:rsidP="00C609AC">
            <w:pPr>
              <w:jc w:val="center"/>
              <w:rPr>
                <w:color w:val="auto"/>
              </w:rPr>
            </w:pPr>
            <w:r w:rsidRPr="00955264">
              <w:rPr>
                <w:color w:val="auto"/>
                <w:lang w:val="sr-Cyrl-CS"/>
              </w:rPr>
              <w:t>Назив партије</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1</w:t>
            </w:r>
          </w:p>
        </w:tc>
        <w:tc>
          <w:tcPr>
            <w:tcW w:w="4819"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1.</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2</w:t>
            </w:r>
          </w:p>
        </w:tc>
        <w:tc>
          <w:tcPr>
            <w:tcW w:w="4819"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2.</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3</w:t>
            </w:r>
          </w:p>
        </w:tc>
        <w:tc>
          <w:tcPr>
            <w:tcW w:w="4819"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3.</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4</w:t>
            </w:r>
          </w:p>
        </w:tc>
        <w:tc>
          <w:tcPr>
            <w:tcW w:w="4819"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4.</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5</w:t>
            </w:r>
          </w:p>
        </w:tc>
        <w:tc>
          <w:tcPr>
            <w:tcW w:w="4819"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5.</w:t>
            </w:r>
          </w:p>
        </w:tc>
      </w:tr>
      <w:tr w:rsidR="00E523E5" w:rsidRPr="00955264" w:rsidTr="00C609AC">
        <w:tc>
          <w:tcPr>
            <w:tcW w:w="1587"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6</w:t>
            </w:r>
          </w:p>
        </w:tc>
        <w:tc>
          <w:tcPr>
            <w:tcW w:w="4819"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6.</w:t>
            </w:r>
          </w:p>
        </w:tc>
      </w:tr>
      <w:tr w:rsidR="00E523E5" w:rsidRPr="00955264" w:rsidTr="00C609AC">
        <w:tc>
          <w:tcPr>
            <w:tcW w:w="1587" w:type="dxa"/>
            <w:shd w:val="clear" w:color="auto" w:fill="auto"/>
            <w:vAlign w:val="center"/>
          </w:tcPr>
          <w:p w:rsidR="00E523E5" w:rsidRPr="00955264" w:rsidRDefault="00E523E5" w:rsidP="00C609AC">
            <w:pPr>
              <w:jc w:val="center"/>
              <w:rPr>
                <w:sz w:val="22"/>
                <w:szCs w:val="22"/>
              </w:rPr>
            </w:pPr>
            <w:r w:rsidRPr="00955264">
              <w:rPr>
                <w:sz w:val="22"/>
                <w:szCs w:val="22"/>
              </w:rPr>
              <w:t>7</w:t>
            </w:r>
          </w:p>
        </w:tc>
        <w:tc>
          <w:tcPr>
            <w:tcW w:w="4819"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7.</w:t>
            </w:r>
          </w:p>
        </w:tc>
      </w:tr>
      <w:tr w:rsidR="00E523E5" w:rsidRPr="00955264" w:rsidTr="00C609AC">
        <w:tc>
          <w:tcPr>
            <w:tcW w:w="1587" w:type="dxa"/>
            <w:shd w:val="clear" w:color="auto" w:fill="auto"/>
            <w:vAlign w:val="center"/>
          </w:tcPr>
          <w:p w:rsidR="00E523E5" w:rsidRPr="00955264" w:rsidRDefault="00E523E5" w:rsidP="00C609AC">
            <w:pPr>
              <w:jc w:val="center"/>
              <w:rPr>
                <w:sz w:val="22"/>
                <w:szCs w:val="22"/>
              </w:rPr>
            </w:pPr>
            <w:r w:rsidRPr="00955264">
              <w:rPr>
                <w:sz w:val="22"/>
                <w:szCs w:val="22"/>
              </w:rPr>
              <w:t>8</w:t>
            </w:r>
          </w:p>
        </w:tc>
        <w:tc>
          <w:tcPr>
            <w:tcW w:w="4819"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8.</w:t>
            </w:r>
          </w:p>
        </w:tc>
      </w:tr>
      <w:tr w:rsidR="00E523E5" w:rsidRPr="00955264" w:rsidTr="00C609AC">
        <w:tc>
          <w:tcPr>
            <w:tcW w:w="1587" w:type="dxa"/>
            <w:shd w:val="clear" w:color="auto" w:fill="auto"/>
            <w:vAlign w:val="center"/>
          </w:tcPr>
          <w:p w:rsidR="00E523E5" w:rsidRPr="00955264" w:rsidRDefault="00E523E5" w:rsidP="00C609AC">
            <w:pPr>
              <w:jc w:val="center"/>
              <w:rPr>
                <w:sz w:val="22"/>
                <w:szCs w:val="22"/>
              </w:rPr>
            </w:pPr>
            <w:r w:rsidRPr="00955264">
              <w:rPr>
                <w:sz w:val="22"/>
                <w:szCs w:val="22"/>
              </w:rPr>
              <w:t>9</w:t>
            </w:r>
          </w:p>
        </w:tc>
        <w:tc>
          <w:tcPr>
            <w:tcW w:w="4819"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9.</w:t>
            </w:r>
          </w:p>
        </w:tc>
      </w:tr>
      <w:tr w:rsidR="00E523E5" w:rsidRPr="00955264" w:rsidTr="00C609AC">
        <w:tc>
          <w:tcPr>
            <w:tcW w:w="1587" w:type="dxa"/>
            <w:shd w:val="clear" w:color="auto" w:fill="auto"/>
            <w:vAlign w:val="center"/>
          </w:tcPr>
          <w:p w:rsidR="00E523E5" w:rsidRPr="00955264" w:rsidRDefault="00E523E5" w:rsidP="00C609AC">
            <w:pPr>
              <w:jc w:val="center"/>
              <w:rPr>
                <w:sz w:val="22"/>
                <w:szCs w:val="22"/>
              </w:rPr>
            </w:pPr>
            <w:r>
              <w:rPr>
                <w:sz w:val="22"/>
                <w:szCs w:val="22"/>
              </w:rPr>
              <w:t>10</w:t>
            </w:r>
          </w:p>
        </w:tc>
        <w:tc>
          <w:tcPr>
            <w:tcW w:w="4819" w:type="dxa"/>
            <w:shd w:val="clear" w:color="auto" w:fill="auto"/>
            <w:vAlign w:val="bottom"/>
          </w:tcPr>
          <w:p w:rsidR="00E523E5" w:rsidRPr="00955264" w:rsidRDefault="00E523E5" w:rsidP="00C609AC">
            <w:pPr>
              <w:rPr>
                <w:color w:val="auto"/>
                <w:sz w:val="22"/>
                <w:szCs w:val="22"/>
              </w:rPr>
            </w:pPr>
            <w:r>
              <w:rPr>
                <w:color w:val="auto"/>
                <w:sz w:val="22"/>
                <w:szCs w:val="22"/>
              </w:rPr>
              <w:t>Партија 10</w:t>
            </w:r>
          </w:p>
        </w:tc>
      </w:tr>
      <w:tr w:rsidR="00E523E5" w:rsidRPr="00955264" w:rsidTr="00C609AC">
        <w:tc>
          <w:tcPr>
            <w:tcW w:w="1587" w:type="dxa"/>
            <w:shd w:val="clear" w:color="auto" w:fill="auto"/>
            <w:vAlign w:val="center"/>
          </w:tcPr>
          <w:p w:rsidR="00E523E5" w:rsidRDefault="00E523E5" w:rsidP="00C609AC">
            <w:pPr>
              <w:jc w:val="center"/>
              <w:rPr>
                <w:sz w:val="22"/>
                <w:szCs w:val="22"/>
              </w:rPr>
            </w:pPr>
            <w:r>
              <w:rPr>
                <w:sz w:val="22"/>
                <w:szCs w:val="22"/>
              </w:rPr>
              <w:t>11</w:t>
            </w:r>
          </w:p>
        </w:tc>
        <w:tc>
          <w:tcPr>
            <w:tcW w:w="4819" w:type="dxa"/>
            <w:shd w:val="clear" w:color="auto" w:fill="auto"/>
            <w:vAlign w:val="bottom"/>
          </w:tcPr>
          <w:p w:rsidR="00E523E5" w:rsidRDefault="00E523E5" w:rsidP="00C609AC">
            <w:pPr>
              <w:rPr>
                <w:color w:val="auto"/>
                <w:sz w:val="22"/>
                <w:szCs w:val="22"/>
              </w:rPr>
            </w:pPr>
            <w:r>
              <w:rPr>
                <w:color w:val="auto"/>
                <w:sz w:val="22"/>
                <w:szCs w:val="22"/>
              </w:rPr>
              <w:t>Партија 11</w:t>
            </w:r>
          </w:p>
        </w:tc>
      </w:tr>
    </w:tbl>
    <w:p w:rsidR="00E523E5" w:rsidRPr="00574EE7" w:rsidRDefault="00E523E5" w:rsidP="00E523E5">
      <w:pPr>
        <w:jc w:val="both"/>
      </w:pPr>
    </w:p>
    <w:p w:rsidR="00E523E5" w:rsidRDefault="00E523E5" w:rsidP="00E523E5">
      <w:pPr>
        <w:jc w:val="both"/>
        <w:rPr>
          <w:b/>
          <w:bCs/>
          <w:lang/>
        </w:rPr>
      </w:pPr>
      <w:r w:rsidRPr="00574EE7">
        <w:rPr>
          <w:b/>
          <w:bCs/>
          <w:lang w:val="sr-Cyrl-CS"/>
        </w:rPr>
        <w:t>3. Врста оквирног споразума</w:t>
      </w:r>
    </w:p>
    <w:p w:rsidR="00E523E5" w:rsidRPr="00C60CB6" w:rsidRDefault="00E523E5" w:rsidP="00E523E5">
      <w:pPr>
        <w:jc w:val="both"/>
        <w:rPr>
          <w:b/>
          <w:bCs/>
          <w:iCs/>
          <w:lang/>
        </w:rPr>
      </w:pPr>
      <w:r w:rsidRPr="00C60CB6">
        <w:rPr>
          <w:iCs/>
          <w:lang/>
        </w:rPr>
        <w:t>П</w:t>
      </w:r>
      <w:r w:rsidRPr="00C60CB6">
        <w:rPr>
          <w:iCs/>
          <w:lang w:val="sr-Cyrl-CS"/>
        </w:rPr>
        <w:t xml:space="preserve">оступак јавне набавке </w:t>
      </w:r>
      <w:r w:rsidRPr="00C60CB6">
        <w:rPr>
          <w:iCs/>
          <w:lang/>
        </w:rPr>
        <w:t xml:space="preserve">се не спроводио </w:t>
      </w:r>
      <w:r w:rsidRPr="00C60CB6">
        <w:rPr>
          <w:iCs/>
          <w:lang w:val="sr-Cyrl-CS"/>
        </w:rPr>
        <w:t>ради закључења оквирног споразума</w:t>
      </w:r>
      <w:r>
        <w:rPr>
          <w:iCs/>
          <w:lang/>
        </w:rPr>
        <w:t>.</w:t>
      </w:r>
    </w:p>
    <w:p w:rsidR="00E523E5" w:rsidRPr="00574EE7" w:rsidRDefault="00E523E5" w:rsidP="00E523E5">
      <w:pPr>
        <w:jc w:val="both"/>
      </w:pPr>
    </w:p>
    <w:p w:rsidR="00E523E5" w:rsidRPr="00574EE7" w:rsidRDefault="00E523E5" w:rsidP="00E523E5">
      <w:pPr>
        <w:jc w:val="both"/>
        <w:rPr>
          <w:i/>
          <w:iCs/>
        </w:rPr>
      </w:pPr>
    </w:p>
    <w:p w:rsidR="00E523E5" w:rsidRPr="00574EE7"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sectPr w:rsidR="00E523E5" w:rsidSect="007A5D42">
          <w:pgSz w:w="11906" w:h="16838"/>
          <w:pgMar w:top="1440" w:right="1440" w:bottom="1440" w:left="1440" w:header="720" w:footer="720" w:gutter="0"/>
          <w:cols w:space="720"/>
          <w:docGrid w:linePitch="360" w:charSpace="32768"/>
        </w:sectPr>
      </w:pPr>
    </w:p>
    <w:p w:rsidR="00E523E5" w:rsidRDefault="00E523E5" w:rsidP="00E523E5">
      <w:pPr>
        <w:shd w:val="clear" w:color="auto" w:fill="C6D9F1"/>
        <w:jc w:val="center"/>
        <w:rPr>
          <w:b/>
          <w:sz w:val="28"/>
          <w:szCs w:val="28"/>
          <w:lang w:val="sr-Latn-CS"/>
        </w:rPr>
      </w:pPr>
      <w:proofErr w:type="gramStart"/>
      <w:r w:rsidRPr="00574EE7">
        <w:rPr>
          <w:b/>
          <w:bCs/>
          <w:i/>
          <w:iCs/>
          <w:sz w:val="28"/>
          <w:szCs w:val="28"/>
        </w:rPr>
        <w:lastRenderedPageBreak/>
        <w:t xml:space="preserve">III  </w:t>
      </w:r>
      <w:r w:rsidRPr="008469F9">
        <w:rPr>
          <w:b/>
          <w:sz w:val="28"/>
          <w:szCs w:val="28"/>
          <w:lang w:val="sr-Latn-CS"/>
        </w:rPr>
        <w:t>ВРСТА</w:t>
      </w:r>
      <w:proofErr w:type="gramEnd"/>
      <w:r w:rsidRPr="008469F9">
        <w:rPr>
          <w:b/>
          <w:sz w:val="28"/>
          <w:szCs w:val="28"/>
          <w:lang w:val="sr-Latn-CS"/>
        </w:rPr>
        <w:t xml:space="preserve">,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469F9">
        <w:rPr>
          <w:b/>
          <w:sz w:val="28"/>
          <w:szCs w:val="28"/>
          <w:lang w:val="sr-Cyrl-CS"/>
        </w:rPr>
        <w:t>УСЛУГЕ И</w:t>
      </w:r>
      <w:r w:rsidRPr="008469F9">
        <w:rPr>
          <w:b/>
          <w:sz w:val="28"/>
          <w:szCs w:val="28"/>
          <w:lang w:val="sr-Latn-CS"/>
        </w:rPr>
        <w:t xml:space="preserve"> СЛ.</w:t>
      </w:r>
    </w:p>
    <w:p w:rsidR="00E523E5" w:rsidRPr="008469F9" w:rsidRDefault="00E523E5" w:rsidP="00E523E5">
      <w:pPr>
        <w:shd w:val="clear" w:color="auto" w:fill="C6D9F1"/>
        <w:jc w:val="center"/>
        <w:rPr>
          <w:b/>
          <w:bCs/>
          <w:i/>
          <w:iCs/>
          <w:sz w:val="28"/>
          <w:szCs w:val="28"/>
        </w:rPr>
      </w:pPr>
    </w:p>
    <w:tbl>
      <w:tblPr>
        <w:tblW w:w="15675" w:type="dxa"/>
        <w:tblInd w:w="93" w:type="dxa"/>
        <w:tblLayout w:type="fixed"/>
        <w:tblLook w:val="0000"/>
      </w:tblPr>
      <w:tblGrid>
        <w:gridCol w:w="479"/>
        <w:gridCol w:w="4215"/>
        <w:gridCol w:w="901"/>
        <w:gridCol w:w="760"/>
        <w:gridCol w:w="500"/>
        <w:gridCol w:w="540"/>
        <w:gridCol w:w="540"/>
        <w:gridCol w:w="540"/>
        <w:gridCol w:w="540"/>
        <w:gridCol w:w="540"/>
        <w:gridCol w:w="540"/>
        <w:gridCol w:w="540"/>
        <w:gridCol w:w="540"/>
        <w:gridCol w:w="540"/>
        <w:gridCol w:w="540"/>
        <w:gridCol w:w="540"/>
        <w:gridCol w:w="540"/>
        <w:gridCol w:w="540"/>
        <w:gridCol w:w="540"/>
        <w:gridCol w:w="540"/>
        <w:gridCol w:w="720"/>
      </w:tblGrid>
      <w:tr w:rsidR="00E523E5" w:rsidTr="00C609AC">
        <w:trPr>
          <w:trHeight w:val="315"/>
        </w:trPr>
        <w:tc>
          <w:tcPr>
            <w:tcW w:w="479" w:type="dxa"/>
            <w:tcBorders>
              <w:top w:val="nil"/>
              <w:left w:val="nil"/>
              <w:bottom w:val="nil"/>
              <w:right w:val="nil"/>
            </w:tcBorders>
            <w:shd w:val="clear" w:color="auto" w:fill="auto"/>
            <w:noWrap/>
            <w:vAlign w:val="bottom"/>
          </w:tcPr>
          <w:p w:rsidR="00E523E5" w:rsidRDefault="00E523E5" w:rsidP="00C609AC"/>
        </w:tc>
        <w:tc>
          <w:tcPr>
            <w:tcW w:w="5116" w:type="dxa"/>
            <w:gridSpan w:val="2"/>
            <w:tcBorders>
              <w:top w:val="nil"/>
              <w:left w:val="nil"/>
              <w:bottom w:val="nil"/>
              <w:right w:val="nil"/>
            </w:tcBorders>
            <w:shd w:val="clear" w:color="auto" w:fill="auto"/>
            <w:noWrap/>
            <w:vAlign w:val="bottom"/>
          </w:tcPr>
          <w:p w:rsidR="00E523E5" w:rsidRDefault="00E523E5" w:rsidP="00C609AC"/>
        </w:tc>
        <w:tc>
          <w:tcPr>
            <w:tcW w:w="760" w:type="dxa"/>
            <w:tcBorders>
              <w:top w:val="nil"/>
              <w:left w:val="nil"/>
              <w:bottom w:val="nil"/>
              <w:right w:val="nil"/>
            </w:tcBorders>
            <w:shd w:val="clear" w:color="auto" w:fill="auto"/>
            <w:noWrap/>
            <w:vAlign w:val="bottom"/>
          </w:tcPr>
          <w:p w:rsidR="00E523E5" w:rsidRDefault="00E523E5" w:rsidP="00C609AC"/>
        </w:tc>
        <w:tc>
          <w:tcPr>
            <w:tcW w:w="50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540" w:type="dxa"/>
            <w:tcBorders>
              <w:top w:val="nil"/>
              <w:left w:val="nil"/>
              <w:bottom w:val="nil"/>
              <w:right w:val="nil"/>
            </w:tcBorders>
            <w:vAlign w:val="bottom"/>
          </w:tcPr>
          <w:p w:rsidR="00E523E5" w:rsidRDefault="00E523E5" w:rsidP="00C609AC"/>
        </w:tc>
        <w:tc>
          <w:tcPr>
            <w:tcW w:w="540" w:type="dxa"/>
            <w:tcBorders>
              <w:top w:val="nil"/>
              <w:left w:val="nil"/>
              <w:bottom w:val="nil"/>
              <w:right w:val="nil"/>
            </w:tcBorders>
            <w:vAlign w:val="bottom"/>
          </w:tcPr>
          <w:p w:rsidR="00E523E5" w:rsidRDefault="00E523E5" w:rsidP="00C609AC"/>
        </w:tc>
        <w:tc>
          <w:tcPr>
            <w:tcW w:w="540" w:type="dxa"/>
            <w:tcBorders>
              <w:top w:val="nil"/>
              <w:left w:val="nil"/>
              <w:bottom w:val="nil"/>
              <w:right w:val="nil"/>
            </w:tcBorders>
            <w:shd w:val="clear" w:color="auto" w:fill="auto"/>
            <w:noWrap/>
            <w:vAlign w:val="bottom"/>
          </w:tcPr>
          <w:p w:rsidR="00E523E5" w:rsidRDefault="00E523E5" w:rsidP="00C609AC"/>
        </w:tc>
        <w:tc>
          <w:tcPr>
            <w:tcW w:w="720" w:type="dxa"/>
            <w:tcBorders>
              <w:top w:val="nil"/>
              <w:left w:val="nil"/>
              <w:bottom w:val="nil"/>
              <w:right w:val="nil"/>
            </w:tcBorders>
            <w:shd w:val="clear" w:color="auto" w:fill="auto"/>
            <w:noWrap/>
            <w:vAlign w:val="bottom"/>
          </w:tcPr>
          <w:p w:rsidR="00E523E5" w:rsidRDefault="00E523E5" w:rsidP="00C609AC"/>
        </w:tc>
      </w:tr>
      <w:tr w:rsidR="00E523E5"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23E5" w:rsidRDefault="00E523E5" w:rsidP="00C609AC">
            <w:pPr>
              <w:jc w:val="center"/>
              <w:rPr>
                <w:sz w:val="20"/>
                <w:szCs w:val="20"/>
              </w:rPr>
            </w:pPr>
            <w:r>
              <w:rPr>
                <w:sz w:val="20"/>
                <w:szCs w:val="20"/>
              </w:rPr>
              <w:t> </w:t>
            </w:r>
          </w:p>
        </w:tc>
        <w:tc>
          <w:tcPr>
            <w:tcW w:w="5116" w:type="dxa"/>
            <w:gridSpan w:val="2"/>
            <w:tcBorders>
              <w:top w:val="single" w:sz="4" w:space="0" w:color="auto"/>
              <w:left w:val="nil"/>
              <w:bottom w:val="single" w:sz="4" w:space="0" w:color="auto"/>
              <w:right w:val="single" w:sz="4" w:space="0" w:color="auto"/>
            </w:tcBorders>
            <w:shd w:val="clear" w:color="auto" w:fill="auto"/>
            <w:noWrap/>
            <w:vAlign w:val="center"/>
          </w:tcPr>
          <w:p w:rsidR="00E523E5" w:rsidRDefault="00E523E5" w:rsidP="00C609AC">
            <w:pPr>
              <w:rPr>
                <w:b/>
                <w:bCs/>
                <w:sz w:val="20"/>
                <w:szCs w:val="20"/>
              </w:rPr>
            </w:pPr>
            <w:r>
              <w:rPr>
                <w:b/>
                <w:bCs/>
                <w:sz w:val="20"/>
                <w:szCs w:val="20"/>
              </w:rPr>
              <w:t>Institut za javno zdravlje Nis</w:t>
            </w:r>
          </w:p>
        </w:tc>
        <w:tc>
          <w:tcPr>
            <w:tcW w:w="760" w:type="dxa"/>
            <w:tcBorders>
              <w:top w:val="single" w:sz="4" w:space="0" w:color="auto"/>
              <w:left w:val="nil"/>
              <w:bottom w:val="single" w:sz="4" w:space="0" w:color="auto"/>
              <w:right w:val="single" w:sz="4" w:space="0" w:color="auto"/>
            </w:tcBorders>
            <w:shd w:val="clear" w:color="auto" w:fill="auto"/>
            <w:vAlign w:val="center"/>
          </w:tcPr>
          <w:p w:rsidR="00E523E5" w:rsidRDefault="00E523E5" w:rsidP="00C609AC">
            <w:pPr>
              <w:jc w:val="center"/>
              <w:rPr>
                <w:b/>
                <w:bCs/>
                <w:sz w:val="20"/>
                <w:szCs w:val="20"/>
              </w:rPr>
            </w:pPr>
            <w:r>
              <w:rPr>
                <w:b/>
                <w:bCs/>
                <w:sz w:val="20"/>
                <w:szCs w:val="20"/>
              </w:rPr>
              <w:t> </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E523E5" w:rsidRDefault="00E523E5" w:rsidP="00C609AC">
            <w:pPr>
              <w:jc w:val="center"/>
              <w:rPr>
                <w:sz w:val="18"/>
                <w:szCs w:val="18"/>
              </w:rPr>
            </w:pPr>
            <w:r>
              <w:rPr>
                <w:sz w:val="18"/>
                <w:szCs w:val="18"/>
              </w:rPr>
              <w:t> </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E523E5" w:rsidRPr="00745873" w:rsidRDefault="00E523E5" w:rsidP="00C609AC">
            <w:pPr>
              <w:jc w:val="center"/>
              <w:rPr>
                <w:b/>
                <w:bCs/>
                <w:sz w:val="16"/>
                <w:szCs w:val="16"/>
              </w:rPr>
            </w:pPr>
            <w:r w:rsidRPr="00745873">
              <w:rPr>
                <w:b/>
                <w:bCs/>
                <w:sz w:val="16"/>
                <w:szCs w:val="16"/>
              </w:rPr>
              <w:t>KVALITET</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E523E5" w:rsidRPr="00745873" w:rsidRDefault="00E523E5" w:rsidP="00C609AC">
            <w:pPr>
              <w:jc w:val="center"/>
              <w:rPr>
                <w:b/>
                <w:bCs/>
                <w:sz w:val="16"/>
                <w:szCs w:val="16"/>
              </w:rPr>
            </w:pPr>
            <w:r w:rsidRPr="00745873">
              <w:rPr>
                <w:b/>
                <w:bCs/>
                <w:sz w:val="16"/>
                <w:szCs w:val="16"/>
              </w:rPr>
              <w:t>KVALITET</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E523E5" w:rsidRPr="00745873" w:rsidRDefault="00E523E5" w:rsidP="00C609AC">
            <w:pPr>
              <w:jc w:val="center"/>
              <w:rPr>
                <w:b/>
                <w:bCs/>
                <w:sz w:val="16"/>
                <w:szCs w:val="16"/>
              </w:rPr>
            </w:pPr>
            <w:r w:rsidRPr="00745873">
              <w:rPr>
                <w:b/>
                <w:bCs/>
                <w:sz w:val="16"/>
                <w:szCs w:val="16"/>
              </w:rPr>
              <w:t>KVALITET</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E523E5" w:rsidRPr="00745873" w:rsidRDefault="00E523E5" w:rsidP="00C609AC">
            <w:pPr>
              <w:jc w:val="center"/>
              <w:rPr>
                <w:b/>
                <w:bCs/>
                <w:sz w:val="16"/>
                <w:szCs w:val="16"/>
              </w:rPr>
            </w:pPr>
            <w:r w:rsidRPr="00745873">
              <w:rPr>
                <w:b/>
                <w:bCs/>
                <w:sz w:val="16"/>
                <w:szCs w:val="16"/>
              </w:rPr>
              <w:t>KVALITET</w:t>
            </w:r>
          </w:p>
        </w:tc>
        <w:tc>
          <w:tcPr>
            <w:tcW w:w="1080" w:type="dxa"/>
            <w:gridSpan w:val="2"/>
            <w:vMerge w:val="restart"/>
            <w:tcBorders>
              <w:top w:val="single" w:sz="4" w:space="0" w:color="auto"/>
              <w:left w:val="nil"/>
              <w:right w:val="single" w:sz="4" w:space="0" w:color="auto"/>
            </w:tcBorders>
            <w:shd w:val="clear" w:color="auto" w:fill="auto"/>
            <w:noWrap/>
            <w:vAlign w:val="center"/>
          </w:tcPr>
          <w:p w:rsidR="00E523E5" w:rsidRDefault="00E523E5" w:rsidP="00C609AC">
            <w:pPr>
              <w:jc w:val="center"/>
              <w:rPr>
                <w:sz w:val="18"/>
                <w:szCs w:val="18"/>
              </w:rPr>
            </w:pPr>
            <w:r>
              <w:rPr>
                <w:sz w:val="18"/>
                <w:szCs w:val="18"/>
              </w:rPr>
              <w:t>Ukupno vreme izvođenja testа</w:t>
            </w:r>
          </w:p>
        </w:tc>
        <w:tc>
          <w:tcPr>
            <w:tcW w:w="540" w:type="dxa"/>
            <w:tcBorders>
              <w:top w:val="single" w:sz="4" w:space="0" w:color="auto"/>
              <w:left w:val="nil"/>
              <w:bottom w:val="single" w:sz="4" w:space="0" w:color="auto"/>
              <w:right w:val="single" w:sz="4" w:space="0" w:color="auto"/>
            </w:tcBorders>
          </w:tcPr>
          <w:p w:rsidR="00E523E5" w:rsidRDefault="00E523E5" w:rsidP="00C609AC">
            <w:pPr>
              <w:jc w:val="right"/>
              <w:rPr>
                <w:sz w:val="18"/>
                <w:szCs w:val="18"/>
              </w:rPr>
            </w:pPr>
          </w:p>
        </w:tc>
        <w:tc>
          <w:tcPr>
            <w:tcW w:w="720" w:type="dxa"/>
            <w:tcBorders>
              <w:top w:val="single" w:sz="4" w:space="0" w:color="auto"/>
              <w:left w:val="nil"/>
              <w:bottom w:val="single" w:sz="4" w:space="0" w:color="auto"/>
              <w:right w:val="single" w:sz="4" w:space="0" w:color="auto"/>
            </w:tcBorders>
          </w:tcPr>
          <w:p w:rsidR="00E523E5" w:rsidRDefault="00E523E5" w:rsidP="00C609AC">
            <w:pPr>
              <w:jc w:val="right"/>
              <w:rPr>
                <w:sz w:val="18"/>
                <w:szCs w:val="18"/>
              </w:rPr>
            </w:pPr>
          </w:p>
        </w:tc>
      </w:tr>
      <w:tr w:rsidR="00E523E5" w:rsidTr="00C609AC">
        <w:trPr>
          <w:trHeight w:val="827"/>
        </w:trPr>
        <w:tc>
          <w:tcPr>
            <w:tcW w:w="479" w:type="dxa"/>
            <w:tcBorders>
              <w:top w:val="nil"/>
              <w:left w:val="single" w:sz="4" w:space="0" w:color="auto"/>
              <w:bottom w:val="single" w:sz="4" w:space="0" w:color="auto"/>
              <w:right w:val="single" w:sz="4" w:space="0" w:color="auto"/>
            </w:tcBorders>
            <w:shd w:val="clear" w:color="auto" w:fill="auto"/>
            <w:noWrap/>
            <w:vAlign w:val="center"/>
          </w:tcPr>
          <w:p w:rsidR="00E523E5" w:rsidRDefault="00E523E5" w:rsidP="00C609AC">
            <w:pPr>
              <w:jc w:val="center"/>
              <w:rPr>
                <w:sz w:val="20"/>
                <w:szCs w:val="20"/>
              </w:rPr>
            </w:pPr>
            <w:r>
              <w:rPr>
                <w:sz w:val="20"/>
                <w:szCs w:val="20"/>
              </w:rPr>
              <w:t> </w:t>
            </w:r>
          </w:p>
        </w:tc>
        <w:tc>
          <w:tcPr>
            <w:tcW w:w="5116" w:type="dxa"/>
            <w:gridSpan w:val="2"/>
            <w:tcBorders>
              <w:top w:val="nil"/>
              <w:left w:val="nil"/>
              <w:bottom w:val="single" w:sz="4" w:space="0" w:color="auto"/>
              <w:right w:val="single" w:sz="4" w:space="0" w:color="auto"/>
            </w:tcBorders>
            <w:shd w:val="clear" w:color="auto" w:fill="auto"/>
            <w:noWrap/>
            <w:vAlign w:val="center"/>
          </w:tcPr>
          <w:p w:rsidR="00E523E5" w:rsidRDefault="00E523E5" w:rsidP="00C609AC">
            <w:pPr>
              <w:rPr>
                <w:b/>
                <w:bCs/>
                <w:sz w:val="20"/>
                <w:szCs w:val="20"/>
              </w:rPr>
            </w:pPr>
            <w:r>
              <w:rPr>
                <w:b/>
                <w:bCs/>
                <w:sz w:val="20"/>
                <w:szCs w:val="20"/>
              </w:rPr>
              <w:t> </w:t>
            </w:r>
          </w:p>
        </w:tc>
        <w:tc>
          <w:tcPr>
            <w:tcW w:w="760" w:type="dxa"/>
            <w:tcBorders>
              <w:top w:val="nil"/>
              <w:left w:val="nil"/>
              <w:bottom w:val="single" w:sz="4" w:space="0" w:color="auto"/>
              <w:right w:val="single" w:sz="4" w:space="0" w:color="auto"/>
            </w:tcBorders>
            <w:shd w:val="clear" w:color="auto" w:fill="auto"/>
            <w:vAlign w:val="center"/>
          </w:tcPr>
          <w:p w:rsidR="00E523E5" w:rsidRDefault="00E523E5" w:rsidP="00C609AC">
            <w:pPr>
              <w:jc w:val="center"/>
              <w:rPr>
                <w:b/>
                <w:bCs/>
                <w:sz w:val="20"/>
                <w:szCs w:val="20"/>
              </w:rPr>
            </w:pPr>
          </w:p>
        </w:tc>
        <w:tc>
          <w:tcPr>
            <w:tcW w:w="500" w:type="dxa"/>
            <w:tcBorders>
              <w:top w:val="nil"/>
              <w:left w:val="nil"/>
              <w:bottom w:val="single" w:sz="4" w:space="0" w:color="auto"/>
              <w:right w:val="single" w:sz="4" w:space="0" w:color="auto"/>
            </w:tcBorders>
            <w:shd w:val="clear" w:color="auto" w:fill="auto"/>
            <w:vAlign w:val="center"/>
          </w:tcPr>
          <w:p w:rsidR="00E523E5" w:rsidRDefault="00E523E5" w:rsidP="00C609AC">
            <w:pPr>
              <w:jc w:val="center"/>
              <w:rPr>
                <w:sz w:val="18"/>
                <w:szCs w:val="18"/>
              </w:rPr>
            </w:pP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rsidR="00E523E5" w:rsidRPr="00745873" w:rsidRDefault="00E523E5" w:rsidP="00C609AC">
            <w:pPr>
              <w:jc w:val="center"/>
              <w:rPr>
                <w:b/>
                <w:bCs/>
                <w:sz w:val="16"/>
                <w:szCs w:val="16"/>
              </w:rPr>
            </w:pPr>
            <w:r w:rsidRPr="00745873">
              <w:rPr>
                <w:b/>
                <w:bCs/>
                <w:sz w:val="16"/>
                <w:szCs w:val="16"/>
              </w:rPr>
              <w:t xml:space="preserve">Osetljivost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E523E5" w:rsidRPr="00745873" w:rsidRDefault="00E523E5" w:rsidP="00C609AC">
            <w:pPr>
              <w:jc w:val="center"/>
              <w:rPr>
                <w:b/>
                <w:bCs/>
                <w:sz w:val="16"/>
                <w:szCs w:val="16"/>
              </w:rPr>
            </w:pPr>
            <w:r w:rsidRPr="00745873">
              <w:rPr>
                <w:b/>
                <w:bCs/>
                <w:sz w:val="16"/>
                <w:szCs w:val="16"/>
              </w:rPr>
              <w:t>Specifičnost</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E523E5" w:rsidRPr="00745873" w:rsidRDefault="00E523E5" w:rsidP="00C609AC">
            <w:pPr>
              <w:jc w:val="center"/>
              <w:rPr>
                <w:b/>
                <w:bCs/>
                <w:sz w:val="16"/>
                <w:szCs w:val="16"/>
              </w:rPr>
            </w:pPr>
            <w:r w:rsidRPr="00745873">
              <w:rPr>
                <w:b/>
                <w:bCs/>
                <w:sz w:val="16"/>
                <w:szCs w:val="16"/>
              </w:rPr>
              <w:t>Druge osobine testa od posebnog značaja</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E523E5" w:rsidRPr="00745873" w:rsidRDefault="00E523E5" w:rsidP="00C609AC">
            <w:pPr>
              <w:jc w:val="center"/>
              <w:rPr>
                <w:b/>
                <w:bCs/>
                <w:sz w:val="16"/>
                <w:szCs w:val="16"/>
              </w:rPr>
            </w:pPr>
            <w:r w:rsidRPr="00745873">
              <w:rPr>
                <w:b/>
                <w:bCs/>
                <w:sz w:val="16"/>
                <w:szCs w:val="16"/>
              </w:rPr>
              <w:t>Certifikati</w:t>
            </w:r>
          </w:p>
        </w:tc>
        <w:tc>
          <w:tcPr>
            <w:tcW w:w="1080" w:type="dxa"/>
            <w:gridSpan w:val="2"/>
            <w:vMerge/>
            <w:tcBorders>
              <w:left w:val="nil"/>
              <w:bottom w:val="single" w:sz="4" w:space="0" w:color="auto"/>
              <w:right w:val="single" w:sz="4" w:space="0" w:color="auto"/>
            </w:tcBorders>
            <w:shd w:val="clear" w:color="auto" w:fill="auto"/>
            <w:noWrap/>
            <w:vAlign w:val="center"/>
          </w:tcPr>
          <w:p w:rsidR="00E523E5" w:rsidRDefault="00E523E5" w:rsidP="00C609AC">
            <w:pPr>
              <w:jc w:val="right"/>
              <w:rPr>
                <w:sz w:val="18"/>
                <w:szCs w:val="18"/>
              </w:rPr>
            </w:pPr>
          </w:p>
        </w:tc>
        <w:tc>
          <w:tcPr>
            <w:tcW w:w="540" w:type="dxa"/>
            <w:tcBorders>
              <w:top w:val="nil"/>
              <w:left w:val="nil"/>
              <w:bottom w:val="single" w:sz="4" w:space="0" w:color="auto"/>
              <w:right w:val="single" w:sz="4" w:space="0" w:color="auto"/>
            </w:tcBorders>
          </w:tcPr>
          <w:p w:rsidR="00E523E5" w:rsidRDefault="00E523E5" w:rsidP="00C609AC">
            <w:pPr>
              <w:jc w:val="right"/>
              <w:rPr>
                <w:sz w:val="18"/>
                <w:szCs w:val="18"/>
              </w:rPr>
            </w:pPr>
          </w:p>
        </w:tc>
        <w:tc>
          <w:tcPr>
            <w:tcW w:w="720" w:type="dxa"/>
            <w:tcBorders>
              <w:top w:val="nil"/>
              <w:left w:val="nil"/>
              <w:bottom w:val="single" w:sz="4" w:space="0" w:color="auto"/>
              <w:right w:val="single" w:sz="4" w:space="0" w:color="auto"/>
            </w:tcBorders>
          </w:tcPr>
          <w:p w:rsidR="00E523E5" w:rsidRDefault="00E523E5" w:rsidP="00C609AC">
            <w:pPr>
              <w:jc w:val="right"/>
              <w:rPr>
                <w:sz w:val="18"/>
                <w:szCs w:val="18"/>
              </w:rPr>
            </w:pPr>
          </w:p>
        </w:tc>
      </w:tr>
      <w:tr w:rsidR="00E523E5" w:rsidTr="00C609AC">
        <w:trPr>
          <w:trHeight w:val="1245"/>
        </w:trPr>
        <w:tc>
          <w:tcPr>
            <w:tcW w:w="479" w:type="dxa"/>
            <w:vMerge w:val="restart"/>
            <w:tcBorders>
              <w:top w:val="nil"/>
              <w:left w:val="single" w:sz="4" w:space="0" w:color="auto"/>
              <w:bottom w:val="single" w:sz="4" w:space="0" w:color="auto"/>
              <w:right w:val="single" w:sz="4" w:space="0" w:color="auto"/>
            </w:tcBorders>
            <w:shd w:val="clear" w:color="auto" w:fill="auto"/>
            <w:noWrap/>
            <w:vAlign w:val="center"/>
          </w:tcPr>
          <w:p w:rsidR="00E523E5" w:rsidRDefault="00E523E5" w:rsidP="00C609AC">
            <w:pPr>
              <w:jc w:val="center"/>
              <w:rPr>
                <w:b/>
                <w:bCs/>
                <w:sz w:val="16"/>
                <w:szCs w:val="16"/>
              </w:rPr>
            </w:pPr>
            <w:r>
              <w:rPr>
                <w:b/>
                <w:bCs/>
                <w:sz w:val="16"/>
                <w:szCs w:val="16"/>
              </w:rPr>
              <w:t>R.B</w:t>
            </w:r>
          </w:p>
        </w:tc>
        <w:tc>
          <w:tcPr>
            <w:tcW w:w="5116"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E523E5" w:rsidRDefault="00E523E5" w:rsidP="00C609AC">
            <w:pPr>
              <w:jc w:val="center"/>
              <w:rPr>
                <w:b/>
                <w:bCs/>
                <w:sz w:val="20"/>
                <w:szCs w:val="20"/>
              </w:rPr>
            </w:pPr>
            <w:r>
              <w:rPr>
                <w:b/>
                <w:bCs/>
                <w:sz w:val="20"/>
                <w:szCs w:val="20"/>
              </w:rPr>
              <w:t>IMUNODIJAGNOSTIČKI testovi</w:t>
            </w:r>
          </w:p>
        </w:tc>
        <w:tc>
          <w:tcPr>
            <w:tcW w:w="7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Kolicina:br. Testova</w:t>
            </w:r>
          </w:p>
        </w:tc>
        <w:tc>
          <w:tcPr>
            <w:tcW w:w="500" w:type="dxa"/>
            <w:tcBorders>
              <w:top w:val="nil"/>
              <w:left w:val="nil"/>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Broj resenja</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&lt; 95%</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  95%</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&lt; 95%</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  95%</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Kvantitativno izdavanje nalaza i program</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Kvantitativno izdavanje nalaza-bez programa</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Izdavanje rezultata u internacionalnim jedinicama</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Izdavanje rezultata- nije moguce u internacionalnim jedinicama</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Free Sale Certifikat</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ISO 13485</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Deklaracija o konformitetu</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Ostali certifikati</w:t>
            </w:r>
          </w:p>
        </w:tc>
        <w:tc>
          <w:tcPr>
            <w:tcW w:w="540" w:type="dxa"/>
            <w:vMerge w:val="restart"/>
            <w:tcBorders>
              <w:top w:val="nil"/>
              <w:left w:val="single" w:sz="4" w:space="0" w:color="auto"/>
              <w:right w:val="single" w:sz="4" w:space="0" w:color="auto"/>
            </w:tcBorders>
            <w:textDirection w:val="btLr"/>
            <w:vAlign w:val="center"/>
          </w:tcPr>
          <w:p w:rsidR="00E523E5" w:rsidRDefault="00E523E5" w:rsidP="00C609AC">
            <w:pPr>
              <w:jc w:val="center"/>
              <w:rPr>
                <w:b/>
                <w:bCs/>
                <w:sz w:val="20"/>
                <w:szCs w:val="20"/>
              </w:rPr>
            </w:pPr>
            <w:r w:rsidRPr="00B27FD1">
              <w:rPr>
                <w:b/>
                <w:sz w:val="20"/>
                <w:szCs w:val="20"/>
                <w:lang w:val="pl-PL"/>
              </w:rPr>
              <w:t>Do 100 minuta</w:t>
            </w:r>
            <w:r>
              <w:rPr>
                <w:b/>
                <w:sz w:val="20"/>
                <w:szCs w:val="20"/>
                <w:lang w:val="pl-PL"/>
              </w:rPr>
              <w:t xml:space="preserve"> i 100 minuta</w:t>
            </w:r>
          </w:p>
        </w:tc>
        <w:tc>
          <w:tcPr>
            <w:tcW w:w="540" w:type="dxa"/>
            <w:vMerge w:val="restart"/>
            <w:tcBorders>
              <w:top w:val="nil"/>
              <w:left w:val="single" w:sz="4" w:space="0" w:color="auto"/>
              <w:right w:val="single" w:sz="4" w:space="0" w:color="auto"/>
            </w:tcBorders>
            <w:textDirection w:val="btLr"/>
            <w:vAlign w:val="center"/>
          </w:tcPr>
          <w:p w:rsidR="00E523E5" w:rsidRDefault="00E523E5" w:rsidP="00C609AC">
            <w:pPr>
              <w:jc w:val="center"/>
              <w:rPr>
                <w:b/>
                <w:bCs/>
                <w:sz w:val="20"/>
                <w:szCs w:val="20"/>
              </w:rPr>
            </w:pPr>
            <w:r w:rsidRPr="00B27FD1">
              <w:rPr>
                <w:b/>
                <w:sz w:val="20"/>
                <w:szCs w:val="20"/>
                <w:lang w:val="pl-PL"/>
              </w:rPr>
              <w:t>101 minut</w:t>
            </w:r>
            <w:r>
              <w:rPr>
                <w:b/>
                <w:sz w:val="20"/>
                <w:szCs w:val="20"/>
                <w:lang w:val="pl-PL"/>
              </w:rPr>
              <w:t xml:space="preserve"> i duže</w:t>
            </w:r>
          </w:p>
        </w:tc>
        <w:tc>
          <w:tcPr>
            <w:tcW w:w="54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Proizvođač</w:t>
            </w:r>
          </w:p>
        </w:tc>
        <w:tc>
          <w:tcPr>
            <w:tcW w:w="72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Zemlja porekla</w:t>
            </w:r>
          </w:p>
        </w:tc>
      </w:tr>
      <w:tr w:rsidR="00E523E5" w:rsidTr="00C609AC">
        <w:trPr>
          <w:trHeight w:val="2149"/>
        </w:trPr>
        <w:tc>
          <w:tcPr>
            <w:tcW w:w="479"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16"/>
                <w:szCs w:val="16"/>
              </w:rPr>
            </w:pPr>
          </w:p>
        </w:tc>
        <w:tc>
          <w:tcPr>
            <w:tcW w:w="5116" w:type="dxa"/>
            <w:gridSpan w:val="2"/>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76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00" w:type="dxa"/>
            <w:tcBorders>
              <w:top w:val="nil"/>
              <w:left w:val="nil"/>
              <w:bottom w:val="single" w:sz="4" w:space="0" w:color="auto"/>
              <w:right w:val="single" w:sz="4" w:space="0" w:color="auto"/>
            </w:tcBorders>
            <w:shd w:val="clear" w:color="auto" w:fill="auto"/>
            <w:textDirection w:val="btLr"/>
            <w:vAlign w:val="center"/>
          </w:tcPr>
          <w:p w:rsidR="00E523E5" w:rsidRDefault="00E523E5" w:rsidP="00C609AC">
            <w:pPr>
              <w:jc w:val="center"/>
              <w:rPr>
                <w:b/>
                <w:bCs/>
                <w:sz w:val="20"/>
                <w:szCs w:val="20"/>
              </w:rPr>
            </w:pPr>
            <w:r>
              <w:rPr>
                <w:b/>
                <w:bCs/>
                <w:sz w:val="20"/>
                <w:szCs w:val="20"/>
              </w:rPr>
              <w:t xml:space="preserve"> ALMIS-a</w:t>
            </w: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54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c>
          <w:tcPr>
            <w:tcW w:w="720" w:type="dxa"/>
            <w:vMerge/>
            <w:tcBorders>
              <w:top w:val="nil"/>
              <w:left w:val="single" w:sz="4" w:space="0" w:color="auto"/>
              <w:bottom w:val="single" w:sz="4" w:space="0" w:color="auto"/>
              <w:right w:val="single" w:sz="4" w:space="0" w:color="auto"/>
            </w:tcBorders>
            <w:vAlign w:val="center"/>
          </w:tcPr>
          <w:p w:rsidR="00E523E5" w:rsidRDefault="00E523E5" w:rsidP="00C609AC">
            <w:pPr>
              <w:rPr>
                <w:b/>
                <w:bCs/>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Partija 1.</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jc w:val="cente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center"/>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center"/>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center"/>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Colilert-18 za uzorke od 100 ml  a 1 test</w:t>
            </w:r>
          </w:p>
        </w:tc>
        <w:tc>
          <w:tcPr>
            <w:tcW w:w="76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2000</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Enterolert-E  za uzorke od 100 ml a 1 test</w:t>
            </w:r>
          </w:p>
        </w:tc>
        <w:tc>
          <w:tcPr>
            <w:tcW w:w="76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800</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Bočice od 120 ml oznaka na 100 ml, Na-thio, a 1 kom</w:t>
            </w:r>
          </w:p>
        </w:tc>
        <w:tc>
          <w:tcPr>
            <w:tcW w:w="76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2800</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nil"/>
              <w:left w:val="nil"/>
              <w:bottom w:val="single" w:sz="4" w:space="0" w:color="auto"/>
              <w:right w:val="single" w:sz="4" w:space="0" w:color="auto"/>
            </w:tcBorders>
            <w:shd w:val="clear" w:color="auto" w:fill="FFFFFF"/>
            <w:vAlign w:val="center"/>
          </w:tcPr>
          <w:p w:rsidR="00E523E5" w:rsidRPr="008E5417" w:rsidRDefault="00E523E5" w:rsidP="00C609AC">
            <w:pPr>
              <w:rPr>
                <w:sz w:val="20"/>
                <w:szCs w:val="20"/>
              </w:rPr>
            </w:pPr>
            <w:r w:rsidRPr="008E5417">
              <w:rPr>
                <w:sz w:val="20"/>
                <w:szCs w:val="20"/>
              </w:rPr>
              <w:t>Sterilne 97 Quanti-Tray a 1 kom</w:t>
            </w:r>
          </w:p>
        </w:tc>
        <w:tc>
          <w:tcPr>
            <w:tcW w:w="760" w:type="dxa"/>
            <w:tcBorders>
              <w:top w:val="nil"/>
              <w:left w:val="nil"/>
              <w:bottom w:val="single" w:sz="4" w:space="0" w:color="auto"/>
              <w:right w:val="single" w:sz="4" w:space="0" w:color="auto"/>
            </w:tcBorders>
            <w:shd w:val="clear" w:color="auto" w:fill="FFFFFF"/>
            <w:vAlign w:val="center"/>
          </w:tcPr>
          <w:p w:rsidR="00E523E5" w:rsidRPr="008E5417" w:rsidRDefault="00E523E5" w:rsidP="00C609AC">
            <w:pPr>
              <w:jc w:val="right"/>
              <w:rPr>
                <w:sz w:val="20"/>
                <w:szCs w:val="20"/>
              </w:rPr>
            </w:pPr>
            <w:r w:rsidRPr="008E5417">
              <w:rPr>
                <w:sz w:val="20"/>
                <w:szCs w:val="20"/>
              </w:rPr>
              <w:t>2800</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4215" w:type="dxa"/>
            <w:tcBorders>
              <w:top w:val="single" w:sz="4" w:space="0" w:color="auto"/>
              <w:left w:val="nil"/>
              <w:bottom w:val="single" w:sz="4" w:space="0" w:color="auto"/>
              <w:right w:val="single" w:sz="4" w:space="0" w:color="auto"/>
            </w:tcBorders>
            <w:shd w:val="clear" w:color="auto" w:fill="FFFF99"/>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2</w:t>
            </w:r>
            <w:r w:rsidRPr="008E5417">
              <w:rPr>
                <w:b/>
                <w:bCs/>
                <w:sz w:val="20"/>
                <w:szCs w:val="20"/>
              </w:rPr>
              <w:t>.</w:t>
            </w:r>
          </w:p>
        </w:tc>
        <w:tc>
          <w:tcPr>
            <w:tcW w:w="901" w:type="dxa"/>
            <w:tcBorders>
              <w:top w:val="single" w:sz="4" w:space="0" w:color="auto"/>
              <w:left w:val="nil"/>
              <w:bottom w:val="single" w:sz="4" w:space="0" w:color="auto"/>
              <w:right w:val="single" w:sz="4" w:space="0" w:color="auto"/>
            </w:tcBorders>
            <w:shd w:val="clear" w:color="auto" w:fill="FFFF99"/>
            <w:vAlign w:val="bottom"/>
          </w:tcPr>
          <w:p w:rsidR="00E523E5" w:rsidRPr="00EC56E5" w:rsidRDefault="00E523E5" w:rsidP="00C609AC">
            <w:pPr>
              <w:rPr>
                <w:b/>
                <w:bCs/>
                <w:sz w:val="16"/>
                <w:szCs w:val="16"/>
              </w:rPr>
            </w:pPr>
            <w:r w:rsidRPr="00EC56E5">
              <w:rPr>
                <w:b/>
                <w:bCs/>
                <w:sz w:val="16"/>
                <w:szCs w:val="16"/>
              </w:rPr>
              <w:t>Referetna kultura</w:t>
            </w:r>
          </w:p>
        </w:tc>
        <w:tc>
          <w:tcPr>
            <w:tcW w:w="760" w:type="dxa"/>
            <w:tcBorders>
              <w:top w:val="single" w:sz="4" w:space="0" w:color="auto"/>
              <w:left w:val="nil"/>
              <w:bottom w:val="single" w:sz="4" w:space="0" w:color="auto"/>
              <w:right w:val="single" w:sz="4" w:space="0" w:color="auto"/>
            </w:tcBorders>
            <w:shd w:val="clear" w:color="auto" w:fill="FFFF99"/>
            <w:vAlign w:val="bottom"/>
          </w:tcPr>
          <w:p w:rsidR="00E523E5" w:rsidRPr="008E5417" w:rsidRDefault="00E523E5" w:rsidP="00C609AC">
            <w:pPr>
              <w:rPr>
                <w:sz w:val="20"/>
                <w:szCs w:val="20"/>
              </w:rPr>
            </w:pPr>
            <w:r w:rsidRPr="008E5417">
              <w:rPr>
                <w:sz w:val="20"/>
                <w:szCs w:val="20"/>
              </w:rPr>
              <w:t> </w:t>
            </w:r>
          </w:p>
        </w:tc>
        <w:tc>
          <w:tcPr>
            <w:tcW w:w="50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jc w:val="cente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nil"/>
            </w:tcBorders>
            <w:shd w:val="clear" w:color="auto" w:fill="808080"/>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808080"/>
            <w:vAlign w:val="center"/>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E. facalis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29212</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2</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E. faecalis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19433</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3</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aureus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6538</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4</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aureus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25923</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5</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saprophyticus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15305</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lastRenderedPageBreak/>
              <w:t>6</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epidermidis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12228</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7</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Enteritidis (D)</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13076</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8</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Tiphymurium</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14028</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9</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B. cereus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11778</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10</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B. spizizenii</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6633</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11</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C. perfringens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13124</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12</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L. ivanovii</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19119</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13</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L. innocua</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33090</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14</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L. monocytogenes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13932</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15</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S. cerevisiae</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9763</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16</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R.equi</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6939</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17</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P. aeruginosa</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27853</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18</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Y. enterocolytica</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23715</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19</w:t>
            </w:r>
          </w:p>
        </w:tc>
        <w:tc>
          <w:tcPr>
            <w:tcW w:w="4215" w:type="dxa"/>
            <w:tcBorders>
              <w:top w:val="nil"/>
              <w:left w:val="nil"/>
              <w:bottom w:val="single" w:sz="4" w:space="0" w:color="auto"/>
              <w:right w:val="single" w:sz="4" w:space="0" w:color="auto"/>
            </w:tcBorders>
            <w:shd w:val="clear" w:color="auto" w:fill="FFFFFF"/>
          </w:tcPr>
          <w:p w:rsidR="00E523E5" w:rsidRDefault="00E523E5" w:rsidP="00C609AC">
            <w:pPr>
              <w:rPr>
                <w:sz w:val="20"/>
                <w:szCs w:val="20"/>
              </w:rPr>
            </w:pPr>
            <w:r>
              <w:rPr>
                <w:sz w:val="20"/>
                <w:szCs w:val="20"/>
              </w:rPr>
              <w:t>P. mirabilis</w:t>
            </w:r>
          </w:p>
        </w:tc>
        <w:tc>
          <w:tcPr>
            <w:tcW w:w="901" w:type="dxa"/>
            <w:tcBorders>
              <w:top w:val="nil"/>
              <w:left w:val="nil"/>
              <w:bottom w:val="single" w:sz="4" w:space="0" w:color="auto"/>
              <w:right w:val="single" w:sz="4" w:space="0" w:color="auto"/>
            </w:tcBorders>
            <w:shd w:val="clear" w:color="auto" w:fill="FFFFFF"/>
            <w:vAlign w:val="bottom"/>
          </w:tcPr>
          <w:p w:rsidR="00E523E5" w:rsidRDefault="00E523E5" w:rsidP="00C609AC">
            <w:pPr>
              <w:jc w:val="center"/>
              <w:rPr>
                <w:sz w:val="18"/>
                <w:szCs w:val="18"/>
              </w:rPr>
            </w:pPr>
            <w:r>
              <w:rPr>
                <w:sz w:val="18"/>
                <w:szCs w:val="18"/>
              </w:rPr>
              <w:t>29245</w:t>
            </w:r>
          </w:p>
        </w:tc>
        <w:tc>
          <w:tcPr>
            <w:tcW w:w="760" w:type="dxa"/>
            <w:tcBorders>
              <w:top w:val="nil"/>
              <w:left w:val="nil"/>
              <w:bottom w:val="single" w:sz="4" w:space="0" w:color="auto"/>
              <w:right w:val="single" w:sz="4" w:space="0" w:color="auto"/>
            </w:tcBorders>
            <w:shd w:val="clear" w:color="auto" w:fill="FFFFFF"/>
            <w:vAlign w:val="bottom"/>
          </w:tcPr>
          <w:p w:rsidR="00E523E5" w:rsidRPr="00983C18" w:rsidRDefault="00E523E5" w:rsidP="00C609AC">
            <w:pPr>
              <w:jc w:val="right"/>
              <w:rPr>
                <w:sz w:val="20"/>
                <w:szCs w:val="20"/>
              </w:rPr>
            </w:pPr>
            <w:r w:rsidRPr="00983C18">
              <w:rPr>
                <w:sz w:val="20"/>
                <w:szCs w:val="20"/>
              </w:rPr>
              <w:t>1 kom</w:t>
            </w:r>
          </w:p>
        </w:tc>
        <w:tc>
          <w:tcPr>
            <w:tcW w:w="50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999999"/>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nil"/>
            </w:tcBorders>
            <w:shd w:val="clear" w:color="auto" w:fill="808080"/>
            <w:vAlign w:val="bottom"/>
          </w:tcPr>
          <w:p w:rsidR="00E523E5" w:rsidRPr="008E5417" w:rsidRDefault="00E523E5" w:rsidP="00C609AC">
            <w:pPr>
              <w:rPr>
                <w:sz w:val="20"/>
                <w:szCs w:val="20"/>
              </w:rPr>
            </w:pPr>
          </w:p>
        </w:tc>
        <w:tc>
          <w:tcPr>
            <w:tcW w:w="540" w:type="dxa"/>
            <w:tcBorders>
              <w:top w:val="single" w:sz="4" w:space="0" w:color="auto"/>
              <w:left w:val="nil"/>
              <w:bottom w:val="single" w:sz="4" w:space="0" w:color="auto"/>
              <w:right w:val="single" w:sz="4" w:space="0" w:color="auto"/>
            </w:tcBorders>
            <w:shd w:val="clear" w:color="auto" w:fill="808080"/>
            <w:vAlign w:val="bottom"/>
          </w:tcPr>
          <w:p w:rsidR="00E523E5" w:rsidRPr="008E5417" w:rsidRDefault="00E523E5" w:rsidP="00C609AC">
            <w:pPr>
              <w:rPr>
                <w:sz w:val="20"/>
                <w:szCs w:val="20"/>
              </w:rPr>
            </w:pP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3</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Test identifikacije kvasnica i antimikogram a 1 test</w:t>
            </w:r>
          </w:p>
        </w:tc>
        <w:tc>
          <w:tcPr>
            <w:tcW w:w="760" w:type="dxa"/>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1000</w:t>
            </w:r>
          </w:p>
        </w:tc>
        <w:tc>
          <w:tcPr>
            <w:tcW w:w="500" w:type="dxa"/>
            <w:tcBorders>
              <w:top w:val="single" w:sz="4" w:space="0" w:color="auto"/>
              <w:left w:val="nil"/>
              <w:bottom w:val="single" w:sz="4" w:space="0" w:color="auto"/>
              <w:right w:val="nil"/>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Ulje vazelin  a 1ml</w:t>
            </w:r>
          </w:p>
        </w:tc>
        <w:tc>
          <w:tcPr>
            <w:tcW w:w="760" w:type="dxa"/>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1000</w:t>
            </w:r>
          </w:p>
        </w:tc>
        <w:tc>
          <w:tcPr>
            <w:tcW w:w="500" w:type="dxa"/>
            <w:tcBorders>
              <w:top w:val="single" w:sz="4" w:space="0" w:color="auto"/>
              <w:left w:val="nil"/>
              <w:bottom w:val="single" w:sz="4" w:space="0" w:color="auto"/>
              <w:right w:val="nil"/>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Yeast-One with Anidulafungin &amp; Micafungin a 1 test</w:t>
            </w:r>
          </w:p>
        </w:tc>
        <w:tc>
          <w:tcPr>
            <w:tcW w:w="760" w:type="dxa"/>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nil"/>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Bujon za kvasnice a 1 epruveta</w:t>
            </w:r>
          </w:p>
        </w:tc>
        <w:tc>
          <w:tcPr>
            <w:tcW w:w="760" w:type="dxa"/>
            <w:tcBorders>
              <w:top w:val="nil"/>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ne</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4</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Brzi test za detekciju HRP-2 (P. falciparum)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Brzi test za detekciju pLDH (non - P. falciparum)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Brzi test za detekciju aldolaze (non - P. falciparum)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Entamoeba histolytica/Entamoeba dispar (Ag iz stolice) a1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Rota virusi  iz fecesa (imunohromatografski test) a 1 test </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Norovirus iz fecesa (imunohromatografski test)a1t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Rota/Adenovirusi/fecesa imunohromatografski test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Campylobacter  iz fecesa a 1 test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C.Difficile GDH iz fecesa a 1 test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700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C.Difficile Toxin A/B iz fecesa a 1 test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1000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lastRenderedPageBreak/>
              <w:t>11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Cryptosporidium/Gardia/Entamoeba (Ag iz stolice)a1t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100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C. perfrigens toxin iz fecesa  a </w:t>
            </w:r>
            <w:r>
              <w:rPr>
                <w:sz w:val="20"/>
                <w:szCs w:val="20"/>
              </w:rPr>
              <w:t>96</w:t>
            </w:r>
            <w:r w:rsidRPr="008E5417">
              <w:rPr>
                <w:sz w:val="20"/>
                <w:szCs w:val="20"/>
              </w:rPr>
              <w:t xml:space="preserve">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5</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HBs a 1t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576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HBc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ELISA anti HBc a 1t </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HBe Ag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HBe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HCV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Western  blot- HIV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80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Aspergillus galactomanan Ag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HIV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480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HBsAg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6</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Influenza A virus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Influenza A virus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Influenza B virus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Influenza B virus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ELISA Parvovirus B19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384</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ELISA Parvovirus B19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384</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 xml:space="preserve">Trichinella spiralisa a </w:t>
            </w:r>
            <w:r w:rsidRPr="008E5417">
              <w:rPr>
                <w:sz w:val="20"/>
                <w:szCs w:val="20"/>
              </w:rPr>
              <w:t>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Echinococcus</w:t>
            </w:r>
            <w:r w:rsidRPr="008E5417">
              <w:rPr>
                <w:sz w:val="20"/>
                <w:szCs w:val="20"/>
              </w:rPr>
              <w:t xml:space="preserve"> spp.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480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Toxocara canis-cati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RSV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RSV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RSV IgA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Campylobacter jejuni IgA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Campylobacter jejuni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Yersinia enterocolitica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Yersinia enterocolitica IgA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lastRenderedPageBreak/>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7</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WB Toxocara canis IgG a 1t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48</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IHA </w:t>
            </w:r>
            <w:r w:rsidRPr="008E5417">
              <w:rPr>
                <w:i/>
                <w:iCs/>
                <w:sz w:val="20"/>
                <w:szCs w:val="20"/>
              </w:rPr>
              <w:t>Echinococcus</w:t>
            </w:r>
            <w:r w:rsidRPr="008E5417">
              <w:rPr>
                <w:sz w:val="20"/>
                <w:szCs w:val="20"/>
              </w:rPr>
              <w:t xml:space="preserve"> spp. a1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2100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WB Echinococcus spp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WB IgG Cysticercosis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48</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0670FE" w:rsidRDefault="0054208B" w:rsidP="0054208B">
            <w:pPr>
              <w:rPr>
                <w:sz w:val="20"/>
                <w:szCs w:val="20"/>
                <w:lang/>
              </w:rPr>
            </w:pPr>
            <w:r>
              <w:rPr>
                <w:sz w:val="20"/>
                <w:szCs w:val="20"/>
              </w:rPr>
              <w:t xml:space="preserve">IDEIA Amplified Hp StAR </w:t>
            </w:r>
            <w:r w:rsidR="000670FE">
              <w:rPr>
                <w:sz w:val="20"/>
                <w:szCs w:val="20"/>
              </w:rPr>
              <w:t xml:space="preserve"> </w:t>
            </w:r>
            <w:r w:rsidRPr="008E5417">
              <w:rPr>
                <w:sz w:val="20"/>
                <w:szCs w:val="20"/>
              </w:rPr>
              <w:t>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0E4609" w:rsidRDefault="0054208B" w:rsidP="00C609AC">
            <w:pPr>
              <w:jc w:val="right"/>
              <w:rPr>
                <w:sz w:val="20"/>
                <w:szCs w:val="20"/>
              </w:rPr>
            </w:pPr>
            <w:r w:rsidRPr="000E4609">
              <w:rPr>
                <w:sz w:val="20"/>
                <w:szCs w:val="20"/>
              </w:rPr>
              <w:t>1632</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WB Trichinella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24</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8</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Morbilli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Morbilli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Chlamydiae trachomatis IgM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Chlamydiae trachomatis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Chlamydiae trachomatis IgA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Mycoplasma pneumoniae IgM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Pr>
                <w:sz w:val="20"/>
                <w:szCs w:val="20"/>
              </w:rPr>
              <w:t>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Mycoplasma pneumoniae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ELISA CMV IgM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3648</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ELISA CMV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3648</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ELISA Rubella virus IgM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500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11</w:t>
            </w:r>
          </w:p>
        </w:tc>
        <w:tc>
          <w:tcPr>
            <w:tcW w:w="5116" w:type="dxa"/>
            <w:gridSpan w:val="2"/>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ELISA Rubella virus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500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9</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anti HAV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Mumps virus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Mumps virus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Adenovirusi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Adenovirus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Candida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Candida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Aspergillus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Aspergillus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Borrelia burgdoferi IgM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1152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lastRenderedPageBreak/>
              <w:t>11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Borrelia burgdoferi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1152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Coxsackievirusi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1440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Coxsackievirusi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1440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Candida manan Ag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 pneumoniae IgM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576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 pneumoniae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576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Chlamydia pneumoniae IgA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576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Herpes simplex virus tip 1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19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Herpes simplex virus tip 1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2880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Herpes simplex virus tip 2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2112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Herpes simplex virus tip 2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2112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Varicella zoster virus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Varicella zoster virus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768</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24</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Helicobacter  pylori  IgA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25</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Helicobacter  pylori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1920</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26</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EBV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3072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27</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ELISA EBV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3072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28</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Francisella tularensis IgM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29</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Francisella tularensis IgG ELISA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96</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30</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Human Brucella ELISA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31</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Human Brucella ELISA IgA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32</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Human Brucella ELISA IgG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33</w:t>
            </w:r>
          </w:p>
        </w:tc>
        <w:tc>
          <w:tcPr>
            <w:tcW w:w="5116" w:type="dxa"/>
            <w:gridSpan w:val="2"/>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xml:space="preserve"> HEV IgM a 1 t</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jc w:val="right"/>
              <w:rPr>
                <w:sz w:val="20"/>
                <w:szCs w:val="20"/>
              </w:rPr>
            </w:pPr>
            <w:r w:rsidRPr="008E5417">
              <w:rPr>
                <w:sz w:val="20"/>
                <w:szCs w:val="20"/>
              </w:rPr>
              <w:t>192</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10</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TNF alpha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IFN gamma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IL10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 6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 4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6</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 17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lastRenderedPageBreak/>
              <w:t>7</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 21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8</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1L 23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9</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IL8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10</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IL-1b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11</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TGF-β1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12</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CXCL1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13</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CXCL2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14</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CCL2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15</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CCL7 a </w:t>
            </w:r>
            <w:r>
              <w:rPr>
                <w:sz w:val="20"/>
                <w:szCs w:val="20"/>
              </w:rPr>
              <w:t>1</w:t>
            </w:r>
            <w:r w:rsidRPr="008E5417">
              <w:rPr>
                <w:sz w:val="20"/>
                <w:szCs w:val="20"/>
              </w:rPr>
              <w:t xml:space="preserve"> 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sidRPr="008E5417">
              <w:rPr>
                <w:sz w:val="20"/>
                <w:szCs w:val="20"/>
              </w:rPr>
              <w:t>16</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CCL20 a </w:t>
            </w:r>
            <w:r>
              <w:rPr>
                <w:sz w:val="20"/>
                <w:szCs w:val="20"/>
              </w:rPr>
              <w:t>1</w:t>
            </w:r>
            <w:r w:rsidRPr="008E5417">
              <w:rPr>
                <w:sz w:val="20"/>
                <w:szCs w:val="20"/>
              </w:rPr>
              <w:t>t human</w:t>
            </w:r>
          </w:p>
        </w:tc>
        <w:tc>
          <w:tcPr>
            <w:tcW w:w="760" w:type="dxa"/>
            <w:tcBorders>
              <w:top w:val="single" w:sz="4" w:space="0" w:color="auto"/>
              <w:left w:val="nil"/>
              <w:bottom w:val="single" w:sz="4" w:space="0" w:color="auto"/>
              <w:right w:val="single" w:sz="4" w:space="0" w:color="auto"/>
            </w:tcBorders>
            <w:shd w:val="clear" w:color="auto" w:fill="FFFFFF"/>
            <w:noWrap/>
            <w:vAlign w:val="center"/>
          </w:tcPr>
          <w:p w:rsidR="00E523E5" w:rsidRDefault="00E523E5" w:rsidP="00C609AC">
            <w:pPr>
              <w:jc w:val="center"/>
            </w:pPr>
            <w:r w:rsidRPr="00145433">
              <w:rPr>
                <w:sz w:val="20"/>
                <w:szCs w:val="20"/>
              </w:rPr>
              <w:t>96</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ne</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nil"/>
              <w:left w:val="single" w:sz="4" w:space="0" w:color="auto"/>
              <w:bottom w:val="single" w:sz="4" w:space="0" w:color="auto"/>
              <w:right w:val="single" w:sz="4" w:space="0" w:color="auto"/>
            </w:tcBorders>
            <w:shd w:val="clear" w:color="auto" w:fill="auto"/>
            <w:noWrap/>
            <w:vAlign w:val="bottom"/>
          </w:tcPr>
          <w:p w:rsidR="00E523E5" w:rsidRPr="008E5417" w:rsidRDefault="00E523E5" w:rsidP="00C609AC">
            <w:pPr>
              <w:jc w:val="center"/>
              <w:rPr>
                <w:sz w:val="20"/>
                <w:szCs w:val="20"/>
              </w:rPr>
            </w:pPr>
            <w:r w:rsidRPr="008E5417">
              <w:rPr>
                <w:sz w:val="20"/>
                <w:szCs w:val="20"/>
              </w:rPr>
              <w:t> </w:t>
            </w:r>
          </w:p>
        </w:tc>
        <w:tc>
          <w:tcPr>
            <w:tcW w:w="5116" w:type="dxa"/>
            <w:gridSpan w:val="2"/>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b/>
                <w:bCs/>
                <w:sz w:val="20"/>
                <w:szCs w:val="20"/>
              </w:rPr>
            </w:pPr>
            <w:r w:rsidRPr="008E5417">
              <w:rPr>
                <w:b/>
                <w:bCs/>
                <w:sz w:val="20"/>
                <w:szCs w:val="20"/>
              </w:rPr>
              <w:t xml:space="preserve">Partija </w:t>
            </w:r>
            <w:r>
              <w:rPr>
                <w:b/>
                <w:bCs/>
                <w:sz w:val="20"/>
                <w:szCs w:val="20"/>
              </w:rPr>
              <w:t>11</w:t>
            </w:r>
            <w:r w:rsidRPr="008E5417">
              <w:rPr>
                <w:b/>
                <w:bCs/>
                <w:sz w:val="20"/>
                <w:szCs w:val="20"/>
              </w:rPr>
              <w:t>.</w:t>
            </w:r>
          </w:p>
        </w:tc>
        <w:tc>
          <w:tcPr>
            <w:tcW w:w="76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0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CC"/>
            <w:vAlign w:val="bottom"/>
          </w:tcPr>
          <w:p w:rsidR="00E523E5" w:rsidRPr="008E5417" w:rsidRDefault="00E523E5" w:rsidP="00C609AC">
            <w:pPr>
              <w:rPr>
                <w:sz w:val="20"/>
                <w:szCs w:val="20"/>
              </w:rPr>
            </w:pPr>
            <w:r w:rsidRPr="008E5417">
              <w:rPr>
                <w:sz w:val="20"/>
                <w:szCs w:val="20"/>
              </w:rPr>
              <w:t> </w:t>
            </w:r>
          </w:p>
        </w:tc>
        <w:tc>
          <w:tcPr>
            <w:tcW w:w="54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c>
          <w:tcPr>
            <w:tcW w:w="720" w:type="dxa"/>
            <w:tcBorders>
              <w:top w:val="nil"/>
              <w:left w:val="nil"/>
              <w:bottom w:val="single" w:sz="4" w:space="0" w:color="auto"/>
              <w:right w:val="single" w:sz="4" w:space="0" w:color="auto"/>
            </w:tcBorders>
            <w:shd w:val="clear" w:color="auto" w:fill="FFFFCC"/>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420"/>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1</w:t>
            </w:r>
          </w:p>
        </w:tc>
        <w:tc>
          <w:tcPr>
            <w:tcW w:w="5116" w:type="dxa"/>
            <w:gridSpan w:val="2"/>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Francisella tularensis Ag test imunohromatografski a 1t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800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2</w:t>
            </w:r>
          </w:p>
        </w:tc>
        <w:tc>
          <w:tcPr>
            <w:tcW w:w="5116" w:type="dxa"/>
            <w:gridSpan w:val="2"/>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WB Borrelia burgdoferi IgM a 1t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500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3</w:t>
            </w:r>
          </w:p>
        </w:tc>
        <w:tc>
          <w:tcPr>
            <w:tcW w:w="5116" w:type="dxa"/>
            <w:gridSpan w:val="2"/>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WB  Borrelia burgdoferi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500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4</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Toxoplasma gondi</w:t>
            </w:r>
            <w:r w:rsidRPr="008E5417">
              <w:rPr>
                <w:sz w:val="20"/>
                <w:szCs w:val="20"/>
              </w:rPr>
              <w:t xml:space="preserve"> IgG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3360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r w:rsidR="00E523E5" w:rsidRPr="008E5417" w:rsidTr="00C609AC">
        <w:trPr>
          <w:trHeight w:val="315"/>
        </w:trPr>
        <w:tc>
          <w:tcPr>
            <w:tcW w:w="47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523E5" w:rsidRPr="008E5417" w:rsidRDefault="00E523E5" w:rsidP="00C609AC">
            <w:pPr>
              <w:jc w:val="center"/>
              <w:rPr>
                <w:sz w:val="20"/>
                <w:szCs w:val="20"/>
              </w:rPr>
            </w:pPr>
            <w:r>
              <w:rPr>
                <w:sz w:val="20"/>
                <w:szCs w:val="20"/>
              </w:rPr>
              <w:t>5</w:t>
            </w:r>
          </w:p>
        </w:tc>
        <w:tc>
          <w:tcPr>
            <w:tcW w:w="5116" w:type="dxa"/>
            <w:gridSpan w:val="2"/>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Toxoplasma gondi</w:t>
            </w:r>
            <w:r w:rsidRPr="008E5417">
              <w:rPr>
                <w:sz w:val="20"/>
                <w:szCs w:val="20"/>
              </w:rPr>
              <w:t xml:space="preserve"> IgM a 1 t</w:t>
            </w:r>
          </w:p>
        </w:tc>
        <w:tc>
          <w:tcPr>
            <w:tcW w:w="76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jc w:val="right"/>
              <w:rPr>
                <w:sz w:val="20"/>
                <w:szCs w:val="20"/>
              </w:rPr>
            </w:pPr>
            <w:r w:rsidRPr="008E5417">
              <w:rPr>
                <w:sz w:val="20"/>
                <w:szCs w:val="20"/>
              </w:rPr>
              <w:t>3360</w:t>
            </w:r>
          </w:p>
        </w:tc>
        <w:tc>
          <w:tcPr>
            <w:tcW w:w="50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rsidR="00E523E5" w:rsidRPr="008E5417" w:rsidRDefault="00E523E5" w:rsidP="00C609AC">
            <w:pPr>
              <w:rPr>
                <w:sz w:val="20"/>
                <w:szCs w:val="20"/>
              </w:rPr>
            </w:pPr>
            <w:r w:rsidRPr="008E5417">
              <w:rPr>
                <w:sz w:val="20"/>
                <w:szCs w:val="20"/>
              </w:rPr>
              <w:t> </w:t>
            </w:r>
          </w:p>
        </w:tc>
        <w:tc>
          <w:tcPr>
            <w:tcW w:w="54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noWrap/>
            <w:vAlign w:val="bottom"/>
          </w:tcPr>
          <w:p w:rsidR="00E523E5" w:rsidRPr="008E5417" w:rsidRDefault="00E523E5" w:rsidP="00C609AC">
            <w:pPr>
              <w:rPr>
                <w:sz w:val="20"/>
                <w:szCs w:val="20"/>
              </w:rPr>
            </w:pPr>
            <w:r w:rsidRPr="008E5417">
              <w:rPr>
                <w:sz w:val="20"/>
                <w:szCs w:val="20"/>
              </w:rPr>
              <w:t> </w:t>
            </w:r>
          </w:p>
        </w:tc>
      </w:tr>
    </w:tbl>
    <w:p w:rsidR="00E523E5" w:rsidRDefault="00E523E5" w:rsidP="00E523E5">
      <w:pPr>
        <w:rPr>
          <w:sz w:val="18"/>
          <w:szCs w:val="18"/>
        </w:rPr>
      </w:pPr>
    </w:p>
    <w:p w:rsidR="00E523E5" w:rsidRPr="002815D3" w:rsidRDefault="00E523E5" w:rsidP="00E523E5">
      <w:pPr>
        <w:pStyle w:val="m-6242876395302152282msolistparagraph"/>
        <w:jc w:val="both"/>
        <w:rPr>
          <w:lang w:val="sr-Cyrl-CS"/>
        </w:rPr>
      </w:pPr>
      <w:r w:rsidRPr="00895A7D">
        <w:rPr>
          <w:lang/>
        </w:rPr>
        <w:t>*</w:t>
      </w:r>
      <w:r w:rsidRPr="00895A7D">
        <w:rPr>
          <w:lang w:val="sr-Latn-CS"/>
        </w:rPr>
        <w:t xml:space="preserve"> </w:t>
      </w:r>
      <w:r w:rsidRPr="008F3261">
        <w:rPr>
          <w:lang w:val="sr-Latn-CS"/>
        </w:rPr>
        <w:t>Партији 3. позициј</w:t>
      </w:r>
      <w:r>
        <w:rPr>
          <w:lang w:val="sr-Latn-CS"/>
        </w:rPr>
        <w:t>а</w:t>
      </w:r>
      <w:r w:rsidRPr="008F3261">
        <w:rPr>
          <w:lang w:val="sr-Latn-CS"/>
        </w:rPr>
        <w:t xml:space="preserve"> 1.</w:t>
      </w:r>
      <w:r>
        <w:rPr>
          <w:lang w:val="sr-Latn-CS"/>
        </w:rPr>
        <w:t xml:space="preserve"> Понуђач мора понудити</w:t>
      </w:r>
      <w:r w:rsidRPr="008F3261">
        <w:rPr>
          <w:lang w:val="sr-Latn-CS"/>
        </w:rPr>
        <w:t xml:space="preserve"> тест</w:t>
      </w:r>
      <w:r>
        <w:rPr>
          <w:lang w:val="sr-Latn-CS"/>
        </w:rPr>
        <w:t xml:space="preserve"> којим се</w:t>
      </w:r>
      <w:r w:rsidRPr="002815D3">
        <w:rPr>
          <w:lang w:val="sr-Latn-CS"/>
        </w:rPr>
        <w:t xml:space="preserve"> </w:t>
      </w:r>
      <w:r w:rsidRPr="002815D3">
        <w:rPr>
          <w:lang w:val="sr-Cyrl-CS"/>
        </w:rPr>
        <w:t xml:space="preserve">може извршити колориметријско одређивање квасница помоћу: глукозе, малтозе, сахарозе, лактозе, гелатинозе, мелибиозе, целобиозе, инозитола, ксилозе, рафнозе, трехалозе, дулцитола и уради антимикграм са: </w:t>
      </w:r>
      <w:r w:rsidRPr="00F43696">
        <w:rPr>
          <w:lang w:val="sr-Latn-CS"/>
        </w:rPr>
        <w:t>Nistatin</w:t>
      </w:r>
      <w:r w:rsidRPr="00D24E65">
        <w:rPr>
          <w:lang w:val="sr-Cyrl-CS"/>
        </w:rPr>
        <w:t xml:space="preserve"> - 1.25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Amphotericin</w:t>
      </w:r>
      <w:r w:rsidRPr="00D24E65">
        <w:rPr>
          <w:lang w:val="sr-Cyrl-CS"/>
        </w:rPr>
        <w:t xml:space="preserve"> - 2 </w:t>
      </w:r>
      <w:r w:rsidRPr="002815D3">
        <w:t>μ</w:t>
      </w:r>
      <w:r w:rsidRPr="00F43696">
        <w:rPr>
          <w:lang w:val="sr-Latn-CS"/>
        </w:rPr>
        <w:t>g</w:t>
      </w:r>
      <w:r w:rsidRPr="00D24E65">
        <w:rPr>
          <w:lang w:val="sr-Cyrl-CS"/>
        </w:rPr>
        <w:t>/</w:t>
      </w:r>
      <w:r w:rsidRPr="00F43696">
        <w:rPr>
          <w:lang w:val="sr-Latn-CS"/>
        </w:rPr>
        <w:t>mL</w:t>
      </w:r>
      <w:r w:rsidRPr="002815D3">
        <w:rPr>
          <w:lang w:val="sr-Cyrl-CS"/>
        </w:rPr>
        <w:t xml:space="preserve">, </w:t>
      </w:r>
      <w:r w:rsidRPr="00F43696">
        <w:rPr>
          <w:lang w:val="sr-Latn-CS"/>
        </w:rPr>
        <w:t>Flucytosine</w:t>
      </w:r>
      <w:r w:rsidRPr="00D24E65">
        <w:rPr>
          <w:lang w:val="sr-Cyrl-CS"/>
        </w:rPr>
        <w:t xml:space="preserve"> - 16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Econazole</w:t>
      </w:r>
      <w:r w:rsidRPr="00D24E65">
        <w:rPr>
          <w:lang w:val="sr-Cyrl-CS"/>
        </w:rPr>
        <w:t xml:space="preserve"> - 2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Ketaconazole</w:t>
      </w:r>
      <w:r w:rsidRPr="00D24E65">
        <w:rPr>
          <w:lang w:val="sr-Cyrl-CS"/>
        </w:rPr>
        <w:t xml:space="preserve"> – 0.5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Clotrimazole</w:t>
      </w:r>
      <w:r w:rsidRPr="00D24E65">
        <w:rPr>
          <w:lang w:val="sr-Cyrl-CS"/>
        </w:rPr>
        <w:t xml:space="preserve"> - 1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Miconazole</w:t>
      </w:r>
      <w:r w:rsidRPr="00D24E65">
        <w:rPr>
          <w:lang w:val="sr-Cyrl-CS"/>
        </w:rPr>
        <w:t xml:space="preserve"> - 2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Itraconazole</w:t>
      </w:r>
      <w:r w:rsidRPr="00D24E65">
        <w:rPr>
          <w:lang w:val="sr-Cyrl-CS"/>
        </w:rPr>
        <w:t xml:space="preserve"> - 1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D24E65">
        <w:rPr>
          <w:lang w:val="sr-Cyrl-CS"/>
        </w:rPr>
        <w:t xml:space="preserve"> </w:t>
      </w:r>
      <w:r w:rsidRPr="00F43696">
        <w:rPr>
          <w:lang w:val="sr-Latn-CS"/>
        </w:rPr>
        <w:t>Voriconazole</w:t>
      </w:r>
      <w:r w:rsidRPr="00D24E65">
        <w:rPr>
          <w:lang w:val="sr-Cyrl-CS"/>
        </w:rPr>
        <w:t xml:space="preserve"> - 2 </w:t>
      </w:r>
      <w:r w:rsidRPr="002815D3">
        <w:t>μ</w:t>
      </w:r>
      <w:r w:rsidRPr="00F43696">
        <w:rPr>
          <w:lang w:val="sr-Latn-CS"/>
        </w:rPr>
        <w:t>g</w:t>
      </w:r>
      <w:r w:rsidRPr="00D24E65">
        <w:rPr>
          <w:lang w:val="sr-Cyrl-CS"/>
        </w:rPr>
        <w:t>/</w:t>
      </w:r>
      <w:r w:rsidRPr="00F43696">
        <w:rPr>
          <w:lang w:val="sr-Latn-CS"/>
        </w:rPr>
        <w:t>mL</w:t>
      </w:r>
      <w:r w:rsidRPr="00D24E65">
        <w:rPr>
          <w:lang w:val="sr-Cyrl-CS"/>
        </w:rPr>
        <w:t xml:space="preserve"> </w:t>
      </w:r>
      <w:r w:rsidRPr="002815D3">
        <w:rPr>
          <w:lang w:val="sr-Cyrl-CS"/>
        </w:rPr>
        <w:t xml:space="preserve">, </w:t>
      </w:r>
      <w:r w:rsidRPr="00F43696">
        <w:rPr>
          <w:lang w:val="sr-Latn-CS"/>
        </w:rPr>
        <w:t>Fluconazole</w:t>
      </w:r>
      <w:r w:rsidRPr="00D24E65">
        <w:rPr>
          <w:lang w:val="sr-Cyrl-CS"/>
        </w:rPr>
        <w:t xml:space="preserve"> - 64 </w:t>
      </w:r>
      <w:r w:rsidRPr="002815D3">
        <w:t>μ</w:t>
      </w:r>
      <w:r w:rsidRPr="00F43696">
        <w:rPr>
          <w:lang w:val="sr-Latn-CS"/>
        </w:rPr>
        <w:t>g</w:t>
      </w:r>
      <w:r w:rsidRPr="00D24E65">
        <w:rPr>
          <w:lang w:val="sr-Cyrl-CS"/>
        </w:rPr>
        <w:t>/</w:t>
      </w:r>
      <w:r w:rsidRPr="00F43696">
        <w:rPr>
          <w:lang w:val="sr-Latn-CS"/>
        </w:rPr>
        <w:t>mL</w:t>
      </w:r>
      <w:r>
        <w:rPr>
          <w:lang w:val="sr-Cyrl-CS"/>
        </w:rPr>
        <w:t>.</w:t>
      </w:r>
    </w:p>
    <w:p w:rsidR="00E523E5" w:rsidRPr="004F540B" w:rsidRDefault="00E523E5" w:rsidP="00E523E5">
      <w:pPr>
        <w:ind w:right="-230"/>
        <w:jc w:val="both"/>
        <w:rPr>
          <w:lang w:val="sr-Latn-CS"/>
        </w:rPr>
      </w:pPr>
      <w:r w:rsidRPr="004F540B">
        <w:rPr>
          <w:lang w:val="sr-Latn-CS"/>
        </w:rPr>
        <w:t>Код сваке ставке где је евентално наведен заштићени назив добара подразумева се „</w:t>
      </w:r>
      <w:r w:rsidRPr="004F540B">
        <w:rPr>
          <w:b/>
          <w:lang w:val="sr-Latn-CS"/>
        </w:rPr>
        <w:t>ИЛИ ОДГОВАРАЈУЋЕ“</w:t>
      </w:r>
      <w:r w:rsidRPr="004F540B">
        <w:rPr>
          <w:lang w:val="sr-Latn-CS"/>
        </w:rPr>
        <w:t>.</w:t>
      </w:r>
    </w:p>
    <w:p w:rsidR="00E523E5" w:rsidRDefault="00E523E5" w:rsidP="00E523E5">
      <w:pPr>
        <w:jc w:val="both"/>
      </w:pPr>
    </w:p>
    <w:p w:rsidR="00E523E5" w:rsidRDefault="00E523E5" w:rsidP="00E523E5">
      <w:pPr>
        <w:jc w:val="both"/>
      </w:pPr>
      <w:r>
        <w:t>Понуђач</w:t>
      </w:r>
      <w:r w:rsidRPr="003F30BB">
        <w:t xml:space="preserve"> </w:t>
      </w:r>
      <w:r>
        <w:t>је</w:t>
      </w:r>
      <w:r w:rsidRPr="003F30BB">
        <w:t xml:space="preserve"> </w:t>
      </w:r>
      <w:r>
        <w:t>обавезан</w:t>
      </w:r>
      <w:r w:rsidRPr="003F30BB">
        <w:t xml:space="preserve"> </w:t>
      </w:r>
      <w:r>
        <w:t>да</w:t>
      </w:r>
      <w:r w:rsidRPr="003F30BB">
        <w:t xml:space="preserve"> </w:t>
      </w:r>
      <w:r>
        <w:t>поседује</w:t>
      </w:r>
      <w:r w:rsidRPr="003F30BB">
        <w:t xml:space="preserve"> </w:t>
      </w:r>
      <w:r>
        <w:t>и</w:t>
      </w:r>
      <w:r w:rsidRPr="003F30BB">
        <w:t xml:space="preserve"> </w:t>
      </w:r>
      <w:r>
        <w:t>достави</w:t>
      </w:r>
      <w:r w:rsidRPr="003F30BB">
        <w:t xml:space="preserve"> </w:t>
      </w:r>
      <w:r>
        <w:t>следеће</w:t>
      </w:r>
      <w:r w:rsidRPr="003F30BB">
        <w:t xml:space="preserve">: </w:t>
      </w:r>
    </w:p>
    <w:p w:rsidR="00E523E5" w:rsidRDefault="00E523E5" w:rsidP="00E523E5">
      <w:pPr>
        <w:jc w:val="both"/>
        <w:rPr>
          <w:lang/>
        </w:rPr>
      </w:pPr>
      <w:r>
        <w:t>1.</w:t>
      </w:r>
      <w:r w:rsidRPr="00B41BD7">
        <w:rPr>
          <w:lang w:val="sr-Latn-CS"/>
        </w:rPr>
        <w:t xml:space="preserve"> Наручилац захтева да п</w:t>
      </w:r>
      <w:r w:rsidRPr="00B41BD7">
        <w:rPr>
          <w:lang/>
        </w:rPr>
        <w:t>онуђач мора да понуди абсорбенс за РФ фактор у партијама са траженим елиса тестовима за које је неопходан</w:t>
      </w:r>
      <w:r>
        <w:rPr>
          <w:lang/>
        </w:rPr>
        <w:t>,</w:t>
      </w:r>
      <w:r w:rsidRPr="00B41BD7">
        <w:rPr>
          <w:lang/>
        </w:rPr>
        <w:t xml:space="preserve"> и исти угради-обједини понуђеном ценом</w:t>
      </w:r>
      <w:r>
        <w:rPr>
          <w:lang/>
        </w:rPr>
        <w:t xml:space="preserve"> </w:t>
      </w:r>
    </w:p>
    <w:p w:rsidR="00E523E5" w:rsidRPr="003F30BB" w:rsidRDefault="00E523E5" w:rsidP="00E523E5">
      <w:pPr>
        <w:jc w:val="both"/>
        <w:rPr>
          <w:lang/>
        </w:rPr>
      </w:pPr>
      <w:r>
        <w:rPr>
          <w:lang/>
        </w:rPr>
        <w:t>2. Понуђач</w:t>
      </w:r>
      <w:r w:rsidRPr="003F30BB">
        <w:rPr>
          <w:lang/>
        </w:rPr>
        <w:t xml:space="preserve"> </w:t>
      </w:r>
      <w:r>
        <w:rPr>
          <w:lang/>
        </w:rPr>
        <w:t>мора</w:t>
      </w:r>
      <w:r w:rsidRPr="003F30BB">
        <w:rPr>
          <w:lang/>
        </w:rPr>
        <w:t xml:space="preserve"> </w:t>
      </w:r>
      <w:r>
        <w:rPr>
          <w:lang/>
        </w:rPr>
        <w:t>дати</w:t>
      </w:r>
      <w:r w:rsidRPr="003F30BB">
        <w:rPr>
          <w:lang/>
        </w:rPr>
        <w:t xml:space="preserve"> </w:t>
      </w:r>
      <w:r>
        <w:rPr>
          <w:lang/>
        </w:rPr>
        <w:t>понуду</w:t>
      </w:r>
      <w:r w:rsidRPr="003F30BB">
        <w:rPr>
          <w:lang/>
        </w:rPr>
        <w:t xml:space="preserve"> </w:t>
      </w:r>
      <w:r>
        <w:rPr>
          <w:lang/>
        </w:rPr>
        <w:t>за</w:t>
      </w:r>
      <w:r w:rsidRPr="003F30BB">
        <w:rPr>
          <w:lang/>
        </w:rPr>
        <w:t xml:space="preserve"> </w:t>
      </w:r>
      <w:r>
        <w:rPr>
          <w:lang/>
        </w:rPr>
        <w:t>све</w:t>
      </w:r>
      <w:r w:rsidRPr="003F30BB">
        <w:rPr>
          <w:lang/>
        </w:rPr>
        <w:t xml:space="preserve"> </w:t>
      </w:r>
      <w:r>
        <w:rPr>
          <w:lang/>
        </w:rPr>
        <w:t>тражене</w:t>
      </w:r>
      <w:r w:rsidRPr="003F30BB">
        <w:rPr>
          <w:lang/>
        </w:rPr>
        <w:t xml:space="preserve"> </w:t>
      </w:r>
      <w:r>
        <w:rPr>
          <w:lang/>
        </w:rPr>
        <w:t>ставке</w:t>
      </w:r>
      <w:r w:rsidRPr="003F30BB">
        <w:rPr>
          <w:lang/>
        </w:rPr>
        <w:t xml:space="preserve"> </w:t>
      </w:r>
      <w:r>
        <w:rPr>
          <w:lang/>
        </w:rPr>
        <w:t>за</w:t>
      </w:r>
      <w:r w:rsidRPr="003F30BB">
        <w:rPr>
          <w:lang/>
        </w:rPr>
        <w:t xml:space="preserve"> </w:t>
      </w:r>
      <w:r>
        <w:rPr>
          <w:lang/>
        </w:rPr>
        <w:t>партију</w:t>
      </w:r>
      <w:r w:rsidRPr="003F30BB">
        <w:rPr>
          <w:lang/>
        </w:rPr>
        <w:t xml:space="preserve"> </w:t>
      </w:r>
      <w:r>
        <w:rPr>
          <w:lang/>
        </w:rPr>
        <w:t>за</w:t>
      </w:r>
      <w:r w:rsidRPr="003F30BB">
        <w:rPr>
          <w:lang/>
        </w:rPr>
        <w:t xml:space="preserve"> </w:t>
      </w:r>
      <w:r>
        <w:rPr>
          <w:lang/>
        </w:rPr>
        <w:t>коју</w:t>
      </w:r>
      <w:r w:rsidRPr="003F30BB">
        <w:rPr>
          <w:lang/>
        </w:rPr>
        <w:t xml:space="preserve"> </w:t>
      </w:r>
      <w:r>
        <w:rPr>
          <w:lang/>
        </w:rPr>
        <w:t>учествује, уколико</w:t>
      </w:r>
      <w:r w:rsidRPr="003F30BB">
        <w:rPr>
          <w:lang/>
        </w:rPr>
        <w:t xml:space="preserve"> </w:t>
      </w:r>
      <w:r>
        <w:rPr>
          <w:lang/>
        </w:rPr>
        <w:t>понуђач</w:t>
      </w:r>
      <w:r w:rsidRPr="003F30BB">
        <w:rPr>
          <w:lang/>
        </w:rPr>
        <w:t xml:space="preserve"> </w:t>
      </w:r>
      <w:r>
        <w:rPr>
          <w:lang/>
        </w:rPr>
        <w:t>не</w:t>
      </w:r>
      <w:r w:rsidRPr="003F30BB">
        <w:rPr>
          <w:lang/>
        </w:rPr>
        <w:t xml:space="preserve"> </w:t>
      </w:r>
      <w:r>
        <w:rPr>
          <w:lang/>
        </w:rPr>
        <w:t>попуни</w:t>
      </w:r>
      <w:r w:rsidRPr="003F30BB">
        <w:rPr>
          <w:lang/>
        </w:rPr>
        <w:t xml:space="preserve"> </w:t>
      </w:r>
      <w:r>
        <w:rPr>
          <w:lang/>
        </w:rPr>
        <w:t>партију</w:t>
      </w:r>
      <w:r w:rsidRPr="003F30BB">
        <w:rPr>
          <w:lang/>
        </w:rPr>
        <w:t xml:space="preserve"> </w:t>
      </w:r>
      <w:r>
        <w:rPr>
          <w:lang/>
        </w:rPr>
        <w:t>у</w:t>
      </w:r>
      <w:r w:rsidRPr="003F30BB">
        <w:rPr>
          <w:lang/>
        </w:rPr>
        <w:t xml:space="preserve"> </w:t>
      </w:r>
      <w:r>
        <w:rPr>
          <w:lang/>
        </w:rPr>
        <w:t>целости</w:t>
      </w:r>
      <w:r w:rsidRPr="003F30BB">
        <w:rPr>
          <w:lang/>
        </w:rPr>
        <w:t xml:space="preserve">, </w:t>
      </w:r>
      <w:r>
        <w:rPr>
          <w:lang/>
        </w:rPr>
        <w:t>таква</w:t>
      </w:r>
      <w:r w:rsidRPr="003F30BB">
        <w:rPr>
          <w:lang/>
        </w:rPr>
        <w:t xml:space="preserve"> </w:t>
      </w:r>
      <w:r>
        <w:rPr>
          <w:lang/>
        </w:rPr>
        <w:t>партија</w:t>
      </w:r>
      <w:r w:rsidRPr="003F30BB">
        <w:rPr>
          <w:lang/>
        </w:rPr>
        <w:t xml:space="preserve"> </w:t>
      </w:r>
      <w:r>
        <w:rPr>
          <w:lang/>
        </w:rPr>
        <w:t>се</w:t>
      </w:r>
      <w:r w:rsidRPr="003F30BB">
        <w:rPr>
          <w:lang/>
        </w:rPr>
        <w:t xml:space="preserve"> </w:t>
      </w:r>
      <w:r>
        <w:rPr>
          <w:lang/>
        </w:rPr>
        <w:t>неће</w:t>
      </w:r>
      <w:r w:rsidRPr="003F30BB">
        <w:rPr>
          <w:lang/>
        </w:rPr>
        <w:t xml:space="preserve"> </w:t>
      </w:r>
      <w:r>
        <w:rPr>
          <w:lang/>
        </w:rPr>
        <w:t>узети</w:t>
      </w:r>
      <w:r w:rsidRPr="003F30BB">
        <w:rPr>
          <w:lang/>
        </w:rPr>
        <w:t xml:space="preserve"> </w:t>
      </w:r>
      <w:r>
        <w:rPr>
          <w:lang/>
        </w:rPr>
        <w:t>у</w:t>
      </w:r>
      <w:r w:rsidRPr="003F30BB">
        <w:rPr>
          <w:lang/>
        </w:rPr>
        <w:t xml:space="preserve"> </w:t>
      </w:r>
      <w:r>
        <w:rPr>
          <w:lang/>
        </w:rPr>
        <w:t>разматрање</w:t>
      </w:r>
      <w:r w:rsidRPr="003F30BB">
        <w:rPr>
          <w:lang/>
        </w:rPr>
        <w:t>.</w:t>
      </w:r>
    </w:p>
    <w:p w:rsidR="00E523E5" w:rsidRDefault="00E523E5" w:rsidP="00E523E5">
      <w:pPr>
        <w:rPr>
          <w:lang/>
        </w:rPr>
      </w:pPr>
      <w:r>
        <w:t>3</w:t>
      </w:r>
      <w:r w:rsidRPr="00000930">
        <w:t xml:space="preserve">. </w:t>
      </w:r>
      <w:r w:rsidRPr="00B41BD7">
        <w:rPr>
          <w:lang/>
        </w:rPr>
        <w:t>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E523E5" w:rsidRPr="00137B30" w:rsidRDefault="00E523E5" w:rsidP="00E523E5">
      <w:pPr>
        <w:pStyle w:val="Answer3"/>
        <w:numPr>
          <w:ilvl w:val="0"/>
          <w:numId w:val="0"/>
        </w:numPr>
        <w:tabs>
          <w:tab w:val="left" w:pos="720"/>
        </w:tabs>
        <w:jc w:val="both"/>
        <w:rPr>
          <w:sz w:val="18"/>
          <w:szCs w:val="18"/>
          <w:lang/>
        </w:rPr>
      </w:pPr>
      <w:r w:rsidRPr="00137B30">
        <w:rPr>
          <w:lang/>
        </w:rPr>
        <w:t>4. Рок</w:t>
      </w:r>
      <w:r w:rsidRPr="00B41BD7">
        <w:rPr>
          <w:lang/>
        </w:rPr>
        <w:t xml:space="preserve"> испоруке је 2 дана од пријема поруџбенице.</w:t>
      </w:r>
    </w:p>
    <w:p w:rsidR="00E523E5" w:rsidRPr="004F540B" w:rsidRDefault="00E523E5" w:rsidP="00E523E5">
      <w:pPr>
        <w:jc w:val="both"/>
        <w:rPr>
          <w:lang w:val="sr-Cyrl-CS"/>
        </w:rPr>
      </w:pPr>
      <w:r>
        <w:rPr>
          <w:lang/>
        </w:rPr>
        <w:lastRenderedPageBreak/>
        <w:t>5.</w:t>
      </w:r>
      <w:r w:rsidRPr="004F540B">
        <w:rPr>
          <w:lang w:val="sr-Cyrl-CS"/>
        </w:rPr>
        <w:t xml:space="preserve"> Решење за стављање у промет понуђених медицинских средства, издато од стране Агенције за лекове и медицинска средства Србије (АЛИМС) осим за добра обележена са </w:t>
      </w:r>
      <w:r>
        <w:rPr>
          <w:lang/>
        </w:rPr>
        <w:t>(не)</w:t>
      </w:r>
      <w:r w:rsidRPr="004F540B">
        <w:rPr>
          <w:lang w:val="sr-Cyrl-CS"/>
        </w:rPr>
        <w:t xml:space="preserve"> у табели</w:t>
      </w:r>
    </w:p>
    <w:p w:rsidR="00E523E5" w:rsidRPr="004749A6" w:rsidRDefault="00E523E5" w:rsidP="00E523E5">
      <w:pPr>
        <w:jc w:val="both"/>
        <w:rPr>
          <w:lang/>
        </w:rPr>
      </w:pPr>
      <w:r>
        <w:rPr>
          <w:lang/>
        </w:rPr>
        <w:t xml:space="preserve">6. </w:t>
      </w:r>
      <w:r w:rsidRPr="004F540B">
        <w:rPr>
          <w:lang w:val="sr-Cyrl-CS"/>
        </w:rPr>
        <w:t>Сертификат анализе произвођача за сваки понуђени производ.</w:t>
      </w:r>
      <w:r>
        <w:rPr>
          <w:lang/>
        </w:rPr>
        <w:t xml:space="preserve"> </w:t>
      </w:r>
      <w:r>
        <w:rPr>
          <w:lang w:val="sr-Cyrl-CS"/>
        </w:rPr>
        <w:t>(може и на енглеском језику)</w:t>
      </w:r>
    </w:p>
    <w:p w:rsidR="00E523E5" w:rsidRPr="0029752D" w:rsidRDefault="00E523E5" w:rsidP="00E523E5">
      <w:pPr>
        <w:jc w:val="both"/>
        <w:rPr>
          <w:lang w:val="sr-Cyrl-CS"/>
        </w:rPr>
      </w:pPr>
      <w:r>
        <w:rPr>
          <w:lang w:val="sr-Latn-CS"/>
        </w:rPr>
        <w:t xml:space="preserve">7. </w:t>
      </w:r>
      <w:r w:rsidRPr="004F540B">
        <w:rPr>
          <w:lang w:val="sr-Latn-CS"/>
        </w:rPr>
        <w:t>П</w:t>
      </w:r>
      <w:r w:rsidRPr="004F540B">
        <w:rPr>
          <w:lang w:val="sr-Cyrl-CS"/>
        </w:rPr>
        <w:t>онуђач је дужан је да достави уговор закључен са произвођачем</w:t>
      </w:r>
      <w:r w:rsidRPr="00ED0192">
        <w:rPr>
          <w:lang w:val="sr-Cyrl-CS"/>
        </w:rPr>
        <w:t xml:space="preserve"> понуђених добара</w:t>
      </w:r>
      <w:r w:rsidRPr="004F540B">
        <w:rPr>
          <w:lang w:val="sr-Cyrl-CS"/>
        </w:rPr>
        <w:t xml:space="preserve">, или овлашћење за учешће у отвореном поступку издато од стране произвођача или било који обострано оверени документ на основу кога се може недвосмислено утврдити да </w:t>
      </w:r>
      <w:r w:rsidRPr="00ED0192">
        <w:rPr>
          <w:lang w:val="sr-Cyrl-CS"/>
        </w:rPr>
        <w:t>ћ</w:t>
      </w:r>
      <w:r w:rsidRPr="004F540B">
        <w:rPr>
          <w:lang w:val="sr-Cyrl-CS"/>
        </w:rPr>
        <w:t>е понуђач у периоду важења уговора располагати  понуђеном количином добара, односно да ће обезбедити сигурну испоруку.</w:t>
      </w:r>
      <w:r w:rsidRPr="003A1615">
        <w:rPr>
          <w:lang w:val="sr-Cyrl-CS"/>
        </w:rPr>
        <w:t xml:space="preserve"> </w:t>
      </w:r>
      <w:r w:rsidRPr="0029752D">
        <w:rPr>
          <w:lang w:val="sr-Cyrl-CS"/>
        </w:rPr>
        <w:t>(може и на енглеском језику)</w:t>
      </w:r>
    </w:p>
    <w:p w:rsidR="00E523E5" w:rsidRDefault="00E523E5" w:rsidP="00E523E5">
      <w:pPr>
        <w:rPr>
          <w:lang/>
        </w:rPr>
      </w:pPr>
    </w:p>
    <w:p w:rsidR="00E523E5" w:rsidRDefault="00E523E5" w:rsidP="00E523E5">
      <w:pPr>
        <w:rPr>
          <w:lang/>
        </w:rPr>
      </w:pPr>
      <w:r>
        <w:rPr>
          <w:lang/>
        </w:rPr>
        <w:t>-Сва понуђена добра морају да испуњавају захтеве Наручиоца у погледу тражених карактеристика предвиђених Конкурсном документацијом предметног поступка јавне набавке</w:t>
      </w:r>
      <w:r w:rsidRPr="009F2F9F">
        <w:rPr>
          <w:lang/>
        </w:rPr>
        <w:t xml:space="preserve"> </w:t>
      </w:r>
      <w:r>
        <w:rPr>
          <w:lang/>
        </w:rPr>
        <w:t>у супротном таква понуда се неће разматрати</w:t>
      </w:r>
    </w:p>
    <w:p w:rsidR="00E523E5" w:rsidRPr="00B410BE" w:rsidRDefault="00E523E5" w:rsidP="00E523E5">
      <w:pPr>
        <w:rPr>
          <w:sz w:val="18"/>
          <w:szCs w:val="18"/>
          <w:lang/>
        </w:rPr>
      </w:pPr>
    </w:p>
    <w:p w:rsidR="00E523E5" w:rsidRPr="008B2D8A" w:rsidRDefault="00E523E5" w:rsidP="00E523E5">
      <w:pPr>
        <w:rPr>
          <w:lang/>
        </w:rPr>
      </w:pPr>
      <w:r>
        <w:rPr>
          <w:lang/>
        </w:rPr>
        <w:t xml:space="preserve">-Понуда која садржи непопуњен, непотписан и неоверен образац </w:t>
      </w:r>
      <w:r w:rsidRPr="008B2D8A">
        <w:rPr>
          <w:bCs/>
          <w:i/>
          <w:iCs/>
        </w:rPr>
        <w:t xml:space="preserve">III  </w:t>
      </w:r>
      <w:r w:rsidRPr="008B2D8A">
        <w:rPr>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B2D8A">
        <w:rPr>
          <w:lang w:val="sr-Cyrl-CS"/>
        </w:rPr>
        <w:t>УСЛУГЕ И</w:t>
      </w:r>
      <w:r w:rsidRPr="008B2D8A">
        <w:rPr>
          <w:lang w:val="sr-Latn-CS"/>
        </w:rPr>
        <w:t xml:space="preserve"> СЛ</w:t>
      </w:r>
      <w:r>
        <w:rPr>
          <w:lang w:val="sr-Latn-CS"/>
        </w:rPr>
        <w:t>. биће одбијена као неприхватљива</w:t>
      </w:r>
    </w:p>
    <w:p w:rsidR="00E523E5" w:rsidRDefault="00E523E5" w:rsidP="00E523E5">
      <w:pPr>
        <w:rPr>
          <w:b/>
          <w:bCs/>
        </w:rPr>
      </w:pPr>
    </w:p>
    <w:p w:rsidR="00E523E5" w:rsidRDefault="00E523E5" w:rsidP="00E523E5">
      <w:pPr>
        <w:rPr>
          <w:b/>
          <w:bCs/>
        </w:rPr>
      </w:pPr>
    </w:p>
    <w:p w:rsidR="00E523E5" w:rsidRDefault="00E523E5" w:rsidP="00E523E5">
      <w:pPr>
        <w:rPr>
          <w:b/>
          <w:bCs/>
        </w:rPr>
      </w:pPr>
      <w:proofErr w:type="gramStart"/>
      <w:r>
        <w:rPr>
          <w:b/>
          <w:bCs/>
        </w:rPr>
        <w:t>Понуђач сагласан са захтеваним техничким карактеристикама и осталим захтевима Наручиоца из овог дела конкурсне документације.</w:t>
      </w:r>
      <w:proofErr w:type="gramEnd"/>
    </w:p>
    <w:p w:rsidR="00E523E5" w:rsidRDefault="00E523E5" w:rsidP="00E523E5">
      <w:pPr>
        <w:rPr>
          <w:b/>
          <w:bCs/>
        </w:rPr>
      </w:pPr>
    </w:p>
    <w:p w:rsidR="00E523E5" w:rsidRDefault="00E523E5" w:rsidP="00E523E5">
      <w:pPr>
        <w:rPr>
          <w:lang w:val="sr-Cyrl-CS"/>
        </w:rPr>
      </w:pPr>
      <w:r w:rsidRPr="00843E4E">
        <w:rPr>
          <w:lang w:val="sr-Cyrl-CS"/>
        </w:rPr>
        <w:t xml:space="preserve">У ______________                           </w:t>
      </w:r>
      <w:r>
        <w:rPr>
          <w:lang/>
        </w:rPr>
        <w:t xml:space="preserve">                                                                                </w:t>
      </w:r>
      <w:r w:rsidRPr="00843E4E">
        <w:rPr>
          <w:lang w:val="sr-Cyrl-CS"/>
        </w:rPr>
        <w:t xml:space="preserve">   </w:t>
      </w:r>
      <w:r w:rsidRPr="00843E4E">
        <w:rPr>
          <w:lang w:val="sr-Cyrl-CS"/>
        </w:rPr>
        <w:tab/>
      </w:r>
      <w:r w:rsidRPr="00843E4E">
        <w:rPr>
          <w:lang w:val="sr-Cyrl-CS"/>
        </w:rPr>
        <w:tab/>
        <w:t xml:space="preserve">           </w:t>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t xml:space="preserve">                                                                                                                                                                                            </w:t>
      </w:r>
      <w:r w:rsidRPr="00843E4E">
        <w:rPr>
          <w:lang w:val="sr-Cyrl-CS"/>
        </w:rPr>
        <w:t>Понуђач</w:t>
      </w:r>
    </w:p>
    <w:p w:rsidR="00E523E5" w:rsidRDefault="00E523E5" w:rsidP="00E523E5">
      <w:pPr>
        <w:rPr>
          <w:sz w:val="18"/>
          <w:szCs w:val="18"/>
        </w:rPr>
      </w:pPr>
      <w:r>
        <w:rPr>
          <w:lang w:val="sr-Cyrl-CS"/>
        </w:rPr>
        <w:t>дана_______________</w:t>
      </w:r>
      <w:r>
        <w:rPr>
          <w:lang/>
        </w:rPr>
        <w:t xml:space="preserve">                                                                     </w:t>
      </w:r>
      <w:r w:rsidRPr="00843E4E">
        <w:rPr>
          <w:lang w:val="sr-Cyrl-CS"/>
        </w:rPr>
        <w:t xml:space="preserve">м.п.        </w:t>
      </w:r>
      <w:r>
        <w:rPr>
          <w:lang/>
        </w:rPr>
        <w:t xml:space="preserve">                             </w:t>
      </w:r>
      <w:r>
        <w:rPr>
          <w:lang w:val="sr-Cyrl-CS"/>
        </w:rPr>
        <w:t xml:space="preserve">     </w:t>
      </w:r>
      <w:r>
        <w:rPr>
          <w:lang w:val="sr-Cyrl-CS"/>
        </w:rPr>
        <w:tab/>
      </w:r>
      <w:r>
        <w:rPr>
          <w:lang/>
        </w:rPr>
        <w:t xml:space="preserve">                      </w:t>
      </w:r>
      <w:r>
        <w:rPr>
          <w:lang w:val="sr-Cyrl-CS"/>
        </w:rPr>
        <w:t>___________________</w:t>
      </w:r>
    </w:p>
    <w:p w:rsidR="00E523E5" w:rsidRDefault="00E523E5" w:rsidP="00E523E5">
      <w:pPr>
        <w:rPr>
          <w:sz w:val="18"/>
          <w:szCs w:val="18"/>
        </w:rPr>
      </w:pPr>
    </w:p>
    <w:p w:rsidR="00E523E5" w:rsidRDefault="00E523E5" w:rsidP="00E523E5">
      <w:pPr>
        <w:rPr>
          <w:sz w:val="18"/>
          <w:szCs w:val="18"/>
        </w:rPr>
        <w:sectPr w:rsidR="00E523E5" w:rsidSect="002B00AA">
          <w:pgSz w:w="16838" w:h="11906" w:orient="landscape"/>
          <w:pgMar w:top="567" w:right="567" w:bottom="567" w:left="567" w:header="720" w:footer="720" w:gutter="0"/>
          <w:cols w:space="720"/>
          <w:docGrid w:linePitch="360" w:charSpace="32768"/>
        </w:sectPr>
      </w:pPr>
    </w:p>
    <w:p w:rsidR="00E523E5" w:rsidRPr="008C031A" w:rsidRDefault="00E523E5" w:rsidP="00E523E5">
      <w:pPr>
        <w:shd w:val="clear" w:color="auto" w:fill="C6D9F1"/>
        <w:jc w:val="center"/>
        <w:rPr>
          <w:b/>
          <w:bCs/>
          <w:i/>
          <w:iCs/>
          <w:color w:val="C0C0C0"/>
        </w:rPr>
      </w:pPr>
      <w:proofErr w:type="gramStart"/>
      <w:r w:rsidRPr="008C031A">
        <w:rPr>
          <w:b/>
          <w:bCs/>
          <w:i/>
          <w:iCs/>
          <w:color w:val="C0C0C0"/>
          <w:sz w:val="28"/>
          <w:szCs w:val="28"/>
        </w:rPr>
        <w:lastRenderedPageBreak/>
        <w:t>IV  ТЕХНИЧКА</w:t>
      </w:r>
      <w:proofErr w:type="gramEnd"/>
      <w:r w:rsidRPr="008C031A">
        <w:rPr>
          <w:b/>
          <w:bCs/>
          <w:i/>
          <w:iCs/>
          <w:color w:val="C0C0C0"/>
          <w:sz w:val="28"/>
          <w:szCs w:val="28"/>
        </w:rPr>
        <w:t xml:space="preserve"> ДОКУМЕНТАЦИЈА И ПЛАНОВИ</w:t>
      </w:r>
    </w:p>
    <w:p w:rsidR="00E523E5" w:rsidRPr="00574EE7" w:rsidRDefault="00E523E5" w:rsidP="00E523E5">
      <w:pPr>
        <w:shd w:val="clear" w:color="auto" w:fill="C6D9F1"/>
        <w:jc w:val="center"/>
        <w:rPr>
          <w:b/>
          <w:bCs/>
          <w:i/>
          <w:iCs/>
        </w:rPr>
      </w:pPr>
    </w:p>
    <w:p w:rsidR="00E523E5" w:rsidRPr="00574EE7" w:rsidRDefault="00E523E5" w:rsidP="00E523E5">
      <w:pPr>
        <w:rPr>
          <w:b/>
          <w:bCs/>
          <w:i/>
          <w:iCs/>
        </w:rPr>
      </w:pPr>
    </w:p>
    <w:p w:rsidR="00E523E5" w:rsidRPr="00574EE7" w:rsidRDefault="00E523E5" w:rsidP="00E523E5"/>
    <w:p w:rsidR="00E523E5" w:rsidRPr="008C031A" w:rsidRDefault="00E523E5" w:rsidP="00E523E5">
      <w:pPr>
        <w:rPr>
          <w:i/>
          <w:iCs/>
        </w:rPr>
      </w:pPr>
      <w:r w:rsidRPr="008C031A">
        <w:rPr>
          <w:lang w:val="sr-Latn-CS"/>
        </w:rPr>
        <w:t>Није саставни део ове документације.</w:t>
      </w: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ind w:left="-142" w:right="-613"/>
        <w:jc w:val="center"/>
        <w:rPr>
          <w:b/>
          <w:bCs/>
          <w:i/>
          <w:iCs/>
          <w:sz w:val="28"/>
          <w:szCs w:val="28"/>
        </w:rPr>
      </w:pPr>
      <w:proofErr w:type="gramStart"/>
      <w:r w:rsidRPr="00574EE7">
        <w:rPr>
          <w:b/>
          <w:bCs/>
          <w:i/>
          <w:iCs/>
          <w:sz w:val="28"/>
          <w:szCs w:val="28"/>
        </w:rPr>
        <w:lastRenderedPageBreak/>
        <w:t>V   УСЛОВИ ЗА УЧЕШЋЕ У ПОСТУПКУ ЈАВНЕ НАБАВКЕ ИЗ ЧЛ.</w:t>
      </w:r>
      <w:proofErr w:type="gramEnd"/>
      <w:r w:rsidRPr="00574EE7">
        <w:rPr>
          <w:b/>
          <w:bCs/>
          <w:i/>
          <w:iCs/>
          <w:sz w:val="28"/>
          <w:szCs w:val="28"/>
        </w:rPr>
        <w:t xml:space="preserve"> 75. И 76. ЗАКОНА И УПУТСТВО КАКО СЕ ДОКАЗУЈЕ ИСПУЊЕНОСТ ТИХ УСЛОВА</w:t>
      </w:r>
    </w:p>
    <w:p w:rsidR="00E523E5" w:rsidRPr="00574EE7" w:rsidRDefault="00E523E5" w:rsidP="00E523E5">
      <w:pPr>
        <w:jc w:val="both"/>
        <w:rPr>
          <w:b/>
          <w:bCs/>
          <w:i/>
          <w:iCs/>
          <w:sz w:val="28"/>
          <w:szCs w:val="28"/>
        </w:rPr>
      </w:pPr>
    </w:p>
    <w:p w:rsidR="00E523E5" w:rsidRPr="00574EE7" w:rsidRDefault="00E523E5" w:rsidP="00E523E5">
      <w:pPr>
        <w:pStyle w:val="ListParagraph"/>
        <w:numPr>
          <w:ilvl w:val="0"/>
          <w:numId w:val="3"/>
        </w:numPr>
        <w:shd w:val="clear" w:color="auto" w:fill="C6D9F1"/>
        <w:ind w:left="284" w:right="-330" w:hanging="284"/>
        <w:jc w:val="both"/>
        <w:rPr>
          <w:b/>
          <w:bCs/>
          <w:i/>
          <w:iCs/>
        </w:rPr>
      </w:pPr>
      <w:r w:rsidRPr="00574EE7">
        <w:rPr>
          <w:b/>
          <w:bCs/>
          <w:i/>
          <w:iCs/>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6757"/>
      </w:tblGrid>
      <w:tr w:rsidR="00E523E5" w:rsidRPr="005815FA" w:rsidTr="00C609AC">
        <w:tc>
          <w:tcPr>
            <w:tcW w:w="710" w:type="dxa"/>
          </w:tcPr>
          <w:p w:rsidR="00E523E5" w:rsidRPr="005815FA" w:rsidRDefault="00E523E5" w:rsidP="00C609AC">
            <w:pPr>
              <w:jc w:val="both"/>
              <w:rPr>
                <w:b/>
                <w:bCs/>
                <w:i/>
                <w:iCs/>
                <w:lang/>
              </w:rPr>
            </w:pPr>
            <w:r>
              <w:rPr>
                <w:b/>
                <w:bCs/>
                <w:i/>
                <w:iCs/>
              </w:rPr>
              <w:tab/>
            </w:r>
            <w:r w:rsidRPr="005815FA">
              <w:rPr>
                <w:bCs/>
                <w:iCs/>
                <w:lang/>
              </w:rPr>
              <w:t>Р</w:t>
            </w:r>
            <w:r>
              <w:rPr>
                <w:bCs/>
                <w:iCs/>
                <w:lang/>
              </w:rPr>
              <w:t>.Б</w:t>
            </w:r>
            <w:r w:rsidRPr="005815FA">
              <w:rPr>
                <w:bCs/>
                <w:iCs/>
                <w:lang/>
              </w:rPr>
              <w:t>р</w:t>
            </w:r>
            <w:r>
              <w:rPr>
                <w:bCs/>
                <w:iCs/>
                <w:lang/>
              </w:rPr>
              <w:t>.</w:t>
            </w:r>
          </w:p>
        </w:tc>
        <w:tc>
          <w:tcPr>
            <w:tcW w:w="3118" w:type="dxa"/>
          </w:tcPr>
          <w:p w:rsidR="00E523E5" w:rsidRPr="005815FA" w:rsidRDefault="00E523E5" w:rsidP="00C609AC">
            <w:pPr>
              <w:jc w:val="center"/>
              <w:rPr>
                <w:bCs/>
                <w:iCs/>
                <w:lang/>
              </w:rPr>
            </w:pPr>
            <w:r>
              <w:rPr>
                <w:bCs/>
                <w:iCs/>
                <w:lang/>
              </w:rPr>
              <w:t xml:space="preserve">ОБАВЕЗНИ </w:t>
            </w:r>
            <w:r w:rsidRPr="005815FA">
              <w:rPr>
                <w:bCs/>
                <w:iCs/>
                <w:lang/>
              </w:rPr>
              <w:t>УСЛОВИ:</w:t>
            </w:r>
          </w:p>
        </w:tc>
        <w:tc>
          <w:tcPr>
            <w:tcW w:w="6757" w:type="dxa"/>
          </w:tcPr>
          <w:p w:rsidR="00E523E5" w:rsidRPr="005815FA" w:rsidRDefault="00E523E5" w:rsidP="00C609AC">
            <w:pPr>
              <w:jc w:val="center"/>
              <w:rPr>
                <w:bCs/>
                <w:iCs/>
                <w:lang/>
              </w:rPr>
            </w:pPr>
            <w:r w:rsidRPr="005815FA">
              <w:rPr>
                <w:bCs/>
                <w:iCs/>
                <w:lang/>
              </w:rPr>
              <w:t>ДОКАЗИ:</w:t>
            </w:r>
          </w:p>
        </w:tc>
      </w:tr>
      <w:tr w:rsidR="00E523E5" w:rsidRPr="005815FA" w:rsidTr="00C609AC">
        <w:tc>
          <w:tcPr>
            <w:tcW w:w="710" w:type="dxa"/>
          </w:tcPr>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r w:rsidRPr="005815FA">
              <w:rPr>
                <w:bCs/>
                <w:iCs/>
                <w:lang/>
              </w:rPr>
              <w:t>1.</w:t>
            </w:r>
          </w:p>
          <w:p w:rsidR="00E523E5" w:rsidRPr="005815FA" w:rsidRDefault="00E523E5" w:rsidP="00C609AC">
            <w:pPr>
              <w:jc w:val="both"/>
              <w:rPr>
                <w:b/>
                <w:bCs/>
                <w:i/>
                <w:iCs/>
                <w:lang/>
              </w:rPr>
            </w:pPr>
          </w:p>
        </w:tc>
        <w:tc>
          <w:tcPr>
            <w:tcW w:w="3118" w:type="dxa"/>
          </w:tcPr>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p>
          <w:p w:rsidR="00E523E5" w:rsidRPr="005815FA" w:rsidRDefault="00E523E5" w:rsidP="00C609AC">
            <w:pPr>
              <w:jc w:val="both"/>
              <w:rPr>
                <w:bCs/>
                <w:iCs/>
                <w:lang/>
              </w:rPr>
            </w:pPr>
            <w:r w:rsidRPr="005815FA">
              <w:rPr>
                <w:bCs/>
                <w:iCs/>
                <w:lang/>
              </w:rPr>
              <w:t>-да је регистрован код надлежног органа односно уписан у одговарајући регистар</w:t>
            </w:r>
          </w:p>
          <w:p w:rsidR="00E523E5" w:rsidRPr="005815FA" w:rsidRDefault="00E523E5" w:rsidP="00C609AC">
            <w:pPr>
              <w:jc w:val="both"/>
              <w:rPr>
                <w:b/>
                <w:bCs/>
                <w:i/>
                <w:iCs/>
                <w:lang/>
              </w:rPr>
            </w:pPr>
          </w:p>
        </w:tc>
        <w:tc>
          <w:tcPr>
            <w:tcW w:w="6757" w:type="dxa"/>
          </w:tcPr>
          <w:p w:rsidR="00E523E5" w:rsidRPr="00F5308F" w:rsidRDefault="00E523E5" w:rsidP="00C609AC">
            <w:pPr>
              <w:jc w:val="both"/>
              <w:rPr>
                <w:b/>
                <w:bCs/>
                <w:iCs/>
                <w:sz w:val="22"/>
                <w:szCs w:val="22"/>
                <w:lang/>
              </w:rPr>
            </w:pPr>
            <w:r w:rsidRPr="00F5308F">
              <w:rPr>
                <w:b/>
                <w:bCs/>
                <w:iCs/>
                <w:sz w:val="22"/>
                <w:szCs w:val="22"/>
                <w:lang/>
              </w:rPr>
              <w:t>ПРАВНО ЛИЦЕ:</w:t>
            </w:r>
          </w:p>
          <w:p w:rsidR="00E523E5" w:rsidRPr="00F5308F" w:rsidRDefault="00E523E5" w:rsidP="00C609AC">
            <w:pPr>
              <w:jc w:val="both"/>
              <w:rPr>
                <w:bCs/>
                <w:iCs/>
                <w:sz w:val="22"/>
                <w:szCs w:val="22"/>
                <w:lang/>
              </w:rPr>
            </w:pPr>
            <w:r w:rsidRPr="00F5308F">
              <w:rPr>
                <w:bCs/>
                <w:iCs/>
                <w:sz w:val="22"/>
                <w:szCs w:val="22"/>
                <w:lang/>
              </w:rPr>
              <w:t>Извод из регистра Агенције за привредне регистре</w:t>
            </w:r>
            <w:r>
              <w:rPr>
                <w:bCs/>
                <w:iCs/>
                <w:sz w:val="22"/>
                <w:szCs w:val="22"/>
                <w:lang/>
              </w:rPr>
              <w:t>,</w:t>
            </w:r>
            <w:r w:rsidRPr="00F5308F">
              <w:rPr>
                <w:bCs/>
                <w:iCs/>
                <w:sz w:val="22"/>
                <w:szCs w:val="22"/>
                <w:lang/>
              </w:rPr>
              <w:t xml:space="preserve"> одн</w:t>
            </w:r>
            <w:r>
              <w:rPr>
                <w:bCs/>
                <w:iCs/>
                <w:sz w:val="22"/>
                <w:szCs w:val="22"/>
                <w:lang/>
              </w:rPr>
              <w:t>осно</w:t>
            </w:r>
            <w:r w:rsidRPr="00F5308F">
              <w:rPr>
                <w:bCs/>
                <w:iCs/>
                <w:sz w:val="22"/>
                <w:szCs w:val="22"/>
                <w:lang/>
              </w:rPr>
              <w:t xml:space="preserve"> Извод из регистра надлежног Привредног суда</w:t>
            </w:r>
          </w:p>
          <w:p w:rsidR="00E523E5" w:rsidRPr="00F5308F" w:rsidRDefault="00E523E5" w:rsidP="00C609AC">
            <w:pPr>
              <w:jc w:val="both"/>
              <w:rPr>
                <w:b/>
                <w:bCs/>
                <w:iCs/>
                <w:sz w:val="22"/>
                <w:szCs w:val="22"/>
                <w:lang/>
              </w:rPr>
            </w:pPr>
            <w:r w:rsidRPr="00F5308F">
              <w:rPr>
                <w:b/>
                <w:bCs/>
                <w:iCs/>
                <w:sz w:val="22"/>
                <w:szCs w:val="22"/>
                <w:lang/>
              </w:rPr>
              <w:t xml:space="preserve">ПРЕДУЗЕТНИК. </w:t>
            </w:r>
          </w:p>
          <w:p w:rsidR="00E523E5" w:rsidRPr="00F5308F" w:rsidRDefault="00E523E5" w:rsidP="00C609AC">
            <w:pPr>
              <w:jc w:val="both"/>
              <w:rPr>
                <w:bCs/>
                <w:iCs/>
                <w:sz w:val="22"/>
                <w:szCs w:val="22"/>
                <w:lang/>
              </w:rPr>
            </w:pPr>
            <w:r w:rsidRPr="00F5308F">
              <w:rPr>
                <w:bCs/>
                <w:iCs/>
                <w:sz w:val="22"/>
                <w:szCs w:val="22"/>
                <w:lang/>
              </w:rPr>
              <w:t>Извод из регистра Агенције за привредне регистре</w:t>
            </w:r>
          </w:p>
          <w:p w:rsidR="00E523E5" w:rsidRPr="00F5308F" w:rsidRDefault="00E523E5" w:rsidP="00C609AC">
            <w:pPr>
              <w:jc w:val="both"/>
              <w:rPr>
                <w:b/>
                <w:bCs/>
                <w:iCs/>
                <w:sz w:val="22"/>
                <w:szCs w:val="22"/>
                <w:lang/>
              </w:rPr>
            </w:pPr>
            <w:r w:rsidRPr="00F5308F">
              <w:rPr>
                <w:b/>
                <w:bCs/>
                <w:iCs/>
                <w:sz w:val="22"/>
                <w:szCs w:val="22"/>
                <w:lang/>
              </w:rPr>
              <w:t>Напомена:</w:t>
            </w:r>
          </w:p>
          <w:p w:rsidR="00E523E5" w:rsidRPr="00F5308F" w:rsidRDefault="00E523E5" w:rsidP="00C609AC">
            <w:pPr>
              <w:jc w:val="both"/>
              <w:rPr>
                <w:bCs/>
                <w:iCs/>
                <w:sz w:val="22"/>
                <w:szCs w:val="22"/>
                <w:lang/>
              </w:rPr>
            </w:pPr>
            <w:r w:rsidRPr="00F5308F">
              <w:rPr>
                <w:bCs/>
                <w:iCs/>
                <w:sz w:val="22"/>
                <w:szCs w:val="22"/>
                <w:lang/>
              </w:rPr>
              <w:t>-У случају да понуду подноси група понуђача овај доказ доставити за сваког учесника из групе</w:t>
            </w:r>
          </w:p>
          <w:p w:rsidR="00E523E5" w:rsidRPr="00F5308F" w:rsidRDefault="00E523E5" w:rsidP="00C609AC">
            <w:pPr>
              <w:jc w:val="both"/>
              <w:rPr>
                <w:bCs/>
                <w:iCs/>
                <w:sz w:val="22"/>
                <w:szCs w:val="22"/>
                <w:lang/>
              </w:rPr>
            </w:pPr>
            <w:r w:rsidRPr="00F5308F">
              <w:rPr>
                <w:bCs/>
                <w:iCs/>
                <w:sz w:val="22"/>
                <w:szCs w:val="22"/>
                <w:lang/>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E523E5" w:rsidRPr="005815FA" w:rsidTr="00C609AC">
        <w:tc>
          <w:tcPr>
            <w:tcW w:w="710" w:type="dxa"/>
          </w:tcPr>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5815FA" w:rsidRDefault="00E523E5" w:rsidP="00C609AC">
            <w:pPr>
              <w:jc w:val="both"/>
              <w:rPr>
                <w:bCs/>
                <w:iCs/>
                <w:lang/>
              </w:rPr>
            </w:pPr>
            <w:r w:rsidRPr="005815FA">
              <w:rPr>
                <w:bCs/>
                <w:iCs/>
                <w:lang/>
              </w:rPr>
              <w:t>2.</w:t>
            </w:r>
          </w:p>
        </w:tc>
        <w:tc>
          <w:tcPr>
            <w:tcW w:w="3118" w:type="dxa"/>
          </w:tcPr>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36319D" w:rsidRDefault="00E523E5" w:rsidP="00C609AC">
            <w:pPr>
              <w:jc w:val="both"/>
              <w:rPr>
                <w:bCs/>
                <w:iCs/>
                <w:lang/>
              </w:rPr>
            </w:pPr>
          </w:p>
          <w:p w:rsidR="00E523E5" w:rsidRPr="005815FA" w:rsidRDefault="00E523E5" w:rsidP="00C609AC">
            <w:pPr>
              <w:jc w:val="both"/>
              <w:rPr>
                <w:bCs/>
                <w:iCs/>
                <w:lang/>
              </w:rPr>
            </w:pPr>
            <w:r w:rsidRPr="005815FA">
              <w:rPr>
                <w:bCs/>
                <w:iCs/>
                <w:lang/>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E523E5" w:rsidRPr="00F5308F" w:rsidRDefault="00E523E5" w:rsidP="00C609AC">
            <w:pPr>
              <w:jc w:val="both"/>
              <w:rPr>
                <w:b/>
                <w:bCs/>
                <w:i/>
                <w:iCs/>
                <w:sz w:val="22"/>
                <w:szCs w:val="22"/>
                <w:lang/>
              </w:rPr>
            </w:pPr>
            <w:r w:rsidRPr="00F5308F">
              <w:rPr>
                <w:b/>
                <w:bCs/>
                <w:iCs/>
                <w:sz w:val="22"/>
                <w:szCs w:val="22"/>
                <w:lang/>
              </w:rPr>
              <w:t>ЗАКОНСКИ-СТАТУТАРНИ ЗАСТУПНИК, ФИЗИЧКО ЛИЦЕ И ПРЕДУЗЕТНИК</w:t>
            </w:r>
            <w:r w:rsidRPr="00F5308F">
              <w:rPr>
                <w:b/>
                <w:bCs/>
                <w:i/>
                <w:iCs/>
                <w:sz w:val="22"/>
                <w:szCs w:val="22"/>
                <w:lang/>
              </w:rPr>
              <w:t>:</w:t>
            </w:r>
          </w:p>
          <w:p w:rsidR="00E523E5" w:rsidRPr="00F5308F" w:rsidRDefault="00E523E5" w:rsidP="00C609AC">
            <w:pPr>
              <w:jc w:val="both"/>
              <w:rPr>
                <w:bCs/>
                <w:iCs/>
                <w:sz w:val="22"/>
                <w:szCs w:val="22"/>
                <w:lang/>
              </w:rPr>
            </w:pPr>
            <w:r w:rsidRPr="00F5308F">
              <w:rPr>
                <w:bCs/>
                <w:iCs/>
                <w:sz w:val="22"/>
                <w:szCs w:val="22"/>
                <w:lang/>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523E5" w:rsidRPr="00F5308F" w:rsidRDefault="00E523E5" w:rsidP="00E523E5">
            <w:pPr>
              <w:numPr>
                <w:ilvl w:val="0"/>
                <w:numId w:val="8"/>
              </w:numPr>
              <w:suppressAutoHyphens w:val="0"/>
              <w:snapToGrid w:val="0"/>
              <w:spacing w:line="240" w:lineRule="auto"/>
              <w:ind w:left="175" w:hanging="142"/>
              <w:contextualSpacing/>
              <w:jc w:val="both"/>
              <w:rPr>
                <w:rFonts w:eastAsia="Calibri"/>
                <w:sz w:val="22"/>
                <w:szCs w:val="22"/>
                <w:lang/>
              </w:rPr>
            </w:pPr>
            <w:r w:rsidRPr="00F5308F">
              <w:rPr>
                <w:bCs/>
                <w:iCs/>
                <w:sz w:val="22"/>
                <w:szCs w:val="22"/>
                <w:lang/>
              </w:rPr>
              <w:t>Напомена:</w:t>
            </w:r>
            <w:r w:rsidRPr="00F5308F">
              <w:rPr>
                <w:rFonts w:eastAsia="Calibri"/>
                <w:sz w:val="22"/>
                <w:szCs w:val="22"/>
                <w:lang/>
              </w:rPr>
              <w:t xml:space="preserve"> У случају да правно лице има више законских-статутарних заступника, доказе доставити за сваког од њих</w:t>
            </w:r>
          </w:p>
          <w:p w:rsidR="00E523E5" w:rsidRPr="00F5308F" w:rsidRDefault="00E523E5" w:rsidP="00C609AC">
            <w:pPr>
              <w:jc w:val="both"/>
              <w:rPr>
                <w:bCs/>
                <w:iCs/>
                <w:sz w:val="22"/>
                <w:szCs w:val="22"/>
                <w:lang/>
              </w:rPr>
            </w:pPr>
          </w:p>
          <w:p w:rsidR="00E523E5" w:rsidRPr="00F5308F" w:rsidRDefault="00E523E5" w:rsidP="00C609AC">
            <w:pPr>
              <w:jc w:val="both"/>
              <w:rPr>
                <w:b/>
                <w:bCs/>
                <w:iCs/>
                <w:sz w:val="22"/>
                <w:szCs w:val="22"/>
                <w:lang/>
              </w:rPr>
            </w:pPr>
            <w:r w:rsidRPr="00F5308F">
              <w:rPr>
                <w:b/>
                <w:bCs/>
                <w:iCs/>
                <w:sz w:val="22"/>
                <w:szCs w:val="22"/>
                <w:lang/>
              </w:rPr>
              <w:t>ПРАВНО ЛИЦЕ:</w:t>
            </w:r>
          </w:p>
          <w:p w:rsidR="00E523E5" w:rsidRPr="00F5308F" w:rsidRDefault="00E523E5" w:rsidP="00C609AC">
            <w:pPr>
              <w:jc w:val="both"/>
              <w:rPr>
                <w:bCs/>
                <w:iCs/>
                <w:sz w:val="22"/>
                <w:szCs w:val="22"/>
                <w:lang/>
              </w:rPr>
            </w:pPr>
            <w:r w:rsidRPr="00F5308F">
              <w:rPr>
                <w:bCs/>
                <w:iCs/>
                <w:sz w:val="22"/>
                <w:szCs w:val="22"/>
                <w:lang/>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523E5" w:rsidRPr="00F5308F" w:rsidRDefault="00E523E5" w:rsidP="00C609AC">
            <w:pPr>
              <w:jc w:val="both"/>
              <w:rPr>
                <w:bCs/>
                <w:iCs/>
                <w:sz w:val="22"/>
                <w:szCs w:val="22"/>
                <w:lang/>
              </w:rPr>
            </w:pPr>
            <w:r w:rsidRPr="00F5308F">
              <w:rPr>
                <w:bCs/>
                <w:iCs/>
                <w:sz w:val="22"/>
                <w:szCs w:val="22"/>
                <w:lang/>
              </w:rPr>
              <w:t>За побројана кривична дела првостепени судови, чије је уверење потребно доставити су:</w:t>
            </w:r>
          </w:p>
          <w:p w:rsidR="00E523E5" w:rsidRPr="00F5308F" w:rsidRDefault="00E523E5" w:rsidP="00C609AC">
            <w:pPr>
              <w:jc w:val="both"/>
              <w:rPr>
                <w:bCs/>
                <w:iCs/>
                <w:sz w:val="22"/>
                <w:szCs w:val="22"/>
                <w:lang/>
              </w:rPr>
            </w:pPr>
            <w:r w:rsidRPr="00F5308F">
              <w:rPr>
                <w:bCs/>
                <w:iCs/>
                <w:sz w:val="22"/>
                <w:szCs w:val="22"/>
                <w:lang/>
              </w:rPr>
              <w:t>-Основни суд на чијем подручју је седиште правног лица</w:t>
            </w:r>
          </w:p>
          <w:p w:rsidR="00E523E5" w:rsidRPr="00F5308F" w:rsidRDefault="00E523E5" w:rsidP="00C609AC">
            <w:pPr>
              <w:jc w:val="both"/>
              <w:rPr>
                <w:bCs/>
                <w:iCs/>
                <w:sz w:val="22"/>
                <w:szCs w:val="22"/>
                <w:lang/>
              </w:rPr>
            </w:pPr>
            <w:r w:rsidRPr="00F5308F">
              <w:rPr>
                <w:bCs/>
                <w:iCs/>
                <w:sz w:val="22"/>
                <w:szCs w:val="22"/>
                <w:lang/>
              </w:rPr>
              <w:t>-Виши суд на чијем подручју је седиште правног лица</w:t>
            </w:r>
          </w:p>
          <w:p w:rsidR="00E523E5" w:rsidRPr="00F5308F" w:rsidRDefault="00E523E5" w:rsidP="00C609AC">
            <w:pPr>
              <w:jc w:val="both"/>
              <w:rPr>
                <w:bCs/>
                <w:iCs/>
                <w:sz w:val="22"/>
                <w:szCs w:val="22"/>
                <w:lang/>
              </w:rPr>
            </w:pPr>
            <w:r w:rsidRPr="00F5308F">
              <w:rPr>
                <w:bCs/>
                <w:iCs/>
                <w:sz w:val="22"/>
                <w:szCs w:val="22"/>
                <w:lang/>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E523E5" w:rsidRPr="00F5308F" w:rsidRDefault="00E523E5" w:rsidP="00C609AC">
            <w:pPr>
              <w:autoSpaceDE w:val="0"/>
              <w:autoSpaceDN w:val="0"/>
              <w:adjustRightInd w:val="0"/>
              <w:rPr>
                <w:rFonts w:eastAsia="Calibri"/>
                <w:sz w:val="22"/>
                <w:szCs w:val="22"/>
                <w:lang/>
              </w:rPr>
            </w:pPr>
            <w:r w:rsidRPr="00F5308F">
              <w:rPr>
                <w:rFonts w:eastAsia="Calibri"/>
                <w:b/>
                <w:sz w:val="22"/>
                <w:szCs w:val="22"/>
                <w:u w:val="single"/>
              </w:rPr>
              <w:t>Напомена</w:t>
            </w:r>
            <w:r w:rsidRPr="00F5308F">
              <w:rPr>
                <w:rFonts w:eastAsia="Calibri"/>
                <w:sz w:val="22"/>
                <w:szCs w:val="22"/>
              </w:rPr>
              <w:t xml:space="preserve">: </w:t>
            </w:r>
          </w:p>
          <w:p w:rsidR="00E523E5" w:rsidRPr="00F5308F" w:rsidRDefault="00E523E5" w:rsidP="00E523E5">
            <w:pPr>
              <w:numPr>
                <w:ilvl w:val="0"/>
                <w:numId w:val="8"/>
              </w:numPr>
              <w:tabs>
                <w:tab w:val="left" w:pos="680"/>
              </w:tabs>
              <w:suppressAutoHyphens w:val="0"/>
              <w:snapToGrid w:val="0"/>
              <w:spacing w:line="240" w:lineRule="auto"/>
              <w:ind w:left="714" w:hanging="357"/>
              <w:contextualSpacing/>
              <w:jc w:val="both"/>
              <w:rPr>
                <w:rFonts w:eastAsia="Calibri"/>
                <w:sz w:val="22"/>
                <w:szCs w:val="22"/>
                <w:lang/>
              </w:rPr>
            </w:pPr>
            <w:r w:rsidRPr="00F5308F">
              <w:rPr>
                <w:rFonts w:eastAsia="Calibri"/>
                <w:sz w:val="22"/>
                <w:szCs w:val="22"/>
                <w:lang/>
              </w:rPr>
              <w:t xml:space="preserve">У случају да понуду подноси правно лице потребно је доставити овај доказ за правно лице </w:t>
            </w:r>
          </w:p>
          <w:p w:rsidR="00E523E5" w:rsidRPr="00F5308F" w:rsidRDefault="00E523E5" w:rsidP="00E523E5">
            <w:pPr>
              <w:numPr>
                <w:ilvl w:val="0"/>
                <w:numId w:val="8"/>
              </w:numPr>
              <w:tabs>
                <w:tab w:val="left" w:pos="680"/>
              </w:tabs>
              <w:suppressAutoHyphens w:val="0"/>
              <w:snapToGrid w:val="0"/>
              <w:spacing w:line="240" w:lineRule="auto"/>
              <w:ind w:left="714" w:hanging="357"/>
              <w:contextualSpacing/>
              <w:jc w:val="both"/>
              <w:rPr>
                <w:rFonts w:eastAsia="Calibri"/>
                <w:sz w:val="22"/>
                <w:szCs w:val="22"/>
                <w:lang/>
              </w:rPr>
            </w:pPr>
            <w:r w:rsidRPr="00F5308F">
              <w:rPr>
                <w:rFonts w:eastAsia="Calibri"/>
                <w:sz w:val="22"/>
                <w:szCs w:val="22"/>
                <w:lang/>
              </w:rPr>
              <w:t>У случају да понуду подноси група понуђача, ове доказе доставити за сваког учесника из групе</w:t>
            </w:r>
          </w:p>
          <w:p w:rsidR="00E523E5" w:rsidRPr="00F5308F" w:rsidRDefault="00E523E5" w:rsidP="00E523E5">
            <w:pPr>
              <w:numPr>
                <w:ilvl w:val="0"/>
                <w:numId w:val="8"/>
              </w:numPr>
              <w:tabs>
                <w:tab w:val="left" w:pos="680"/>
              </w:tabs>
              <w:suppressAutoHyphens w:val="0"/>
              <w:snapToGrid w:val="0"/>
              <w:spacing w:line="240" w:lineRule="auto"/>
              <w:ind w:left="714" w:hanging="357"/>
              <w:contextualSpacing/>
              <w:jc w:val="both"/>
              <w:rPr>
                <w:rFonts w:eastAsia="Calibri"/>
                <w:sz w:val="22"/>
                <w:szCs w:val="22"/>
                <w:lang/>
              </w:rPr>
            </w:pPr>
            <w:r w:rsidRPr="00F5308F">
              <w:rPr>
                <w:rFonts w:eastAsia="Calibri"/>
                <w:sz w:val="22"/>
                <w:szCs w:val="22"/>
                <w:lang/>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523E5" w:rsidRDefault="00E523E5" w:rsidP="00C609AC">
            <w:pPr>
              <w:jc w:val="both"/>
              <w:rPr>
                <w:rFonts w:eastAsia="Calibri"/>
                <w:b/>
                <w:sz w:val="22"/>
                <w:szCs w:val="22"/>
                <w:u w:val="single"/>
                <w:lang/>
              </w:rPr>
            </w:pPr>
          </w:p>
          <w:p w:rsidR="00E523E5" w:rsidRPr="00F5308F" w:rsidRDefault="00E523E5" w:rsidP="00C609AC">
            <w:pPr>
              <w:jc w:val="both"/>
              <w:rPr>
                <w:bCs/>
                <w:iCs/>
                <w:sz w:val="22"/>
                <w:szCs w:val="22"/>
                <w:lang/>
              </w:rPr>
            </w:pPr>
            <w:r w:rsidRPr="00F5308F">
              <w:rPr>
                <w:rFonts w:eastAsia="Calibri"/>
                <w:b/>
                <w:sz w:val="22"/>
                <w:szCs w:val="22"/>
                <w:u w:val="single"/>
                <w:lang/>
              </w:rPr>
              <w:t>Ови докази не могу бити старији од два месеца пре отварања понуда</w:t>
            </w:r>
            <w:r w:rsidRPr="00F5308F">
              <w:rPr>
                <w:rFonts w:eastAsia="Calibri"/>
                <w:sz w:val="22"/>
                <w:szCs w:val="22"/>
                <w:lang/>
              </w:rPr>
              <w:t>.</w:t>
            </w:r>
          </w:p>
        </w:tc>
      </w:tr>
      <w:tr w:rsidR="00E523E5" w:rsidRPr="005815FA" w:rsidTr="00C609AC">
        <w:tc>
          <w:tcPr>
            <w:tcW w:w="710" w:type="dxa"/>
          </w:tcPr>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36319D" w:rsidRDefault="00E523E5" w:rsidP="00C609AC">
            <w:pPr>
              <w:jc w:val="both"/>
              <w:rPr>
                <w:b/>
                <w:bCs/>
                <w:i/>
                <w:iCs/>
                <w:lang/>
              </w:rPr>
            </w:pPr>
          </w:p>
          <w:p w:rsidR="00E523E5" w:rsidRPr="0016762D" w:rsidRDefault="00E523E5" w:rsidP="00C609AC">
            <w:pPr>
              <w:jc w:val="both"/>
              <w:rPr>
                <w:bCs/>
                <w:iCs/>
                <w:lang/>
              </w:rPr>
            </w:pPr>
            <w:r>
              <w:rPr>
                <w:bCs/>
                <w:iCs/>
                <w:lang/>
              </w:rPr>
              <w:t>3</w:t>
            </w:r>
            <w:r w:rsidRPr="0016762D">
              <w:rPr>
                <w:bCs/>
                <w:iCs/>
                <w:lang/>
              </w:rPr>
              <w:t>.</w:t>
            </w:r>
          </w:p>
        </w:tc>
        <w:tc>
          <w:tcPr>
            <w:tcW w:w="3118" w:type="dxa"/>
            <w:vAlign w:val="center"/>
          </w:tcPr>
          <w:p w:rsidR="00E523E5" w:rsidRPr="0036319D" w:rsidRDefault="00E523E5" w:rsidP="00C609AC">
            <w:pPr>
              <w:tabs>
                <w:tab w:val="left" w:pos="680"/>
              </w:tabs>
              <w:snapToGrid w:val="0"/>
              <w:spacing w:line="276" w:lineRule="auto"/>
              <w:jc w:val="both"/>
              <w:rPr>
                <w:rFonts w:eastAsia="Calibri"/>
                <w:lang w:eastAsia="en-US"/>
              </w:rPr>
            </w:pPr>
          </w:p>
          <w:p w:rsidR="00E523E5" w:rsidRPr="005815FA" w:rsidRDefault="00E523E5" w:rsidP="00C609AC">
            <w:pPr>
              <w:tabs>
                <w:tab w:val="left" w:pos="680"/>
              </w:tabs>
              <w:snapToGrid w:val="0"/>
              <w:spacing w:line="276" w:lineRule="auto"/>
              <w:jc w:val="both"/>
              <w:rPr>
                <w:rFonts w:eastAsia="Calibri"/>
                <w:lang w:val="ru-RU" w:eastAsia="en-US"/>
              </w:rPr>
            </w:pPr>
            <w:r w:rsidRPr="005815FA">
              <w:rPr>
                <w:rFonts w:eastAsia="Calibri"/>
                <w:lang w:val="ru-RU" w:eastAsia="en-US"/>
              </w:rPr>
              <w:t xml:space="preserve">- </w:t>
            </w:r>
            <w:r w:rsidRPr="005815FA">
              <w:rPr>
                <w:rFonts w:eastAsia="Calibri"/>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E523E5" w:rsidRPr="00F5308F" w:rsidRDefault="00E523E5" w:rsidP="00C609AC">
            <w:pPr>
              <w:snapToGrid w:val="0"/>
              <w:spacing w:line="240" w:lineRule="auto"/>
              <w:jc w:val="both"/>
              <w:rPr>
                <w:rFonts w:eastAsia="Calibri"/>
                <w:sz w:val="22"/>
                <w:szCs w:val="22"/>
                <w:lang w:val="ru-RU" w:eastAsia="en-US"/>
              </w:rPr>
            </w:pPr>
            <w:r w:rsidRPr="00F5308F">
              <w:rPr>
                <w:rFonts w:eastAsia="Calibri"/>
                <w:sz w:val="22"/>
                <w:szCs w:val="22"/>
                <w:lang w:val="ru-RU" w:eastAsia="en-US"/>
              </w:rPr>
              <w:t xml:space="preserve">- </w:t>
            </w:r>
            <w:r w:rsidRPr="00F5308F">
              <w:rPr>
                <w:rFonts w:eastAsia="Calibri"/>
                <w:b/>
                <w:sz w:val="22"/>
                <w:szCs w:val="22"/>
                <w:u w:val="single"/>
                <w:lang w:val="ru-RU" w:eastAsia="en-US"/>
              </w:rPr>
              <w:t>ПРАВНО ЛИЦЕ, ПРЕДУЗЕТНИК, ФИЗИЧКО ЛИЦЕ:</w:t>
            </w:r>
            <w:r w:rsidRPr="00F5308F">
              <w:rPr>
                <w:rFonts w:eastAsia="Calibri"/>
                <w:sz w:val="22"/>
                <w:szCs w:val="22"/>
                <w:lang w:val="ru-RU" w:eastAsia="en-US"/>
              </w:rPr>
              <w:t xml:space="preserve"> </w:t>
            </w:r>
          </w:p>
          <w:p w:rsidR="00E523E5" w:rsidRPr="006247DC" w:rsidRDefault="00E523E5" w:rsidP="00C609AC">
            <w:pPr>
              <w:pStyle w:val="BodyTextIndent"/>
              <w:spacing w:after="0"/>
              <w:ind w:left="0"/>
              <w:jc w:val="both"/>
              <w:rPr>
                <w:rFonts w:ascii="Times New Roman" w:hAnsi="Times New Roman"/>
                <w:sz w:val="22"/>
                <w:szCs w:val="22"/>
                <w:lang w:val="sl-SI"/>
              </w:rPr>
            </w:pPr>
            <w:r w:rsidRPr="006247DC">
              <w:rPr>
                <w:rFonts w:ascii="Times New Roman" w:hAnsi="Times New Roman"/>
                <w:sz w:val="22"/>
                <w:szCs w:val="22"/>
                <w:lang w:val="sr-Cyrl-CS"/>
              </w:rPr>
              <w:t xml:space="preserve">Понуђач доставља - </w:t>
            </w:r>
            <w:r w:rsidRPr="006247DC">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E523E5" w:rsidRPr="006247DC" w:rsidRDefault="00E523E5" w:rsidP="00C609AC">
            <w:pPr>
              <w:pStyle w:val="BodyTextIndent"/>
              <w:spacing w:after="0"/>
              <w:ind w:left="0"/>
              <w:jc w:val="both"/>
              <w:rPr>
                <w:rFonts w:ascii="Times New Roman" w:hAnsi="Times New Roman"/>
                <w:sz w:val="22"/>
                <w:szCs w:val="22"/>
                <w:lang w:val="sl-SI"/>
              </w:rPr>
            </w:pPr>
            <w:r w:rsidRPr="006247DC">
              <w:rPr>
                <w:rFonts w:ascii="Times New Roman" w:hAnsi="Times New Roman"/>
                <w:sz w:val="22"/>
                <w:szCs w:val="22"/>
                <w:lang w:val="sl-SI"/>
              </w:rPr>
              <w:t>а) Потвр</w:t>
            </w:r>
            <w:r w:rsidRPr="006247DC">
              <w:rPr>
                <w:rFonts w:ascii="Times New Roman" w:hAnsi="Times New Roman"/>
                <w:sz w:val="22"/>
                <w:szCs w:val="22"/>
                <w:lang w:val="sr-Cyrl-CS"/>
              </w:rPr>
              <w:t>д</w:t>
            </w:r>
            <w:r w:rsidRPr="006247DC">
              <w:rPr>
                <w:rFonts w:ascii="Times New Roman" w:hAnsi="Times New Roman"/>
                <w:sz w:val="22"/>
                <w:szCs w:val="22"/>
                <w:lang w:val="sl-SI"/>
              </w:rPr>
              <w:t>а (уверење) Републичке пореске Управе,</w:t>
            </w:r>
          </w:p>
          <w:p w:rsidR="00E523E5" w:rsidRPr="006247DC" w:rsidRDefault="00E523E5" w:rsidP="00C609AC">
            <w:pPr>
              <w:pStyle w:val="BodyTextIndent"/>
              <w:spacing w:after="0"/>
              <w:ind w:left="0"/>
              <w:jc w:val="both"/>
              <w:rPr>
                <w:rFonts w:ascii="Times New Roman" w:hAnsi="Times New Roman"/>
                <w:sz w:val="22"/>
                <w:szCs w:val="22"/>
                <w:lang w:val="sl-SI"/>
              </w:rPr>
            </w:pPr>
            <w:r w:rsidRPr="006247DC">
              <w:rPr>
                <w:rFonts w:ascii="Times New Roman" w:hAnsi="Times New Roman"/>
                <w:sz w:val="22"/>
                <w:szCs w:val="22"/>
                <w:lang w:val="sl-SI"/>
              </w:rPr>
              <w:t>б) Потврда (уверење) Пореске управе јединице локалне самоуправе</w:t>
            </w:r>
          </w:p>
          <w:p w:rsidR="00E523E5" w:rsidRPr="00F5308F" w:rsidRDefault="00E523E5" w:rsidP="00C609AC">
            <w:pPr>
              <w:autoSpaceDE w:val="0"/>
              <w:autoSpaceDN w:val="0"/>
              <w:adjustRightInd w:val="0"/>
              <w:spacing w:line="240" w:lineRule="auto"/>
              <w:jc w:val="both"/>
              <w:rPr>
                <w:rFonts w:eastAsia="Calibri"/>
                <w:sz w:val="22"/>
                <w:szCs w:val="22"/>
                <w:lang w:val="ru-RU" w:eastAsia="en-US"/>
              </w:rPr>
            </w:pPr>
            <w:r w:rsidRPr="00F5308F">
              <w:rPr>
                <w:rFonts w:eastAsia="Calibri"/>
                <w:b/>
                <w:sz w:val="22"/>
                <w:szCs w:val="22"/>
                <w:u w:val="single"/>
                <w:lang w:val="ru-RU" w:eastAsia="en-US"/>
              </w:rPr>
              <w:t>Напомена</w:t>
            </w:r>
            <w:r w:rsidRPr="00F5308F">
              <w:rPr>
                <w:rFonts w:eastAsia="Calibri"/>
                <w:sz w:val="22"/>
                <w:szCs w:val="22"/>
                <w:lang w:val="ru-RU" w:eastAsia="en-US"/>
              </w:rPr>
              <w:t xml:space="preserve">: </w:t>
            </w:r>
          </w:p>
          <w:p w:rsidR="00E523E5" w:rsidRPr="00F5308F" w:rsidRDefault="00E523E5" w:rsidP="00E523E5">
            <w:pPr>
              <w:numPr>
                <w:ilvl w:val="0"/>
                <w:numId w:val="10"/>
              </w:numPr>
              <w:suppressAutoHyphens w:val="0"/>
              <w:autoSpaceDE w:val="0"/>
              <w:autoSpaceDN w:val="0"/>
              <w:adjustRightInd w:val="0"/>
              <w:spacing w:line="240" w:lineRule="auto"/>
              <w:contextualSpacing/>
              <w:jc w:val="both"/>
              <w:rPr>
                <w:rFonts w:eastAsia="Calibri"/>
                <w:sz w:val="22"/>
                <w:szCs w:val="22"/>
                <w:lang w:val="ru-RU" w:eastAsia="en-US"/>
              </w:rPr>
            </w:pPr>
            <w:r w:rsidRPr="00F5308F">
              <w:rPr>
                <w:rFonts w:eastAsia="TimesNewRomanPSMT"/>
                <w:sz w:val="22"/>
                <w:szCs w:val="22"/>
                <w:lang w:eastAsia="en-US"/>
              </w:rPr>
              <w:t xml:space="preserve">   Уколико је понуђач у поступку приватизације, уместо 2 горе наведена доказа треба доставити </w:t>
            </w:r>
            <w:r w:rsidRPr="00F5308F">
              <w:rPr>
                <w:rFonts w:eastAsia="TimesNewRomanPSMT"/>
                <w:b/>
                <w:sz w:val="22"/>
                <w:szCs w:val="22"/>
                <w:lang w:eastAsia="en-US"/>
              </w:rPr>
              <w:t>у</w:t>
            </w:r>
            <w:r w:rsidRPr="00F5308F">
              <w:rPr>
                <w:rFonts w:eastAsia="Calibri"/>
                <w:b/>
                <w:sz w:val="22"/>
                <w:szCs w:val="22"/>
                <w:lang w:val="ru-RU" w:eastAsia="en-US"/>
              </w:rPr>
              <w:t>верење Агенције за приватизацију да се налази у поступку приватизације</w:t>
            </w:r>
          </w:p>
          <w:p w:rsidR="00E523E5" w:rsidRPr="00F5308F" w:rsidRDefault="00E523E5" w:rsidP="00E523E5">
            <w:pPr>
              <w:numPr>
                <w:ilvl w:val="0"/>
                <w:numId w:val="10"/>
              </w:numPr>
              <w:tabs>
                <w:tab w:val="left" w:pos="680"/>
              </w:tabs>
              <w:suppressAutoHyphens w:val="0"/>
              <w:snapToGrid w:val="0"/>
              <w:spacing w:line="240" w:lineRule="auto"/>
              <w:contextualSpacing/>
              <w:jc w:val="both"/>
              <w:rPr>
                <w:rFonts w:eastAsia="Calibri"/>
                <w:sz w:val="22"/>
                <w:szCs w:val="22"/>
                <w:lang w:eastAsia="en-US"/>
              </w:rPr>
            </w:pPr>
            <w:r w:rsidRPr="00F5308F">
              <w:rPr>
                <w:rFonts w:eastAsia="Calibri"/>
                <w:sz w:val="22"/>
                <w:szCs w:val="22"/>
                <w:lang w:eastAsia="en-US"/>
              </w:rPr>
              <w:t>У случају да понуду подноси група понуђача, ове доказе доставити за сваког учесника из групе</w:t>
            </w:r>
          </w:p>
          <w:p w:rsidR="00E523E5" w:rsidRPr="00F5308F" w:rsidRDefault="00E523E5" w:rsidP="00E523E5">
            <w:pPr>
              <w:numPr>
                <w:ilvl w:val="0"/>
                <w:numId w:val="9"/>
              </w:numPr>
              <w:tabs>
                <w:tab w:val="left" w:pos="680"/>
              </w:tabs>
              <w:suppressAutoHyphens w:val="0"/>
              <w:snapToGrid w:val="0"/>
              <w:spacing w:line="240" w:lineRule="auto"/>
              <w:contextualSpacing/>
              <w:jc w:val="both"/>
              <w:rPr>
                <w:rFonts w:eastAsia="Calibri"/>
                <w:sz w:val="22"/>
                <w:szCs w:val="22"/>
                <w:lang w:eastAsia="en-US"/>
              </w:rPr>
            </w:pPr>
            <w:r w:rsidRPr="00F5308F">
              <w:rPr>
                <w:rFonts w:eastAsia="Calibri"/>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523E5" w:rsidRPr="00F5308F" w:rsidRDefault="00E523E5" w:rsidP="00E523E5">
            <w:pPr>
              <w:numPr>
                <w:ilvl w:val="0"/>
                <w:numId w:val="9"/>
              </w:numPr>
              <w:tabs>
                <w:tab w:val="left" w:pos="680"/>
              </w:tabs>
              <w:suppressAutoHyphens w:val="0"/>
              <w:snapToGrid w:val="0"/>
              <w:spacing w:line="240" w:lineRule="auto"/>
              <w:contextualSpacing/>
              <w:jc w:val="both"/>
              <w:rPr>
                <w:rFonts w:eastAsia="Calibri"/>
                <w:sz w:val="22"/>
                <w:szCs w:val="22"/>
                <w:lang w:val="ru-RU" w:eastAsia="en-US"/>
              </w:rPr>
            </w:pPr>
            <w:r w:rsidRPr="00F5308F">
              <w:rPr>
                <w:rFonts w:eastAsia="Calibri"/>
                <w:b/>
                <w:sz w:val="22"/>
                <w:szCs w:val="22"/>
                <w:u w:val="single"/>
                <w:lang w:eastAsia="en-US"/>
              </w:rPr>
              <w:t>Ова уверења не могу бити старија од два месеца пре отварања понуда</w:t>
            </w:r>
          </w:p>
        </w:tc>
      </w:tr>
      <w:tr w:rsidR="00E523E5" w:rsidRPr="005815FA" w:rsidTr="00C609AC">
        <w:tc>
          <w:tcPr>
            <w:tcW w:w="710" w:type="dxa"/>
          </w:tcPr>
          <w:p w:rsidR="00E523E5" w:rsidRPr="0036319D" w:rsidRDefault="00E523E5" w:rsidP="00C609AC">
            <w:pPr>
              <w:jc w:val="both"/>
              <w:rPr>
                <w:bCs/>
                <w:iCs/>
                <w:lang/>
              </w:rPr>
            </w:pPr>
          </w:p>
          <w:p w:rsidR="00E523E5" w:rsidRPr="0036319D" w:rsidRDefault="00E523E5" w:rsidP="00C609AC">
            <w:pPr>
              <w:jc w:val="both"/>
              <w:rPr>
                <w:bCs/>
                <w:iCs/>
                <w:lang/>
              </w:rPr>
            </w:pPr>
          </w:p>
          <w:p w:rsidR="00E523E5" w:rsidRPr="005815FA" w:rsidRDefault="00E523E5" w:rsidP="00C609AC">
            <w:pPr>
              <w:jc w:val="both"/>
              <w:rPr>
                <w:bCs/>
                <w:iCs/>
                <w:lang/>
              </w:rPr>
            </w:pPr>
            <w:r>
              <w:rPr>
                <w:bCs/>
                <w:iCs/>
                <w:lang/>
              </w:rPr>
              <w:t>4.</w:t>
            </w:r>
          </w:p>
        </w:tc>
        <w:tc>
          <w:tcPr>
            <w:tcW w:w="3118" w:type="dxa"/>
          </w:tcPr>
          <w:p w:rsidR="00E523E5" w:rsidRPr="005815FA" w:rsidRDefault="00E523E5" w:rsidP="00C609AC">
            <w:pPr>
              <w:jc w:val="both"/>
              <w:rPr>
                <w:b/>
                <w:bCs/>
                <w:i/>
                <w:iCs/>
              </w:rPr>
            </w:pPr>
            <w:r w:rsidRPr="0036319D">
              <w:rPr>
                <w:lang/>
              </w:rPr>
              <w:t>-</w:t>
            </w:r>
            <w:r w:rsidRPr="005815FA">
              <w:rPr>
                <w:lang w:val="sr-Cyrl-CS"/>
              </w:rPr>
              <w:t>да има важећу дозволу надлежног органа за обављање делатности која је предмет  јавне набавке.</w:t>
            </w:r>
          </w:p>
        </w:tc>
        <w:tc>
          <w:tcPr>
            <w:tcW w:w="6757" w:type="dxa"/>
            <w:vAlign w:val="center"/>
          </w:tcPr>
          <w:p w:rsidR="00E523E5" w:rsidRPr="00802B80" w:rsidRDefault="00E523E5" w:rsidP="00C609AC">
            <w:pPr>
              <w:rPr>
                <w:color w:val="auto"/>
                <w:lang/>
              </w:rPr>
            </w:pPr>
            <w:r w:rsidRPr="00802B80">
              <w:rPr>
                <w:color w:val="auto"/>
                <w:lang/>
              </w:rPr>
              <w:t xml:space="preserve">Решење за обављање промета предметних добара које издаје Министарство здравља РС. </w:t>
            </w:r>
            <w:r>
              <w:rPr>
                <w:color w:val="auto"/>
                <w:lang/>
              </w:rPr>
              <w:t>(партије 2-11)</w:t>
            </w:r>
          </w:p>
          <w:p w:rsidR="00E523E5" w:rsidRPr="00802B80" w:rsidRDefault="00E523E5" w:rsidP="00C609AC">
            <w:pPr>
              <w:rPr>
                <w:rFonts w:eastAsia="Calibri"/>
                <w:color w:val="auto"/>
                <w:sz w:val="22"/>
                <w:szCs w:val="22"/>
                <w:lang w:eastAsia="en-US"/>
              </w:rPr>
            </w:pPr>
            <w:r w:rsidRPr="00802B80">
              <w:rPr>
                <w:color w:val="auto"/>
                <w:lang/>
              </w:rPr>
              <w:t xml:space="preserve">За партију </w:t>
            </w:r>
            <w:r>
              <w:rPr>
                <w:color w:val="auto"/>
                <w:lang/>
              </w:rPr>
              <w:t>1</w:t>
            </w:r>
            <w:r w:rsidRPr="00802B80">
              <w:rPr>
                <w:color w:val="auto"/>
                <w:sz w:val="22"/>
                <w:szCs w:val="22"/>
              </w:rPr>
              <w:t xml:space="preserve"> </w:t>
            </w:r>
            <w:r w:rsidRPr="00802B80">
              <w:rPr>
                <w:color w:val="auto"/>
                <w:lang/>
              </w:rPr>
              <w:t>Решење за обављање промета предметних добара које издаје Министарство пољопривреде и заштите животне средине РС</w:t>
            </w:r>
          </w:p>
        </w:tc>
      </w:tr>
      <w:tr w:rsidR="00E523E5" w:rsidRPr="005815FA" w:rsidTr="00C609AC">
        <w:tc>
          <w:tcPr>
            <w:tcW w:w="710" w:type="dxa"/>
          </w:tcPr>
          <w:p w:rsidR="00E523E5" w:rsidRPr="0036319D" w:rsidRDefault="00E523E5" w:rsidP="00C609AC">
            <w:pPr>
              <w:jc w:val="both"/>
              <w:rPr>
                <w:bCs/>
                <w:iCs/>
              </w:rPr>
            </w:pPr>
          </w:p>
        </w:tc>
        <w:tc>
          <w:tcPr>
            <w:tcW w:w="3118" w:type="dxa"/>
          </w:tcPr>
          <w:p w:rsidR="00E523E5" w:rsidRPr="005815FA" w:rsidRDefault="00E523E5" w:rsidP="00C609AC">
            <w:pPr>
              <w:jc w:val="both"/>
            </w:pPr>
            <w:r>
              <w:t>ДОДАТНИ УСЛОВИ</w:t>
            </w:r>
          </w:p>
        </w:tc>
        <w:tc>
          <w:tcPr>
            <w:tcW w:w="6757" w:type="dxa"/>
            <w:vAlign w:val="center"/>
          </w:tcPr>
          <w:p w:rsidR="00E523E5" w:rsidRPr="00F5308F" w:rsidRDefault="00E523E5" w:rsidP="00C609AC">
            <w:pPr>
              <w:rPr>
                <w:color w:val="auto"/>
                <w:sz w:val="22"/>
                <w:szCs w:val="22"/>
              </w:rPr>
            </w:pPr>
          </w:p>
        </w:tc>
      </w:tr>
      <w:tr w:rsidR="00E523E5" w:rsidRPr="005815FA" w:rsidTr="00C609AC">
        <w:tc>
          <w:tcPr>
            <w:tcW w:w="710" w:type="dxa"/>
          </w:tcPr>
          <w:p w:rsidR="00E523E5" w:rsidRPr="005815FA" w:rsidRDefault="00E523E5" w:rsidP="00C609AC">
            <w:pPr>
              <w:jc w:val="both"/>
              <w:rPr>
                <w:bCs/>
                <w:iCs/>
              </w:rPr>
            </w:pPr>
            <w:r>
              <w:rPr>
                <w:bCs/>
                <w:iCs/>
              </w:rPr>
              <w:t>5.</w:t>
            </w:r>
          </w:p>
        </w:tc>
        <w:tc>
          <w:tcPr>
            <w:tcW w:w="3118" w:type="dxa"/>
            <w:vAlign w:val="center"/>
          </w:tcPr>
          <w:p w:rsidR="00E523E5" w:rsidRPr="002D78FE" w:rsidRDefault="00E523E5" w:rsidP="00C609AC">
            <w:pPr>
              <w:rPr>
                <w:color w:val="auto"/>
                <w:lang/>
              </w:rPr>
            </w:pPr>
            <w:r>
              <w:rPr>
                <w:color w:val="auto"/>
                <w:lang/>
              </w:rPr>
              <w:t>Д</w:t>
            </w:r>
            <w:r w:rsidRPr="002D78FE">
              <w:rPr>
                <w:color w:val="auto"/>
                <w:lang w:val="sr-Cyrl-CS"/>
              </w:rPr>
              <w:t>а има важеће решење о упису медицинских средстава</w:t>
            </w:r>
            <w:r w:rsidRPr="002D78FE">
              <w:rPr>
                <w:color w:val="auto"/>
                <w:lang/>
              </w:rPr>
              <w:t xml:space="preserve"> у Регистар медицинских средстава</w:t>
            </w:r>
          </w:p>
        </w:tc>
        <w:tc>
          <w:tcPr>
            <w:tcW w:w="6757" w:type="dxa"/>
            <w:vAlign w:val="center"/>
          </w:tcPr>
          <w:p w:rsidR="00E523E5" w:rsidRPr="00F5308F" w:rsidRDefault="00E523E5" w:rsidP="00C609AC">
            <w:pPr>
              <w:rPr>
                <w:color w:val="auto"/>
                <w:sz w:val="22"/>
                <w:szCs w:val="22"/>
              </w:rPr>
            </w:pPr>
            <w:r w:rsidRPr="00F5308F">
              <w:rPr>
                <w:color w:val="auto"/>
                <w:sz w:val="22"/>
                <w:szCs w:val="22"/>
              </w:rPr>
              <w:t>Решење за стављање у промет понуђених медицинских средстава, издато од стране АЛИМС-а осим за добра означена</w:t>
            </w:r>
            <w:r>
              <w:rPr>
                <w:color w:val="auto"/>
                <w:sz w:val="22"/>
                <w:szCs w:val="22"/>
              </w:rPr>
              <w:t xml:space="preserve"> са</w:t>
            </w:r>
            <w:r w:rsidRPr="00F5308F">
              <w:rPr>
                <w:color w:val="auto"/>
                <w:sz w:val="22"/>
                <w:szCs w:val="22"/>
              </w:rPr>
              <w:t xml:space="preserve"> (</w:t>
            </w:r>
            <w:r>
              <w:rPr>
                <w:color w:val="auto"/>
                <w:sz w:val="22"/>
                <w:szCs w:val="22"/>
              </w:rPr>
              <w:t>не</w:t>
            </w:r>
            <w:r w:rsidRPr="00F5308F">
              <w:rPr>
                <w:color w:val="auto"/>
                <w:sz w:val="22"/>
                <w:szCs w:val="22"/>
              </w:rPr>
              <w:t xml:space="preserve">) у поглављу III </w:t>
            </w:r>
            <w:r w:rsidRPr="00F5308F">
              <w:rPr>
                <w:rFonts w:eastAsia="TimesNewRomanPSMT"/>
                <w:color w:val="auto"/>
                <w:sz w:val="22"/>
                <w:szCs w:val="22"/>
                <w:lang/>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F5308F">
              <w:rPr>
                <w:rFonts w:eastAsia="TimesNewRomanPSMT"/>
                <w:color w:val="auto"/>
                <w:sz w:val="22"/>
                <w:szCs w:val="22"/>
              </w:rPr>
              <w:t>o</w:t>
            </w:r>
            <w:r w:rsidRPr="00F5308F">
              <w:rPr>
                <w:rFonts w:eastAsia="TimesNewRomanPSMT"/>
                <w:color w:val="auto"/>
                <w:sz w:val="22"/>
                <w:szCs w:val="22"/>
                <w:lang/>
              </w:rPr>
              <w:t>руке добара, евентуалне додатне услуге и сл.</w:t>
            </w:r>
            <w:r w:rsidRPr="00F5308F">
              <w:rPr>
                <w:color w:val="auto"/>
                <w:sz w:val="22"/>
                <w:szCs w:val="22"/>
              </w:rPr>
              <w:t>Конкурсне документације</w:t>
            </w:r>
          </w:p>
        </w:tc>
      </w:tr>
      <w:tr w:rsidR="00E523E5" w:rsidRPr="005815FA" w:rsidTr="00C609AC">
        <w:tc>
          <w:tcPr>
            <w:tcW w:w="710" w:type="dxa"/>
          </w:tcPr>
          <w:p w:rsidR="00E523E5" w:rsidRPr="005815FA" w:rsidRDefault="00E523E5" w:rsidP="00C609AC">
            <w:pPr>
              <w:jc w:val="both"/>
              <w:rPr>
                <w:bCs/>
                <w:iCs/>
              </w:rPr>
            </w:pPr>
            <w:r>
              <w:rPr>
                <w:bCs/>
                <w:iCs/>
              </w:rPr>
              <w:t>6.</w:t>
            </w:r>
          </w:p>
        </w:tc>
        <w:tc>
          <w:tcPr>
            <w:tcW w:w="3118" w:type="dxa"/>
          </w:tcPr>
          <w:p w:rsidR="00E523E5" w:rsidRPr="009F2C6E" w:rsidRDefault="00E523E5" w:rsidP="00C609AC">
            <w:pPr>
              <w:pStyle w:val="ListParagraph"/>
              <w:ind w:left="0"/>
              <w:jc w:val="both"/>
              <w:rPr>
                <w:i/>
                <w:iCs/>
                <w:sz w:val="22"/>
                <w:szCs w:val="22"/>
                <w:lang/>
              </w:rPr>
            </w:pPr>
            <w:r w:rsidRPr="009F2C6E">
              <w:rPr>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9F2C6E">
              <w:rPr>
                <w:sz w:val="22"/>
                <w:szCs w:val="22"/>
                <w:lang w:val="sr-Cyrl-CS"/>
              </w:rPr>
              <w:t xml:space="preserve">нема забрану обављања делатности која је на снази у време подношења понуде. </w:t>
            </w:r>
            <w:r w:rsidRPr="009F2C6E">
              <w:rPr>
                <w:i/>
                <w:iCs/>
                <w:sz w:val="22"/>
                <w:szCs w:val="22"/>
                <w:lang w:val="sr-Cyrl-CS"/>
              </w:rPr>
              <w:t>(чл. 75. ст. 2. Закона)</w:t>
            </w:r>
          </w:p>
        </w:tc>
        <w:tc>
          <w:tcPr>
            <w:tcW w:w="6757" w:type="dxa"/>
            <w:vAlign w:val="center"/>
          </w:tcPr>
          <w:p w:rsidR="00E523E5" w:rsidRPr="00F5308F" w:rsidRDefault="00E523E5" w:rsidP="00C609AC">
            <w:pPr>
              <w:pStyle w:val="ListParagraph"/>
              <w:ind w:left="360"/>
              <w:jc w:val="both"/>
              <w:rPr>
                <w:i/>
                <w:sz w:val="22"/>
                <w:szCs w:val="22"/>
                <w:lang w:val="sr-Cyrl-CS"/>
              </w:rPr>
            </w:pPr>
            <w:r w:rsidRPr="00F5308F">
              <w:rPr>
                <w:i/>
                <w:iCs/>
                <w:sz w:val="22"/>
                <w:szCs w:val="22"/>
                <w:lang w:val="sr-Cyrl-CS"/>
              </w:rPr>
              <w:t xml:space="preserve">Потписан о оверен </w:t>
            </w:r>
            <w:r w:rsidRPr="00F5308F">
              <w:rPr>
                <w:i/>
                <w:iCs/>
                <w:sz w:val="22"/>
                <w:szCs w:val="22"/>
              </w:rPr>
              <w:t>O</w:t>
            </w:r>
            <w:r w:rsidRPr="00F5308F">
              <w:rPr>
                <w:i/>
                <w:iCs/>
                <w:sz w:val="22"/>
                <w:szCs w:val="22"/>
                <w:lang w:val="sr-Cyrl-CS"/>
              </w:rPr>
              <w:t xml:space="preserve">бразац </w:t>
            </w:r>
            <w:r w:rsidRPr="00F5308F">
              <w:rPr>
                <w:i/>
                <w:iCs/>
                <w:sz w:val="22"/>
                <w:szCs w:val="22"/>
                <w:lang/>
              </w:rPr>
              <w:t>и</w:t>
            </w:r>
            <w:r w:rsidRPr="00F5308F">
              <w:rPr>
                <w:i/>
                <w:iCs/>
                <w:sz w:val="22"/>
                <w:szCs w:val="22"/>
                <w:lang w:val="sr-Cyrl-CS"/>
              </w:rPr>
              <w:t xml:space="preserve">зјаве </w:t>
            </w:r>
            <w:r w:rsidRPr="00F5308F">
              <w:rPr>
                <w:i/>
                <w:iCs/>
                <w:color w:val="auto"/>
                <w:sz w:val="22"/>
                <w:szCs w:val="22"/>
                <w:lang w:val="sr-Cyrl-CS"/>
              </w:rPr>
              <w:t>(</w:t>
            </w:r>
            <w:r w:rsidRPr="00F5308F">
              <w:rPr>
                <w:i/>
                <w:sz w:val="22"/>
                <w:szCs w:val="22"/>
                <w:lang w:val="sr-Cyrl-CS"/>
              </w:rPr>
              <w:t xml:space="preserve">Образац изјаве, дат је у поглављу </w:t>
            </w:r>
            <w:r w:rsidRPr="00F5308F">
              <w:rPr>
                <w:b/>
                <w:bCs/>
                <w:i/>
                <w:iCs/>
                <w:color w:val="auto"/>
                <w:sz w:val="22"/>
                <w:szCs w:val="22"/>
              </w:rPr>
              <w:t>XII</w:t>
            </w:r>
            <w:r w:rsidRPr="00F5308F">
              <w:rPr>
                <w:i/>
                <w:iCs/>
                <w:color w:val="auto"/>
                <w:sz w:val="22"/>
                <w:szCs w:val="22"/>
                <w:lang w:val="sr-Cyrl-CS"/>
              </w:rPr>
              <w:t>).</w:t>
            </w:r>
            <w:r w:rsidRPr="00F5308F">
              <w:rPr>
                <w:i/>
                <w:iCs/>
                <w:color w:val="FF0000"/>
                <w:sz w:val="22"/>
                <w:szCs w:val="22"/>
                <w:lang w:val="sr-Cyrl-CS"/>
              </w:rPr>
              <w:t xml:space="preserve"> </w:t>
            </w:r>
            <w:r w:rsidRPr="00F5308F">
              <w:rPr>
                <w:sz w:val="22"/>
                <w:szCs w:val="22"/>
              </w:rPr>
              <w:t xml:space="preserve">Изјава мора да буде потписана од стране овлашћеног лица понуђача и оверена печатом. </w:t>
            </w:r>
            <w:r w:rsidRPr="00F5308F">
              <w:rPr>
                <w:b/>
                <w:bCs/>
                <w:iCs/>
                <w:color w:val="auto"/>
                <w:sz w:val="22"/>
                <w:szCs w:val="22"/>
                <w:u w:val="single"/>
              </w:rPr>
              <w:t>Уколико понуду подноси група понуђача</w:t>
            </w:r>
            <w:r w:rsidRPr="00F5308F">
              <w:rPr>
                <w:bCs/>
                <w:iCs/>
                <w:color w:val="auto"/>
                <w:sz w:val="22"/>
                <w:szCs w:val="22"/>
              </w:rPr>
              <w:t>,</w:t>
            </w:r>
            <w:r w:rsidRPr="00F5308F">
              <w:rPr>
                <w:bCs/>
                <w:iCs/>
                <w:color w:val="auto"/>
                <w:sz w:val="22"/>
                <w:szCs w:val="22"/>
                <w:lang/>
              </w:rPr>
              <w:t xml:space="preserve"> Изјава мора бити потписана од стране овлашћеног лица </w:t>
            </w:r>
            <w:r w:rsidRPr="00F5308F">
              <w:rPr>
                <w:bCs/>
                <w:iCs/>
                <w:color w:val="auto"/>
                <w:sz w:val="22"/>
                <w:szCs w:val="22"/>
              </w:rPr>
              <w:t>свак</w:t>
            </w:r>
            <w:r w:rsidRPr="00F5308F">
              <w:rPr>
                <w:bCs/>
                <w:iCs/>
                <w:color w:val="auto"/>
                <w:sz w:val="22"/>
                <w:szCs w:val="22"/>
                <w:lang/>
              </w:rPr>
              <w:t>ог</w:t>
            </w:r>
            <w:r w:rsidRPr="00F5308F">
              <w:rPr>
                <w:bCs/>
                <w:iCs/>
                <w:color w:val="auto"/>
                <w:sz w:val="22"/>
                <w:szCs w:val="22"/>
              </w:rPr>
              <w:t xml:space="preserve"> понуђач</w:t>
            </w:r>
            <w:r w:rsidRPr="00F5308F">
              <w:rPr>
                <w:bCs/>
                <w:iCs/>
                <w:color w:val="auto"/>
                <w:sz w:val="22"/>
                <w:szCs w:val="22"/>
                <w:lang/>
              </w:rPr>
              <w:t>а</w:t>
            </w:r>
            <w:r w:rsidRPr="00F5308F">
              <w:rPr>
                <w:bCs/>
                <w:iCs/>
                <w:color w:val="auto"/>
                <w:sz w:val="22"/>
                <w:szCs w:val="22"/>
              </w:rPr>
              <w:t xml:space="preserve"> из групе понуђача</w:t>
            </w:r>
            <w:r w:rsidRPr="00F5308F">
              <w:rPr>
                <w:bCs/>
                <w:iCs/>
                <w:color w:val="auto"/>
                <w:sz w:val="22"/>
                <w:szCs w:val="22"/>
                <w:lang/>
              </w:rPr>
              <w:t xml:space="preserve"> и оверена печатом.</w:t>
            </w:r>
            <w:r w:rsidRPr="00F5308F">
              <w:rPr>
                <w:bCs/>
                <w:iCs/>
                <w:color w:val="FF0000"/>
                <w:sz w:val="22"/>
                <w:szCs w:val="22"/>
              </w:rPr>
              <w:t xml:space="preserve"> </w:t>
            </w:r>
          </w:p>
          <w:p w:rsidR="00E523E5" w:rsidRPr="00F5308F" w:rsidRDefault="00E523E5" w:rsidP="00C609AC">
            <w:pPr>
              <w:suppressAutoHyphens w:val="0"/>
              <w:snapToGrid w:val="0"/>
              <w:spacing w:line="276" w:lineRule="auto"/>
              <w:ind w:left="360"/>
              <w:jc w:val="both"/>
              <w:rPr>
                <w:sz w:val="22"/>
                <w:szCs w:val="22"/>
                <w:lang/>
              </w:rPr>
            </w:pPr>
          </w:p>
        </w:tc>
      </w:tr>
      <w:tr w:rsidR="00E523E5" w:rsidRPr="005815FA" w:rsidTr="00C609AC">
        <w:tc>
          <w:tcPr>
            <w:tcW w:w="710" w:type="dxa"/>
          </w:tcPr>
          <w:p w:rsidR="00E523E5" w:rsidRPr="005815FA" w:rsidRDefault="00E523E5" w:rsidP="00C609AC">
            <w:pPr>
              <w:jc w:val="both"/>
              <w:rPr>
                <w:bCs/>
                <w:iCs/>
              </w:rPr>
            </w:pPr>
            <w:r>
              <w:rPr>
                <w:bCs/>
                <w:iCs/>
              </w:rPr>
              <w:t>7.</w:t>
            </w:r>
          </w:p>
        </w:tc>
        <w:tc>
          <w:tcPr>
            <w:tcW w:w="3118" w:type="dxa"/>
          </w:tcPr>
          <w:p w:rsidR="00E523E5" w:rsidRPr="004D5148" w:rsidRDefault="00E523E5" w:rsidP="00C609AC">
            <w:pPr>
              <w:ind w:left="34"/>
              <w:jc w:val="both"/>
              <w:rPr>
                <w:color w:val="auto"/>
                <w:lang/>
              </w:rPr>
            </w:pPr>
            <w:r w:rsidRPr="004D5148">
              <w:rPr>
                <w:color w:val="auto"/>
              </w:rPr>
              <w:t xml:space="preserve">Доказ о извршеном испитивању понуђених </w:t>
            </w:r>
            <w:r>
              <w:rPr>
                <w:color w:val="auto"/>
              </w:rPr>
              <w:t>добара</w:t>
            </w:r>
            <w:r w:rsidRPr="004D5148">
              <w:rPr>
                <w:color w:val="auto"/>
                <w:lang w:val="sr-Cyrl-CS"/>
              </w:rPr>
              <w:t xml:space="preserve"> </w:t>
            </w:r>
          </w:p>
        </w:tc>
        <w:tc>
          <w:tcPr>
            <w:tcW w:w="6757" w:type="dxa"/>
            <w:vAlign w:val="center"/>
          </w:tcPr>
          <w:p w:rsidR="00E523E5" w:rsidRPr="00F5308F" w:rsidRDefault="00E523E5" w:rsidP="00C609AC">
            <w:pPr>
              <w:suppressAutoHyphens w:val="0"/>
              <w:snapToGrid w:val="0"/>
              <w:spacing w:line="276" w:lineRule="auto"/>
              <w:ind w:left="360"/>
              <w:jc w:val="both"/>
              <w:rPr>
                <w:b/>
                <w:color w:val="auto"/>
                <w:sz w:val="22"/>
                <w:szCs w:val="22"/>
                <w:lang/>
              </w:rPr>
            </w:pPr>
            <w:r>
              <w:rPr>
                <w:color w:val="auto"/>
                <w:sz w:val="22"/>
                <w:szCs w:val="22"/>
                <w:lang/>
              </w:rPr>
              <w:t>С</w:t>
            </w:r>
            <w:r w:rsidRPr="00F5308F">
              <w:rPr>
                <w:color w:val="auto"/>
                <w:sz w:val="22"/>
                <w:szCs w:val="22"/>
                <w:lang/>
              </w:rPr>
              <w:t>ертификат анализе за сваки понуђени производ</w:t>
            </w:r>
            <w:r w:rsidRPr="004F540B">
              <w:rPr>
                <w:lang w:val="sr-Cyrl-CS"/>
              </w:rPr>
              <w:t>.</w:t>
            </w:r>
            <w:r w:rsidRPr="0029752D">
              <w:rPr>
                <w:lang w:val="sr-Cyrl-CS"/>
              </w:rPr>
              <w:t>(може и на енглеском језику)</w:t>
            </w:r>
          </w:p>
        </w:tc>
      </w:tr>
      <w:tr w:rsidR="00E523E5" w:rsidRPr="005815FA" w:rsidTr="00C609AC">
        <w:tc>
          <w:tcPr>
            <w:tcW w:w="710" w:type="dxa"/>
          </w:tcPr>
          <w:p w:rsidR="00E523E5" w:rsidRDefault="00E523E5" w:rsidP="00C609AC">
            <w:pPr>
              <w:jc w:val="both"/>
              <w:rPr>
                <w:bCs/>
                <w:iCs/>
              </w:rPr>
            </w:pPr>
            <w:r>
              <w:rPr>
                <w:bCs/>
                <w:iCs/>
              </w:rPr>
              <w:t>8.</w:t>
            </w:r>
          </w:p>
        </w:tc>
        <w:tc>
          <w:tcPr>
            <w:tcW w:w="3118" w:type="dxa"/>
            <w:vAlign w:val="center"/>
          </w:tcPr>
          <w:p w:rsidR="00E523E5" w:rsidRPr="00F71E9D" w:rsidRDefault="00E523E5" w:rsidP="00C609AC">
            <w:pPr>
              <w:ind w:left="-50"/>
              <w:rPr>
                <w:color w:val="auto"/>
                <w:lang/>
              </w:rPr>
            </w:pPr>
            <w:r w:rsidRPr="00F71E9D">
              <w:rPr>
                <w:color w:val="auto"/>
                <w:lang w:val="ru-RU"/>
              </w:rPr>
              <w:t>Сертификат ISO 9001</w:t>
            </w:r>
            <w:r w:rsidRPr="00F71E9D">
              <w:rPr>
                <w:color w:val="auto"/>
                <w:lang/>
              </w:rPr>
              <w:t xml:space="preserve"> </w:t>
            </w:r>
            <w:r w:rsidRPr="00F71E9D">
              <w:rPr>
                <w:color w:val="auto"/>
                <w:lang w:val="ru-RU"/>
              </w:rPr>
              <w:t>за понуђача</w:t>
            </w:r>
          </w:p>
        </w:tc>
        <w:tc>
          <w:tcPr>
            <w:tcW w:w="6757" w:type="dxa"/>
            <w:vAlign w:val="center"/>
          </w:tcPr>
          <w:p w:rsidR="00E523E5" w:rsidRPr="00F5308F" w:rsidRDefault="00E523E5" w:rsidP="00C609AC">
            <w:pPr>
              <w:rPr>
                <w:rFonts w:eastAsia="Calibri"/>
                <w:color w:val="auto"/>
                <w:sz w:val="22"/>
                <w:szCs w:val="22"/>
                <w:lang w:eastAsia="en-US"/>
              </w:rPr>
            </w:pPr>
            <w:r w:rsidRPr="00F5308F">
              <w:rPr>
                <w:rFonts w:eastAsia="Calibri"/>
                <w:color w:val="auto"/>
                <w:sz w:val="22"/>
                <w:szCs w:val="22"/>
                <w:lang w:eastAsia="en-US"/>
              </w:rPr>
              <w:t>Доказ: Копија сертификата</w:t>
            </w:r>
          </w:p>
        </w:tc>
      </w:tr>
      <w:tr w:rsidR="00E523E5" w:rsidRPr="005815FA" w:rsidTr="00C609AC">
        <w:tc>
          <w:tcPr>
            <w:tcW w:w="710" w:type="dxa"/>
          </w:tcPr>
          <w:p w:rsidR="00E523E5" w:rsidRDefault="00E523E5" w:rsidP="00C609AC">
            <w:pPr>
              <w:jc w:val="both"/>
              <w:rPr>
                <w:bCs/>
                <w:iCs/>
              </w:rPr>
            </w:pPr>
            <w:r>
              <w:rPr>
                <w:bCs/>
                <w:iCs/>
              </w:rPr>
              <w:t>9.</w:t>
            </w:r>
          </w:p>
        </w:tc>
        <w:tc>
          <w:tcPr>
            <w:tcW w:w="3118" w:type="dxa"/>
            <w:vAlign w:val="center"/>
          </w:tcPr>
          <w:p w:rsidR="00E523E5" w:rsidRPr="00C377CC" w:rsidRDefault="00E523E5" w:rsidP="00C609AC">
            <w:pPr>
              <w:rPr>
                <w:color w:val="auto"/>
                <w:lang/>
              </w:rPr>
            </w:pPr>
            <w:r>
              <w:rPr>
                <w:lang w:val="pl-PL"/>
              </w:rPr>
              <w:t>Уколико</w:t>
            </w:r>
            <w:r w:rsidRPr="0036319D">
              <w:t xml:space="preserve"> </w:t>
            </w:r>
            <w:r>
              <w:rPr>
                <w:lang w:val="pl-PL"/>
              </w:rPr>
              <w:t>понуђач</w:t>
            </w:r>
            <w:r w:rsidRPr="0036319D">
              <w:t xml:space="preserve"> </w:t>
            </w:r>
            <w:r>
              <w:rPr>
                <w:lang w:val="pl-PL"/>
              </w:rPr>
              <w:t>нуди</w:t>
            </w:r>
            <w:r w:rsidRPr="0036319D">
              <w:t xml:space="preserve"> </w:t>
            </w:r>
            <w:r>
              <w:rPr>
                <w:lang w:val="pl-PL"/>
              </w:rPr>
              <w:t>робу</w:t>
            </w:r>
            <w:r w:rsidRPr="0036319D">
              <w:t xml:space="preserve"> </w:t>
            </w:r>
            <w:r>
              <w:rPr>
                <w:lang w:val="pl-PL"/>
              </w:rPr>
              <w:t>увозног</w:t>
            </w:r>
            <w:r w:rsidRPr="0036319D">
              <w:t xml:space="preserve"> </w:t>
            </w:r>
            <w:r>
              <w:rPr>
                <w:lang w:val="pl-PL"/>
              </w:rPr>
              <w:t>порекла</w:t>
            </w:r>
            <w:r w:rsidRPr="0036319D">
              <w:t>,</w:t>
            </w:r>
            <w:r w:rsidRPr="00C377CC">
              <w:rPr>
                <w:color w:val="auto"/>
                <w:lang/>
              </w:rPr>
              <w:t xml:space="preserve"> </w:t>
            </w:r>
            <w:r>
              <w:rPr>
                <w:color w:val="auto"/>
                <w:lang/>
              </w:rPr>
              <w:t>д</w:t>
            </w:r>
            <w:r w:rsidRPr="00C377CC">
              <w:rPr>
                <w:color w:val="auto"/>
                <w:lang/>
              </w:rPr>
              <w:t>оказ о могућности испоручивања добара за време трајања уговора</w:t>
            </w:r>
          </w:p>
        </w:tc>
        <w:tc>
          <w:tcPr>
            <w:tcW w:w="6757" w:type="dxa"/>
            <w:vAlign w:val="center"/>
          </w:tcPr>
          <w:p w:rsidR="00E523E5" w:rsidRPr="00F5308F" w:rsidRDefault="00E523E5" w:rsidP="00C609AC">
            <w:pPr>
              <w:rPr>
                <w:rFonts w:eastAsia="Calibri"/>
                <w:color w:val="auto"/>
                <w:sz w:val="22"/>
                <w:szCs w:val="22"/>
                <w:lang w:eastAsia="en-US"/>
              </w:rPr>
            </w:pPr>
            <w:r w:rsidRPr="00F5308F">
              <w:rPr>
                <w:rFonts w:eastAsia="Calibri"/>
                <w:color w:val="auto"/>
                <w:sz w:val="22"/>
                <w:szCs w:val="22"/>
                <w:lang w:eastAsia="en-US"/>
              </w:rPr>
              <w:t>Копија уговора закључена са призвођачем, или овлашћење за учествовање у јавним набавкама или било који обострано оверени документ на основу кога се може недвосмислено утврдити да ће понуђач у периоду важења уговора располагати са понуђеном количином добара, односно да ће обезбедити сигурну испоруку.</w:t>
            </w:r>
            <w:r w:rsidRPr="004F540B">
              <w:rPr>
                <w:lang w:val="sr-Cyrl-CS"/>
              </w:rPr>
              <w:t xml:space="preserve"> </w:t>
            </w:r>
            <w:r w:rsidRPr="0029752D">
              <w:rPr>
                <w:lang w:val="sr-Cyrl-CS"/>
              </w:rPr>
              <w:t>(може и на енглеском језику)</w:t>
            </w:r>
          </w:p>
        </w:tc>
      </w:tr>
    </w:tbl>
    <w:p w:rsidR="00E523E5" w:rsidRDefault="00E523E5" w:rsidP="00E523E5">
      <w:pPr>
        <w:autoSpaceDE w:val="0"/>
        <w:autoSpaceDN w:val="0"/>
        <w:adjustRightInd w:val="0"/>
        <w:jc w:val="both"/>
        <w:rPr>
          <w:rFonts w:eastAsia="TimesNewRomanPS-BoldMT"/>
          <w:b/>
          <w:bCs/>
          <w:u w:val="single"/>
          <w:lang w:eastAsia="en-US"/>
        </w:rPr>
      </w:pPr>
    </w:p>
    <w:p w:rsidR="00E523E5" w:rsidRDefault="00E523E5" w:rsidP="00E523E5">
      <w:pPr>
        <w:autoSpaceDE w:val="0"/>
        <w:autoSpaceDN w:val="0"/>
        <w:adjustRightInd w:val="0"/>
        <w:jc w:val="both"/>
        <w:rPr>
          <w:rFonts w:eastAsia="TimesNewRomanPS-BoldMT"/>
          <w:b/>
          <w:bCs/>
          <w:u w:val="single"/>
          <w:lang w:eastAsia="en-US"/>
        </w:rPr>
      </w:pPr>
    </w:p>
    <w:p w:rsidR="00E523E5" w:rsidRDefault="00E523E5" w:rsidP="00E523E5">
      <w:pPr>
        <w:autoSpaceDE w:val="0"/>
        <w:autoSpaceDN w:val="0"/>
        <w:adjustRightInd w:val="0"/>
        <w:jc w:val="both"/>
        <w:rPr>
          <w:rFonts w:eastAsia="TimesNewRomanPS-BoldMT"/>
          <w:b/>
          <w:bCs/>
          <w:u w:val="single"/>
          <w:lang w:eastAsia="en-US"/>
        </w:rPr>
      </w:pPr>
    </w:p>
    <w:p w:rsidR="00E523E5" w:rsidRPr="00C947AA" w:rsidRDefault="00E523E5" w:rsidP="00E523E5">
      <w:pPr>
        <w:autoSpaceDE w:val="0"/>
        <w:autoSpaceDN w:val="0"/>
        <w:adjustRightInd w:val="0"/>
        <w:jc w:val="both"/>
        <w:rPr>
          <w:rFonts w:eastAsia="TimesNewRomanPS-BoldMT"/>
          <w:b/>
          <w:bCs/>
          <w:u w:val="single"/>
          <w:lang w:eastAsia="en-US"/>
        </w:rPr>
      </w:pPr>
      <w:r w:rsidRPr="00C947AA">
        <w:rPr>
          <w:rFonts w:eastAsia="TimesNewRomanPS-BoldMT"/>
          <w:b/>
          <w:bCs/>
          <w:u w:val="single"/>
          <w:lang w:val="ru-RU" w:eastAsia="en-US"/>
        </w:rPr>
        <w:t>Д</w:t>
      </w:r>
      <w:r w:rsidRPr="00C947AA">
        <w:rPr>
          <w:rFonts w:eastAsia="TimesNewRomanPS-BoldMT"/>
          <w:b/>
          <w:bCs/>
          <w:u w:val="single"/>
          <w:lang w:eastAsia="en-US"/>
        </w:rPr>
        <w:t>ОПУНСКЕ НАПОМЕНЕ:</w:t>
      </w:r>
    </w:p>
    <w:p w:rsidR="00E523E5" w:rsidRPr="00FA6CF0" w:rsidRDefault="00E523E5" w:rsidP="00E523E5">
      <w:pPr>
        <w:autoSpaceDE w:val="0"/>
        <w:autoSpaceDN w:val="0"/>
        <w:adjustRightInd w:val="0"/>
        <w:jc w:val="both"/>
        <w:rPr>
          <w:rFonts w:eastAsia="TimesNewRomanPS-BoldMT"/>
          <w:b/>
          <w:bCs/>
          <w:sz w:val="20"/>
          <w:szCs w:val="20"/>
          <w:u w:val="single"/>
          <w:lang w:eastAsia="en-US"/>
        </w:rPr>
      </w:pPr>
    </w:p>
    <w:p w:rsidR="00E523E5" w:rsidRPr="00C947AA" w:rsidRDefault="00E523E5" w:rsidP="00E523E5">
      <w:pPr>
        <w:tabs>
          <w:tab w:val="left" w:pos="-135"/>
          <w:tab w:val="left" w:pos="120"/>
          <w:tab w:val="left" w:pos="330"/>
        </w:tabs>
        <w:jc w:val="both"/>
        <w:rPr>
          <w:rFonts w:eastAsia="TimesNewRomanPSMT"/>
          <w:b/>
          <w:bCs/>
          <w:lang w:val="ru-RU" w:eastAsia="en-US"/>
        </w:rPr>
      </w:pPr>
      <w:r w:rsidRPr="00C947AA">
        <w:rPr>
          <w:rFonts w:eastAsia="TimesNewRomanPSMT"/>
          <w:b/>
          <w:bCs/>
          <w:lang w:eastAsia="en-US"/>
        </w:rPr>
        <w:t xml:space="preserve">Понуда понуђача који не докаже да испуњава </w:t>
      </w:r>
      <w:r w:rsidRPr="00C947AA">
        <w:rPr>
          <w:rFonts w:eastAsia="TimesNewRomanPSMT"/>
          <w:b/>
          <w:bCs/>
          <w:lang w:val="ru-RU" w:eastAsia="en-US"/>
        </w:rPr>
        <w:t xml:space="preserve">наведене обавезне </w:t>
      </w:r>
      <w:r w:rsidRPr="00C947AA">
        <w:rPr>
          <w:rFonts w:eastAsia="TimesNewRomanPSMT"/>
          <w:b/>
          <w:bCs/>
          <w:lang w:eastAsia="en-US"/>
        </w:rPr>
        <w:t xml:space="preserve">и додатне </w:t>
      </w:r>
      <w:r w:rsidRPr="00C947AA">
        <w:rPr>
          <w:rFonts w:eastAsia="TimesNewRomanPSMT"/>
          <w:b/>
          <w:bCs/>
          <w:lang w:val="ru-RU" w:eastAsia="en-US"/>
        </w:rPr>
        <w:t>услове</w:t>
      </w:r>
      <w:r w:rsidRPr="00C947AA">
        <w:rPr>
          <w:rFonts w:eastAsia="TimesNewRomanPSMT"/>
          <w:b/>
          <w:bCs/>
          <w:lang w:eastAsia="en-US"/>
        </w:rPr>
        <w:t xml:space="preserve"> из тачака 1. до </w:t>
      </w:r>
      <w:r>
        <w:rPr>
          <w:rFonts w:eastAsia="TimesNewRomanPSMT"/>
          <w:b/>
          <w:bCs/>
          <w:lang w:eastAsia="en-US"/>
        </w:rPr>
        <w:t>9</w:t>
      </w:r>
      <w:r w:rsidRPr="00C947AA">
        <w:rPr>
          <w:rFonts w:eastAsia="TimesNewRomanPSMT"/>
          <w:b/>
          <w:bCs/>
          <w:lang w:eastAsia="en-US"/>
        </w:rPr>
        <w:t>. овог обрасца</w:t>
      </w:r>
      <w:r w:rsidRPr="00C947AA">
        <w:rPr>
          <w:rFonts w:eastAsia="TimesNewRomanPSMT"/>
          <w:b/>
          <w:bCs/>
          <w:lang w:val="ru-RU" w:eastAsia="en-US"/>
        </w:rPr>
        <w:t>, биће одбијена као не</w:t>
      </w:r>
      <w:r w:rsidRPr="00C947AA">
        <w:rPr>
          <w:rFonts w:eastAsia="TimesNewRomanPSMT"/>
          <w:b/>
          <w:bCs/>
          <w:lang w:eastAsia="en-US"/>
        </w:rPr>
        <w:t>прихватљива</w:t>
      </w:r>
      <w:r w:rsidRPr="00C947AA">
        <w:rPr>
          <w:rFonts w:eastAsia="TimesNewRomanPSMT"/>
          <w:b/>
          <w:bCs/>
          <w:lang w:val="ru-RU" w:eastAsia="en-US"/>
        </w:rPr>
        <w:t>.</w:t>
      </w:r>
    </w:p>
    <w:p w:rsidR="00E523E5" w:rsidRPr="00FA6CF0" w:rsidRDefault="00E523E5" w:rsidP="00E523E5">
      <w:pPr>
        <w:autoSpaceDE w:val="0"/>
        <w:autoSpaceDN w:val="0"/>
        <w:adjustRightInd w:val="0"/>
        <w:jc w:val="both"/>
        <w:rPr>
          <w:rFonts w:eastAsia="TimesNewRomanPS-BoldMT"/>
          <w:b/>
          <w:bCs/>
          <w:sz w:val="20"/>
          <w:szCs w:val="20"/>
          <w:lang w:eastAsia="en-US"/>
        </w:rPr>
      </w:pPr>
    </w:p>
    <w:p w:rsidR="00E523E5" w:rsidRPr="00C947AA" w:rsidRDefault="00E523E5" w:rsidP="00E523E5">
      <w:pPr>
        <w:tabs>
          <w:tab w:val="left" w:pos="680"/>
        </w:tabs>
        <w:spacing w:line="276" w:lineRule="auto"/>
        <w:jc w:val="both"/>
        <w:rPr>
          <w:rFonts w:eastAsia="TimesNewRomanPS-BoldMT"/>
          <w:b/>
          <w:bCs/>
          <w:lang w:eastAsia="en-US"/>
        </w:rPr>
      </w:pPr>
      <w:r w:rsidRPr="00C947AA">
        <w:rPr>
          <w:rFonts w:eastAsia="TimesNewRomanPS-BoldMT"/>
          <w:b/>
          <w:bCs/>
          <w:lang w:eastAsia="en-US"/>
        </w:rPr>
        <w:t>ДОКАЗИ КОЈЕ ПОНУЂАЧИ НЕ МОРАЈУ ДА ДОСТАВЕ:</w:t>
      </w:r>
    </w:p>
    <w:p w:rsidR="00E523E5" w:rsidRPr="00C947AA" w:rsidRDefault="00E523E5" w:rsidP="00E523E5">
      <w:pPr>
        <w:numPr>
          <w:ilvl w:val="0"/>
          <w:numId w:val="11"/>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Понуђачи који су регистровани у регистру који води Агенција за привредне регистре не морају да доставе доказ под бројем 1. (извод из регистра Агенције за привредне регистре)</w:t>
      </w:r>
      <w:r w:rsidRPr="00C947AA">
        <w:rPr>
          <w:rFonts w:eastAsia="TimesNewRomanPS-BoldMT"/>
          <w:bCs/>
          <w:lang w:val="sr-Cyrl-CS" w:eastAsia="en-US"/>
        </w:rPr>
        <w:t xml:space="preserve"> </w:t>
      </w:r>
      <w:r w:rsidRPr="00C947AA">
        <w:rPr>
          <w:rFonts w:eastAsia="TimesNewRomanPS-BoldMT"/>
          <w:bCs/>
          <w:lang w:eastAsia="en-US"/>
        </w:rPr>
        <w:t xml:space="preserve">јер </w:t>
      </w:r>
      <w:r w:rsidRPr="00C947AA">
        <w:rPr>
          <w:rFonts w:eastAsia="TimesNewRomanPS-BoldMT"/>
          <w:bCs/>
          <w:lang w:val="sr-Cyrl-CS" w:eastAsia="en-US"/>
        </w:rPr>
        <w:t>су</w:t>
      </w:r>
      <w:r w:rsidRPr="00C947AA">
        <w:rPr>
          <w:rFonts w:eastAsia="TimesNewRomanPS-BoldMT"/>
          <w:bCs/>
          <w:lang w:eastAsia="en-US"/>
        </w:rPr>
        <w:t xml:space="preserve"> то доказ</w:t>
      </w:r>
      <w:r w:rsidRPr="00C947AA">
        <w:rPr>
          <w:rFonts w:eastAsia="TimesNewRomanPS-BoldMT"/>
          <w:bCs/>
          <w:lang w:val="sr-Cyrl-CS" w:eastAsia="en-US"/>
        </w:rPr>
        <w:t xml:space="preserve">и </w:t>
      </w:r>
      <w:r w:rsidRPr="00C947AA">
        <w:rPr>
          <w:rFonts w:eastAsia="TimesNewRomanPS-BoldMT"/>
          <w:bCs/>
          <w:lang w:eastAsia="en-US"/>
        </w:rPr>
        <w:t xml:space="preserve"> који </w:t>
      </w:r>
      <w:r w:rsidRPr="00C947AA">
        <w:rPr>
          <w:rFonts w:eastAsia="TimesNewRomanPS-BoldMT"/>
          <w:bCs/>
          <w:lang w:val="sr-Cyrl-CS" w:eastAsia="en-US"/>
        </w:rPr>
        <w:t>су</w:t>
      </w:r>
      <w:r w:rsidRPr="00C947AA">
        <w:rPr>
          <w:rFonts w:eastAsia="TimesNewRomanPS-BoldMT"/>
          <w:bCs/>
          <w:lang w:eastAsia="en-US"/>
        </w:rPr>
        <w:t xml:space="preserve"> јавно доступн</w:t>
      </w:r>
      <w:r w:rsidRPr="00C947AA">
        <w:rPr>
          <w:rFonts w:eastAsia="TimesNewRomanPS-BoldMT"/>
          <w:bCs/>
          <w:lang w:val="sr-Cyrl-CS" w:eastAsia="en-US"/>
        </w:rPr>
        <w:t>и</w:t>
      </w:r>
      <w:r w:rsidRPr="00C947AA">
        <w:rPr>
          <w:rFonts w:eastAsia="TimesNewRomanPS-BoldMT"/>
          <w:bCs/>
          <w:lang w:eastAsia="en-US"/>
        </w:rPr>
        <w:t xml:space="preserve"> на интернет страници Агенције за привредне регистре</w:t>
      </w:r>
      <w:r w:rsidRPr="00C947AA">
        <w:rPr>
          <w:rFonts w:eastAsia="TimesNewRomanPS-BoldMT"/>
          <w:bCs/>
          <w:lang w:val="sr-Cyrl-CS" w:eastAsia="en-US"/>
        </w:rPr>
        <w:t xml:space="preserve"> </w:t>
      </w:r>
    </w:p>
    <w:p w:rsidR="00E523E5" w:rsidRPr="00C947AA" w:rsidRDefault="00E523E5" w:rsidP="00E523E5">
      <w:pPr>
        <w:numPr>
          <w:ilvl w:val="0"/>
          <w:numId w:val="11"/>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E523E5" w:rsidRPr="00C947AA" w:rsidRDefault="00E523E5" w:rsidP="00E523E5">
      <w:pPr>
        <w:numPr>
          <w:ilvl w:val="0"/>
          <w:numId w:val="11"/>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
          <w:bCs/>
          <w:lang w:eastAsia="en-US"/>
        </w:rPr>
        <w:t>Уколико је понуђач регистрован у Регистру понуђача при Агенцији за привредне регистре није у обавези да достави доказе из тачке 1-</w:t>
      </w:r>
      <w:r>
        <w:rPr>
          <w:rFonts w:eastAsia="TimesNewRomanPS-BoldMT"/>
          <w:b/>
          <w:bCs/>
          <w:lang w:eastAsia="en-US"/>
        </w:rPr>
        <w:t>3</w:t>
      </w:r>
      <w:r w:rsidRPr="00C947AA">
        <w:rPr>
          <w:rFonts w:eastAsia="TimesNewRomanPS-BoldMT"/>
          <w:b/>
          <w:bCs/>
          <w:lang w:eastAsia="en-US"/>
        </w:rPr>
        <w:t>, већ само изјаву да је регистрован у Регистру понуђача са навођењем свог матичног броја ради провере.</w:t>
      </w:r>
    </w:p>
    <w:p w:rsidR="00E523E5" w:rsidRPr="00C947AA" w:rsidRDefault="00E523E5" w:rsidP="00E523E5">
      <w:pPr>
        <w:numPr>
          <w:ilvl w:val="0"/>
          <w:numId w:val="11"/>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 не мора да достави образац трошкова припреме понуде (образац бр. 3)</w:t>
      </w:r>
    </w:p>
    <w:p w:rsidR="00E523E5" w:rsidRPr="00574EE7" w:rsidRDefault="00E523E5" w:rsidP="00E523E5">
      <w:pPr>
        <w:pStyle w:val="ListParagraph"/>
        <w:ind w:left="0"/>
        <w:jc w:val="both"/>
        <w:rPr>
          <w:b/>
          <w:bCs/>
          <w:iCs/>
          <w:lang w:val="sr-Cyrl-CS"/>
        </w:rPr>
      </w:pPr>
      <w:r w:rsidRPr="00574EE7">
        <w:rPr>
          <w:b/>
          <w:bCs/>
          <w:iCs/>
          <w:u w:val="single"/>
          <w:lang/>
        </w:rPr>
        <w:t>У</w:t>
      </w:r>
      <w:r w:rsidRPr="00574EE7">
        <w:rPr>
          <w:b/>
          <w:bCs/>
          <w:iCs/>
          <w:u w:val="single"/>
        </w:rPr>
        <w:t>колико п</w:t>
      </w:r>
      <w:r w:rsidRPr="00574EE7">
        <w:rPr>
          <w:b/>
          <w:bCs/>
          <w:iCs/>
          <w:u w:val="single"/>
          <w:lang w:val="sr-Cyrl-CS"/>
        </w:rPr>
        <w:t>онуду</w:t>
      </w:r>
      <w:r w:rsidRPr="00574EE7">
        <w:rPr>
          <w:b/>
          <w:bCs/>
          <w:iCs/>
          <w:u w:val="single"/>
        </w:rPr>
        <w:t xml:space="preserve"> подноси </w:t>
      </w:r>
      <w:r w:rsidRPr="00574EE7">
        <w:rPr>
          <w:b/>
          <w:bCs/>
          <w:iCs/>
          <w:u w:val="single"/>
          <w:lang w:val="sr-Cyrl-CS"/>
        </w:rPr>
        <w:t>група понуђача</w:t>
      </w:r>
      <w:r w:rsidRPr="00574EE7">
        <w:rPr>
          <w:bCs/>
          <w:iCs/>
        </w:rPr>
        <w:t xml:space="preserve"> понуђач је дужан да </w:t>
      </w:r>
      <w:r w:rsidRPr="00574EE7">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E523E5" w:rsidRPr="00574EE7" w:rsidRDefault="00E523E5" w:rsidP="00E523E5">
      <w:pPr>
        <w:pStyle w:val="ListParagraph"/>
        <w:ind w:left="0"/>
        <w:jc w:val="both"/>
        <w:rPr>
          <w:bCs/>
          <w:iCs/>
        </w:rPr>
      </w:pPr>
      <w:r w:rsidRPr="00574EE7">
        <w:rPr>
          <w:b/>
          <w:bCs/>
          <w:iCs/>
          <w:lang w:val="sr-Cyrl-CS"/>
        </w:rPr>
        <w:t>Додатне услове група понуђача испуњава заједно.</w:t>
      </w:r>
    </w:p>
    <w:p w:rsidR="00E523E5" w:rsidRPr="00FA6CF0" w:rsidRDefault="00E523E5" w:rsidP="00E523E5">
      <w:pPr>
        <w:pStyle w:val="ListParagraph"/>
        <w:ind w:left="0"/>
        <w:jc w:val="both"/>
        <w:rPr>
          <w:bCs/>
          <w:iCs/>
          <w:sz w:val="20"/>
          <w:szCs w:val="20"/>
        </w:rPr>
      </w:pPr>
    </w:p>
    <w:p w:rsidR="00E523E5" w:rsidRDefault="00E523E5" w:rsidP="00E523E5">
      <w:pPr>
        <w:pStyle w:val="ListParagraph"/>
        <w:ind w:left="0"/>
        <w:jc w:val="both"/>
        <w:rPr>
          <w:bCs/>
          <w:iCs/>
          <w:lang/>
        </w:rPr>
      </w:pPr>
      <w:r w:rsidRPr="00574EE7">
        <w:rPr>
          <w:b/>
          <w:bCs/>
          <w:iCs/>
          <w:u w:val="single"/>
          <w:lang w:val="sr-Cyrl-CS"/>
        </w:rPr>
        <w:t>У</w:t>
      </w:r>
      <w:r w:rsidRPr="00574EE7">
        <w:rPr>
          <w:b/>
          <w:bCs/>
          <w:iCs/>
          <w:u w:val="single"/>
        </w:rPr>
        <w:t>колико понуђач подноси понуду са подизвођачем</w:t>
      </w:r>
      <w:r w:rsidRPr="00574EE7">
        <w:rPr>
          <w:bCs/>
          <w:iCs/>
        </w:rPr>
        <w:t xml:space="preserve">, понуђач је дужан да </w:t>
      </w:r>
      <w:r w:rsidRPr="00574EE7">
        <w:rPr>
          <w:bCs/>
          <w:iCs/>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E523E5" w:rsidRPr="00955264" w:rsidTr="00C609AC">
        <w:trPr>
          <w:trHeight w:val="2288"/>
        </w:trPr>
        <w:tc>
          <w:tcPr>
            <w:tcW w:w="9242" w:type="dxa"/>
            <w:shd w:val="clear" w:color="auto" w:fill="auto"/>
          </w:tcPr>
          <w:p w:rsidR="00E523E5" w:rsidRPr="00955264" w:rsidRDefault="00E523E5" w:rsidP="00C609AC">
            <w:pPr>
              <w:pStyle w:val="ListParagraph"/>
              <w:ind w:left="0"/>
              <w:jc w:val="both"/>
              <w:rPr>
                <w:bCs/>
                <w:i/>
                <w:iCs/>
              </w:rPr>
            </w:pPr>
            <w:r w:rsidRPr="00955264">
              <w:rPr>
                <w:b/>
                <w:bCs/>
                <w:i/>
                <w:iCs/>
              </w:rPr>
              <w:t xml:space="preserve">Напомена: </w:t>
            </w:r>
          </w:p>
          <w:p w:rsidR="00E523E5" w:rsidRPr="00955264" w:rsidRDefault="00E523E5" w:rsidP="00C609AC">
            <w:pPr>
              <w:pStyle w:val="ListParagraph"/>
              <w:ind w:left="0"/>
              <w:jc w:val="both"/>
              <w:rPr>
                <w:bCs/>
                <w:iCs/>
                <w:lang w:val="sr-Cyrl-CS"/>
              </w:rPr>
            </w:pPr>
            <w:r w:rsidRPr="00955264">
              <w:rPr>
                <w:bCs/>
                <w:i/>
                <w:iCs/>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w:t>
            </w:r>
            <w:proofErr w:type="gramStart"/>
            <w:r w:rsidRPr="00955264">
              <w:rPr>
                <w:bCs/>
                <w:i/>
                <w:iCs/>
              </w:rPr>
              <w:t>став</w:t>
            </w:r>
            <w:proofErr w:type="gramEnd"/>
            <w:r w:rsidRPr="00955264">
              <w:rPr>
                <w:bCs/>
                <w:i/>
                <w:iCs/>
              </w:rPr>
              <w:t xml:space="preserve"> 1. </w:t>
            </w:r>
            <w:proofErr w:type="gramStart"/>
            <w:r w:rsidRPr="00955264">
              <w:rPr>
                <w:bCs/>
                <w:i/>
                <w:iCs/>
              </w:rPr>
              <w:t>тачка</w:t>
            </w:r>
            <w:proofErr w:type="gramEnd"/>
            <w:r w:rsidRPr="00955264">
              <w:rPr>
                <w:bCs/>
                <w:i/>
                <w:iCs/>
              </w:rPr>
              <w:t xml:space="preserve"> 5) Закона, понуђач може доказати испуњеност тог услова преко по</w:t>
            </w:r>
            <w:r w:rsidRPr="00955264">
              <w:rPr>
                <w:bCs/>
                <w:i/>
                <w:iCs/>
                <w:lang/>
              </w:rPr>
              <w:t>д</w:t>
            </w:r>
            <w:r w:rsidRPr="00955264">
              <w:rPr>
                <w:bCs/>
                <w:i/>
                <w:iCs/>
              </w:rPr>
              <w:t>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E523E5" w:rsidRPr="00574EE7" w:rsidRDefault="00E523E5" w:rsidP="00E523E5">
      <w:pPr>
        <w:pStyle w:val="ListParagraph"/>
        <w:ind w:left="0"/>
        <w:jc w:val="both"/>
        <w:rPr>
          <w:bCs/>
          <w:lang w:val="sr-Cyrl-CS"/>
        </w:rPr>
      </w:pPr>
      <w:r w:rsidRPr="00574EE7">
        <w:rPr>
          <w:bCs/>
          <w:iCs/>
          <w:lang w:val="sr-Cyrl-CS"/>
        </w:rPr>
        <w:t xml:space="preserve"> </w:t>
      </w:r>
      <w:r w:rsidRPr="00574EE7">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E523E5" w:rsidRPr="00FA6CF0" w:rsidRDefault="00E523E5" w:rsidP="00E523E5">
      <w:pPr>
        <w:pStyle w:val="ListParagraph"/>
        <w:tabs>
          <w:tab w:val="left" w:pos="680"/>
        </w:tabs>
        <w:ind w:left="0"/>
        <w:jc w:val="both"/>
        <w:rPr>
          <w:bCs/>
          <w:sz w:val="20"/>
          <w:szCs w:val="20"/>
          <w:lang w:val="sr-Cyrl-CS"/>
        </w:rPr>
      </w:pPr>
    </w:p>
    <w:p w:rsidR="00E523E5" w:rsidRPr="00574EE7" w:rsidRDefault="00E523E5" w:rsidP="00E523E5">
      <w:pPr>
        <w:pStyle w:val="ListParagraph"/>
        <w:tabs>
          <w:tab w:val="left" w:pos="680"/>
        </w:tabs>
        <w:ind w:left="0"/>
        <w:jc w:val="both"/>
        <w:rPr>
          <w:bCs/>
          <w:lang w:val="sr-Cyrl-CS"/>
        </w:rPr>
      </w:pPr>
      <w:r w:rsidRPr="00574EE7">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74EE7">
        <w:rPr>
          <w:bCs/>
          <w:lang/>
        </w:rPr>
        <w:t>т</w:t>
      </w:r>
      <w:r w:rsidRPr="00574EE7">
        <w:rPr>
          <w:bCs/>
          <w:lang w:val="sr-Cyrl-CS"/>
        </w:rPr>
        <w:t>љиву.</w:t>
      </w:r>
    </w:p>
    <w:p w:rsidR="00E523E5" w:rsidRPr="00574EE7" w:rsidRDefault="00E523E5" w:rsidP="00E523E5">
      <w:pPr>
        <w:pStyle w:val="ListParagraph"/>
        <w:tabs>
          <w:tab w:val="left" w:pos="680"/>
        </w:tabs>
        <w:jc w:val="both"/>
        <w:rPr>
          <w:bCs/>
          <w:lang w:val="sr-Cyrl-CS"/>
        </w:rPr>
      </w:pPr>
    </w:p>
    <w:p w:rsidR="00E523E5" w:rsidRPr="00574EE7" w:rsidRDefault="00E523E5" w:rsidP="00E523E5">
      <w:pPr>
        <w:pStyle w:val="ListParagraph"/>
        <w:tabs>
          <w:tab w:val="left" w:pos="680"/>
        </w:tabs>
        <w:ind w:left="0"/>
        <w:jc w:val="both"/>
      </w:pPr>
      <w:proofErr w:type="gramStart"/>
      <w:r w:rsidRPr="00574EE7">
        <w:rPr>
          <w:rFonts w:eastAsia="TimesNewRomanPS-BoldMT"/>
          <w:bCs/>
        </w:rPr>
        <w:lastRenderedPageBreak/>
        <w:t xml:space="preserve">Понуђачи који су регистровани у регистру који води Агенција за привредне регистре не морају да доставе доказ </w:t>
      </w:r>
      <w:r w:rsidRPr="00574EE7">
        <w:rPr>
          <w:rFonts w:eastAsia="TimesNewRomanPS-BoldMT"/>
          <w:bCs/>
          <w:lang w:val="sr-Cyrl-CS"/>
        </w:rPr>
        <w:t>из чл.</w:t>
      </w:r>
      <w:proofErr w:type="gramEnd"/>
      <w:r w:rsidRPr="00574EE7">
        <w:rPr>
          <w:rFonts w:eastAsia="TimesNewRomanPS-BoldMT"/>
          <w:bCs/>
          <w:lang w:val="sr-Cyrl-CS"/>
        </w:rPr>
        <w:t xml:space="preserve">  75. ст. 1. тач. 1) И</w:t>
      </w:r>
      <w:r w:rsidRPr="00574EE7">
        <w:rPr>
          <w:rFonts w:eastAsia="TimesNewRomanPS-BoldMT"/>
          <w:bCs/>
        </w:rPr>
        <w:t xml:space="preserve">звод из регистра Агенције за привредне регистре, </w:t>
      </w:r>
      <w:r w:rsidRPr="00574EE7">
        <w:rPr>
          <w:rFonts w:eastAsia="TimesNewRomanPS-BoldMT"/>
          <w:bCs/>
          <w:lang w:val="sr-Cyrl-CS"/>
        </w:rPr>
        <w:t xml:space="preserve">који </w:t>
      </w:r>
      <w:r w:rsidRPr="00574EE7">
        <w:rPr>
          <w:rFonts w:eastAsia="TimesNewRomanPS-BoldMT"/>
          <w:bCs/>
        </w:rPr>
        <w:t>је јавно доступан на интернет страници Агенције за привредне регистре.</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rPr>
          <w:rFonts w:eastAsia="TimesNewRomanPS-BoldMT"/>
          <w:bCs/>
          <w:lang/>
        </w:rPr>
      </w:pPr>
      <w:proofErr w:type="gramStart"/>
      <w:r w:rsidRPr="00574EE7">
        <w:rPr>
          <w:rFonts w:eastAsia="TimesNewRomanPS-BoldMT"/>
          <w:bCs/>
        </w:rPr>
        <w:t xml:space="preserve">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w:t>
      </w:r>
      <w:r w:rsidRPr="00574EE7">
        <w:rPr>
          <w:rFonts w:eastAsia="TimesNewRomanPS-BoldMT"/>
          <w:bCs/>
          <w:lang/>
        </w:rPr>
        <w:t>н</w:t>
      </w:r>
      <w:r w:rsidRPr="00574EE7">
        <w:rPr>
          <w:rFonts w:eastAsia="TimesNewRomanPS-BoldMT"/>
          <w:bCs/>
        </w:rPr>
        <w:t>а којој су подаци који су тражени у оквиру услова јавно доступни.</w:t>
      </w:r>
      <w:proofErr w:type="gramEnd"/>
    </w:p>
    <w:p w:rsidR="00E523E5" w:rsidRPr="00FA6CF0" w:rsidRDefault="00E523E5" w:rsidP="00E523E5">
      <w:pPr>
        <w:pStyle w:val="ListParagraph"/>
        <w:tabs>
          <w:tab w:val="left" w:pos="680"/>
        </w:tabs>
        <w:ind w:left="0"/>
        <w:jc w:val="both"/>
        <w:rPr>
          <w:sz w:val="20"/>
          <w:szCs w:val="20"/>
          <w:lang/>
        </w:rPr>
      </w:pPr>
    </w:p>
    <w:p w:rsidR="00E523E5" w:rsidRPr="00574EE7" w:rsidRDefault="00E523E5" w:rsidP="00E523E5">
      <w:pPr>
        <w:jc w:val="both"/>
      </w:pPr>
      <w:proofErr w:type="gramStart"/>
      <w:r w:rsidRPr="00574EE7">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roofErr w:type="gramEnd"/>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pPr>
      <w:r w:rsidRPr="00574EE7">
        <w:rPr>
          <w:rFonts w:eastAsia="TimesNewRomanPSMT"/>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rPr>
          <w:rFonts w:eastAsia="TimesNewRomanPSMT"/>
          <w:b/>
          <w:bCs/>
          <w:color w:val="002060"/>
        </w:rPr>
      </w:pPr>
      <w:proofErr w:type="gramStart"/>
      <w:r w:rsidRPr="00574EE7">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74EE7">
        <w:rPr>
          <w:rFonts w:eastAsia="TimesNewRomanPSMT"/>
          <w:bCs/>
        </w:rPr>
        <w:t>.</w:t>
      </w:r>
      <w:proofErr w:type="gramEnd"/>
    </w:p>
    <w:p w:rsidR="00E523E5" w:rsidRPr="00FA6CF0" w:rsidRDefault="00E523E5" w:rsidP="00E523E5">
      <w:pPr>
        <w:jc w:val="both"/>
        <w:rPr>
          <w:rFonts w:eastAsia="TimesNewRomanPSMT"/>
          <w:b/>
          <w:bCs/>
          <w:color w:val="002060"/>
          <w:sz w:val="20"/>
          <w:szCs w:val="20"/>
        </w:rPr>
      </w:pPr>
    </w:p>
    <w:p w:rsidR="00E523E5" w:rsidRDefault="00E523E5" w:rsidP="00E523E5">
      <w:pPr>
        <w:pStyle w:val="ListParagraph"/>
        <w:tabs>
          <w:tab w:val="left" w:pos="680"/>
        </w:tabs>
        <w:ind w:left="0"/>
        <w:jc w:val="both"/>
        <w:rPr>
          <w:rFonts w:eastAsia="TimesNewRomanPSMT"/>
          <w:bCs/>
        </w:rPr>
      </w:pPr>
      <w:proofErr w:type="gramStart"/>
      <w:r w:rsidRPr="00574EE7">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sectPr w:rsidR="00E523E5">
          <w:pgSz w:w="11906" w:h="16838"/>
          <w:pgMar w:top="1440" w:right="1440" w:bottom="1440" w:left="1440" w:header="720" w:footer="720" w:gutter="0"/>
          <w:cols w:space="720"/>
          <w:docGrid w:linePitch="360" w:charSpace="32768"/>
        </w:sectPr>
      </w:pPr>
    </w:p>
    <w:p w:rsidR="00E523E5" w:rsidRPr="005603A4" w:rsidRDefault="00E523E5" w:rsidP="00E523E5">
      <w:pPr>
        <w:shd w:val="clear" w:color="auto" w:fill="C6D9F1"/>
        <w:jc w:val="center"/>
        <w:rPr>
          <w:b/>
          <w:bCs/>
          <w:i/>
          <w:iCs/>
        </w:rPr>
      </w:pPr>
      <w:proofErr w:type="gramStart"/>
      <w:r w:rsidRPr="00574EE7">
        <w:rPr>
          <w:b/>
          <w:bCs/>
          <w:i/>
          <w:iCs/>
          <w:sz w:val="28"/>
          <w:szCs w:val="28"/>
        </w:rPr>
        <w:lastRenderedPageBreak/>
        <w:t>VI  УПУТСТВО</w:t>
      </w:r>
      <w:proofErr w:type="gramEnd"/>
      <w:r w:rsidRPr="00574EE7">
        <w:rPr>
          <w:b/>
          <w:bCs/>
          <w:i/>
          <w:iCs/>
          <w:sz w:val="28"/>
          <w:szCs w:val="28"/>
        </w:rPr>
        <w:t xml:space="preserve"> ПОНУЂАЧИМА КАКО ДА САЧИНЕ ПОНУДУ</w:t>
      </w:r>
    </w:p>
    <w:p w:rsidR="00E523E5" w:rsidRPr="005603A4" w:rsidRDefault="00E523E5" w:rsidP="00E523E5">
      <w:pPr>
        <w:shd w:val="clear" w:color="auto" w:fill="C6D9F1"/>
        <w:jc w:val="center"/>
        <w:rPr>
          <w:b/>
          <w:bCs/>
          <w:i/>
          <w:iCs/>
        </w:rPr>
      </w:pPr>
    </w:p>
    <w:p w:rsidR="00E523E5" w:rsidRPr="005603A4" w:rsidRDefault="00E523E5" w:rsidP="00E523E5">
      <w:pPr>
        <w:jc w:val="both"/>
        <w:rPr>
          <w:b/>
          <w:bCs/>
          <w:i/>
          <w:iCs/>
        </w:rPr>
      </w:pPr>
    </w:p>
    <w:p w:rsidR="00E523E5" w:rsidRPr="00CF5D90" w:rsidRDefault="00E523E5" w:rsidP="00E523E5">
      <w:pPr>
        <w:jc w:val="both"/>
        <w:rPr>
          <w:lang w:val="sr-Latn-CS"/>
        </w:rPr>
      </w:pPr>
      <w:r w:rsidRPr="00CF5D90">
        <w:rPr>
          <w:lang w:val="sr-Latn-CS"/>
        </w:rPr>
        <w:t xml:space="preserve">Упутство понуђачима сачињено је на основу члана 61. став 4. Закона о јавним набавкама («Службени гласник РС» број </w:t>
      </w:r>
      <w:r>
        <w:rPr>
          <w:sz w:val="22"/>
          <w:szCs w:val="22"/>
          <w:lang/>
        </w:rPr>
        <w:t>124/2012, 14/2015 и 68</w:t>
      </w:r>
      <w:r w:rsidRPr="009B7F97">
        <w:rPr>
          <w:sz w:val="22"/>
          <w:szCs w:val="22"/>
          <w:shd w:val="clear" w:color="auto" w:fill="FFFFFF"/>
          <w:lang/>
        </w:rPr>
        <w:t>/201</w:t>
      </w:r>
      <w:r>
        <w:rPr>
          <w:sz w:val="22"/>
          <w:szCs w:val="22"/>
          <w:shd w:val="clear" w:color="auto" w:fill="FFFFFF"/>
          <w:lang/>
        </w:rPr>
        <w:t>5</w:t>
      </w:r>
      <w:r w:rsidRPr="00CF5D90">
        <w:rPr>
          <w:lang w:val="sr-Latn-CS"/>
        </w:rPr>
        <w:t xml:space="preserve">) а у вези са чланом </w:t>
      </w:r>
      <w:r>
        <w:rPr>
          <w:lang w:val="sr-Latn-CS"/>
        </w:rPr>
        <w:t>9</w:t>
      </w:r>
      <w:r w:rsidRPr="00CF5D90">
        <w:rPr>
          <w:lang w:val="sr-Latn-CS"/>
        </w:rPr>
        <w:t>.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E523E5" w:rsidRPr="00CF5D90" w:rsidRDefault="00E523E5" w:rsidP="00E523E5">
      <w:pPr>
        <w:jc w:val="both"/>
        <w:rPr>
          <w:lang w:val="sr-Latn-CS"/>
        </w:rPr>
      </w:pPr>
      <w:r w:rsidRPr="00CF5D90">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E523E5" w:rsidRPr="00CF5D90" w:rsidRDefault="00E523E5" w:rsidP="00E523E5">
      <w:pPr>
        <w:jc w:val="both"/>
        <w:rPr>
          <w:lang w:val="sr-Latn-CS"/>
        </w:rPr>
      </w:pPr>
      <w:r w:rsidRPr="00CF5D90">
        <w:rPr>
          <w:lang w:val="sr-Latn-CS"/>
        </w:rPr>
        <w:t xml:space="preserve">Од </w:t>
      </w:r>
      <w:r w:rsidRPr="00CF5D90">
        <w:rPr>
          <w:lang w:val="sr-Cyrl-CS"/>
        </w:rPr>
        <w:t>п</w:t>
      </w:r>
      <w:r w:rsidRPr="00CF5D90">
        <w:rPr>
          <w:lang w:val="sr-Latn-CS"/>
        </w:rPr>
        <w:t>онуђача се очекује да детаљно размотри сва упутства, обрасце, услове и спецификације садржане у конкурсној документацији.</w:t>
      </w:r>
    </w:p>
    <w:p w:rsidR="00E523E5" w:rsidRPr="00CF5D90" w:rsidRDefault="00E523E5" w:rsidP="00E523E5">
      <w:pPr>
        <w:pStyle w:val="BodyTextIndent"/>
        <w:spacing w:after="0"/>
        <w:ind w:left="0"/>
        <w:jc w:val="both"/>
        <w:rPr>
          <w:rFonts w:ascii="Times New Roman" w:hAnsi="Times New Roman"/>
          <w:lang w:val="sr-Latn-CS"/>
        </w:rPr>
      </w:pPr>
      <w:r w:rsidRPr="00CF5D90">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E523E5" w:rsidRDefault="00E523E5" w:rsidP="00E523E5">
      <w:pPr>
        <w:jc w:val="both"/>
        <w:rPr>
          <w:b/>
          <w:bCs/>
          <w:i/>
          <w:iCs/>
        </w:rPr>
      </w:pPr>
    </w:p>
    <w:p w:rsidR="00E523E5" w:rsidRPr="00574EE7" w:rsidRDefault="00E523E5" w:rsidP="00E523E5">
      <w:pPr>
        <w:jc w:val="both"/>
        <w:rPr>
          <w:b/>
          <w:bCs/>
          <w:i/>
          <w:iCs/>
        </w:rPr>
      </w:pPr>
      <w:r w:rsidRPr="00574EE7">
        <w:rPr>
          <w:b/>
          <w:bCs/>
          <w:i/>
          <w:iCs/>
        </w:rPr>
        <w:t>1. ПОДАЦИ О ЈЕЗИКУ НА КОЈЕМ ПОНУДА МОРА ДА БУДЕ САСТАВЉЕНА</w:t>
      </w:r>
    </w:p>
    <w:p w:rsidR="00E523E5" w:rsidRPr="008C6E25" w:rsidRDefault="00E523E5" w:rsidP="00E523E5">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Наручилац припрема конкурсну документацију и води поступак на српском језику.</w:t>
      </w:r>
    </w:p>
    <w:p w:rsidR="00E523E5" w:rsidRPr="008C6E25" w:rsidRDefault="00E523E5" w:rsidP="00E523E5">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E523E5" w:rsidRPr="008C6E25" w:rsidRDefault="00E523E5" w:rsidP="00E523E5">
      <w:pPr>
        <w:pStyle w:val="BodyTextIndent"/>
        <w:tabs>
          <w:tab w:val="num" w:pos="720"/>
        </w:tabs>
        <w:spacing w:after="0"/>
        <w:ind w:left="0"/>
        <w:jc w:val="both"/>
        <w:rPr>
          <w:rFonts w:ascii="Times New Roman" w:hAnsi="Times New Roman"/>
          <w:lang w:val="de-DE"/>
        </w:rPr>
      </w:pPr>
      <w:r w:rsidRPr="008C6E25">
        <w:rPr>
          <w:rFonts w:ascii="Times New Roman" w:hAnsi="Times New Roman"/>
          <w:lang w:val="ru-RU"/>
        </w:rPr>
        <w:t>Значење појмова који су коришћени у изради конкурсне документације дефинисано је чланом 3</w:t>
      </w:r>
      <w:r w:rsidRPr="008C6E25">
        <w:rPr>
          <w:rFonts w:ascii="Times New Roman" w:hAnsi="Times New Roman"/>
          <w:lang w:val="sr-Cyrl-CS"/>
        </w:rPr>
        <w:t>.</w:t>
      </w:r>
      <w:r w:rsidRPr="008C6E25">
        <w:rPr>
          <w:rFonts w:ascii="Times New Roman" w:hAnsi="Times New Roman"/>
          <w:lang w:val="ru-RU"/>
        </w:rPr>
        <w:t xml:space="preserve"> </w:t>
      </w:r>
      <w:r w:rsidRPr="008C6E25">
        <w:rPr>
          <w:rFonts w:ascii="Times New Roman" w:hAnsi="Times New Roman"/>
          <w:lang w:val="de-DE"/>
        </w:rPr>
        <w:t>Закона о јавним набавкама.</w:t>
      </w:r>
    </w:p>
    <w:p w:rsidR="00E523E5" w:rsidRPr="008C6E25" w:rsidRDefault="00E523E5" w:rsidP="00E523E5">
      <w:pPr>
        <w:jc w:val="both"/>
        <w:rPr>
          <w:b/>
          <w:bCs/>
          <w:i/>
          <w:iCs/>
          <w:color w:val="auto"/>
          <w:lang/>
        </w:rPr>
      </w:pPr>
      <w:r>
        <w:rPr>
          <w:bCs/>
          <w:iCs/>
          <w:color w:val="auto"/>
          <w:lang/>
        </w:rPr>
        <w:t xml:space="preserve">Поједини докази </w:t>
      </w:r>
      <w:r w:rsidRPr="008C6E25">
        <w:rPr>
          <w:bCs/>
          <w:iCs/>
          <w:color w:val="auto"/>
          <w:lang/>
        </w:rPr>
        <w:t xml:space="preserve">могу бити </w:t>
      </w:r>
      <w:r>
        <w:rPr>
          <w:bCs/>
          <w:iCs/>
          <w:color w:val="auto"/>
          <w:lang/>
        </w:rPr>
        <w:t>достављени и</w:t>
      </w:r>
      <w:r w:rsidRPr="008C6E25">
        <w:rPr>
          <w:bCs/>
          <w:iCs/>
          <w:color w:val="auto"/>
          <w:lang/>
        </w:rPr>
        <w:t xml:space="preserve"> на енглеском језику</w:t>
      </w:r>
      <w:r>
        <w:rPr>
          <w:bCs/>
          <w:iCs/>
          <w:color w:val="auto"/>
          <w:lang/>
        </w:rPr>
        <w:t xml:space="preserve"> што је прецизирано у  конкурсној документацији</w:t>
      </w:r>
      <w:r w:rsidRPr="008C6E25">
        <w:rPr>
          <w:bCs/>
          <w:iCs/>
          <w:color w:val="auto"/>
          <w:lang/>
        </w:rPr>
        <w:t>.</w:t>
      </w:r>
    </w:p>
    <w:p w:rsidR="00E523E5" w:rsidRPr="00B410BE" w:rsidRDefault="00E523E5" w:rsidP="00E523E5">
      <w:pPr>
        <w:jc w:val="both"/>
        <w:rPr>
          <w:lang/>
        </w:rPr>
      </w:pPr>
    </w:p>
    <w:p w:rsidR="00E523E5" w:rsidRPr="00574EE7" w:rsidRDefault="00E523E5" w:rsidP="00E523E5">
      <w:pPr>
        <w:jc w:val="both"/>
        <w:rPr>
          <w:rFonts w:eastAsia="TimesNewRomanPSMT"/>
          <w:bCs/>
        </w:rPr>
      </w:pPr>
      <w:r w:rsidRPr="00574EE7">
        <w:rPr>
          <w:b/>
          <w:bCs/>
          <w:i/>
          <w:iCs/>
        </w:rPr>
        <w:t>2. НАЧИН НА КОЈИ ПОНУДА МОРА ДА БУДЕ САЧИЊЕНА</w:t>
      </w:r>
    </w:p>
    <w:p w:rsidR="00E523E5" w:rsidRPr="004E20B7" w:rsidRDefault="00E523E5" w:rsidP="00E523E5">
      <w:pPr>
        <w:pStyle w:val="BodyTextIndent"/>
        <w:spacing w:after="0"/>
        <w:ind w:left="0"/>
        <w:jc w:val="both"/>
        <w:rPr>
          <w:rFonts w:ascii="Times New Roman" w:hAnsi="Times New Roman"/>
          <w:lang w:val="sr-Latn-CS"/>
        </w:rPr>
      </w:pPr>
      <w:r w:rsidRPr="004E20B7">
        <w:rPr>
          <w:rFonts w:ascii="Times New Roman" w:hAnsi="Times New Roman"/>
          <w:lang w:val="sr-Latn-CS"/>
        </w:rPr>
        <w:t xml:space="preserve">Понуђач понуду подноси непосредно или путем поште. </w:t>
      </w:r>
    </w:p>
    <w:p w:rsidR="00E523E5" w:rsidRPr="004E20B7" w:rsidRDefault="00E523E5" w:rsidP="00E523E5">
      <w:pPr>
        <w:pStyle w:val="NormalWeb"/>
        <w:shd w:val="clear" w:color="auto" w:fill="FFFFFF"/>
        <w:spacing w:before="0" w:after="0"/>
        <w:jc w:val="both"/>
        <w:rPr>
          <w:lang w:val="ru-RU"/>
        </w:rPr>
      </w:pPr>
      <w:r w:rsidRPr="004E20B7">
        <w:rPr>
          <w:lang w:val="ru-RU"/>
        </w:rPr>
        <w:t>Обрасце који су део конкурсне документације, односно податке који у њима морају бити попуњени, понуђач може да</w:t>
      </w:r>
      <w:r w:rsidRPr="004E20B7">
        <w:rPr>
          <w:lang w:val="sr-Latn-CS"/>
        </w:rPr>
        <w:t> </w:t>
      </w:r>
      <w:r w:rsidRPr="004E20B7">
        <w:rPr>
          <w:lang w:val="ru-RU"/>
        </w:rPr>
        <w:t>попуни</w:t>
      </w:r>
      <w:r w:rsidRPr="004E20B7">
        <w:rPr>
          <w:lang w:val="sr-Latn-CS"/>
        </w:rPr>
        <w:t> </w:t>
      </w:r>
      <w:r w:rsidRPr="004E20B7">
        <w:rPr>
          <w:lang w:val="ru-RU"/>
        </w:rPr>
        <w:t>штампаним словима,</w:t>
      </w:r>
      <w:r w:rsidRPr="004E20B7">
        <w:rPr>
          <w:lang w:val="sr-Latn-CS"/>
        </w:rPr>
        <w:t> </w:t>
      </w:r>
      <w:r w:rsidRPr="004E20B7">
        <w:rPr>
          <w:lang w:val="ru-RU"/>
        </w:rPr>
        <w:t>читко</w:t>
      </w:r>
      <w:r w:rsidRPr="004E20B7">
        <w:rPr>
          <w:lang w:val="sr-Latn-CS"/>
        </w:rPr>
        <w:t>,</w:t>
      </w:r>
      <w:r w:rsidRPr="004E20B7">
        <w:rPr>
          <w:lang w:val="sr-Cyrl-CS"/>
        </w:rPr>
        <w:t xml:space="preserve"> </w:t>
      </w:r>
      <w:r w:rsidRPr="004E20B7">
        <w:rPr>
          <w:lang w:val="ru-RU"/>
        </w:rPr>
        <w:t>јасно</w:t>
      </w:r>
      <w:r w:rsidRPr="004E20B7">
        <w:rPr>
          <w:lang w:val="de-DE"/>
        </w:rPr>
        <w:t> </w:t>
      </w:r>
      <w:r w:rsidRPr="004E20B7">
        <w:rPr>
          <w:lang w:val="ru-RU"/>
        </w:rPr>
        <w:t>и</w:t>
      </w:r>
      <w:r w:rsidRPr="004E20B7">
        <w:rPr>
          <w:lang w:val="de-DE"/>
        </w:rPr>
        <w:t> </w:t>
      </w:r>
      <w:r w:rsidRPr="004E20B7">
        <w:rPr>
          <w:lang w:val="ru-RU"/>
        </w:rPr>
        <w:t>недвосмислено</w:t>
      </w:r>
      <w:r w:rsidRPr="004E20B7">
        <w:rPr>
          <w:lang w:val="de-DE"/>
        </w:rPr>
        <w:t> </w:t>
      </w:r>
      <w:r w:rsidRPr="004E20B7">
        <w:rPr>
          <w:lang w:val="ru-RU"/>
        </w:rPr>
        <w:t>хемијском оловком</w:t>
      </w:r>
      <w:r w:rsidRPr="004E20B7">
        <w:rPr>
          <w:lang w:val="sr-Latn-CS"/>
        </w:rPr>
        <w:t> </w:t>
      </w:r>
      <w:r w:rsidRPr="004E20B7">
        <w:rPr>
          <w:lang w:val="ru-RU"/>
        </w:rPr>
        <w:t>или попуњава у електронској форми.</w:t>
      </w:r>
    </w:p>
    <w:p w:rsidR="00E523E5" w:rsidRPr="004E20B7" w:rsidRDefault="00E523E5" w:rsidP="00E523E5">
      <w:pPr>
        <w:shd w:val="clear" w:color="auto" w:fill="FFFFFF"/>
        <w:jc w:val="both"/>
        <w:rPr>
          <w:lang w:val="ru-RU"/>
        </w:rPr>
      </w:pPr>
      <w:r w:rsidRPr="004E20B7">
        <w:rPr>
          <w:lang w:val="ru-RU"/>
        </w:rPr>
        <w:t>Свака учињена исправка мора бити оверена печатом и потписана од стране овлашћеног лица понуђача.</w:t>
      </w:r>
    </w:p>
    <w:p w:rsidR="00E523E5" w:rsidRPr="004E20B7" w:rsidRDefault="00E523E5" w:rsidP="00E523E5">
      <w:pPr>
        <w:shd w:val="clear" w:color="auto" w:fill="FFFFFF"/>
        <w:jc w:val="both"/>
        <w:rPr>
          <w:lang w:val="ru-RU"/>
        </w:rPr>
      </w:pPr>
      <w:r w:rsidRPr="004E20B7">
        <w:rPr>
          <w:lang w:val="ru-RU"/>
        </w:rPr>
        <w:t>Свако бељење или подебљавање бројева мора бити оверен</w:t>
      </w:r>
      <w:r>
        <w:rPr>
          <w:lang/>
        </w:rPr>
        <w:t>о</w:t>
      </w:r>
      <w:r w:rsidRPr="004E20B7">
        <w:rPr>
          <w:lang w:val="ru-RU"/>
        </w:rPr>
        <w:t xml:space="preserve"> печатом и потписан</w:t>
      </w:r>
      <w:r>
        <w:rPr>
          <w:lang/>
        </w:rPr>
        <w:t>о</w:t>
      </w:r>
      <w:r w:rsidRPr="004E20B7">
        <w:rPr>
          <w:lang w:val="ru-RU"/>
        </w:rPr>
        <w:t xml:space="preserve"> од стране овлашћеног лица понуђача.</w:t>
      </w:r>
    </w:p>
    <w:p w:rsidR="00E523E5" w:rsidRPr="004E20B7" w:rsidRDefault="00E523E5" w:rsidP="00E523E5">
      <w:pPr>
        <w:shd w:val="clear" w:color="auto" w:fill="FFFFFF"/>
        <w:jc w:val="both"/>
        <w:rPr>
          <w:lang w:val="sr-Cyrl-CS"/>
        </w:rPr>
      </w:pPr>
      <w:r w:rsidRPr="004E20B7">
        <w:rPr>
          <w:lang w:val="sr-Latn-CS"/>
        </w:rPr>
        <w:t xml:space="preserve">Сви документи поднети у понуди,  </w:t>
      </w:r>
      <w:r w:rsidRPr="004E20B7">
        <w:rPr>
          <w:lang w:val="sr-Cyrl-CS"/>
        </w:rPr>
        <w:t xml:space="preserve">пожељно је </w:t>
      </w:r>
      <w:r w:rsidRPr="004E20B7">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E523E5" w:rsidRPr="004E20B7" w:rsidRDefault="00E523E5" w:rsidP="00E523E5">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E523E5" w:rsidRPr="004E20B7" w:rsidRDefault="00E523E5" w:rsidP="00E523E5">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E523E5" w:rsidRPr="004E20B7" w:rsidRDefault="00E523E5" w:rsidP="00E523E5">
      <w:pPr>
        <w:pStyle w:val="BodyTextIndent"/>
        <w:tabs>
          <w:tab w:val="left" w:pos="720"/>
        </w:tabs>
        <w:spacing w:after="0"/>
        <w:ind w:left="0"/>
        <w:rPr>
          <w:rFonts w:ascii="Times New Roman" w:hAnsi="Times New Roman"/>
          <w:lang w:val="sr-Latn-CS"/>
        </w:rPr>
      </w:pPr>
      <w:r w:rsidRPr="004E20B7">
        <w:rPr>
          <w:rFonts w:ascii="Times New Roman" w:eastAsia="TimesNewRomanPSMT" w:hAnsi="Times New Roman"/>
          <w:bCs/>
          <w:lang/>
        </w:rPr>
        <w:t>На полеђини коверте или на кутији навести назив</w:t>
      </w:r>
      <w:r w:rsidRPr="004E20B7">
        <w:rPr>
          <w:rFonts w:ascii="Times New Roman" w:eastAsia="TimesNewRomanPSMT" w:hAnsi="Times New Roman"/>
          <w:bCs/>
          <w:lang w:val="sr-Cyrl-CS"/>
        </w:rPr>
        <w:t xml:space="preserve"> и адресу</w:t>
      </w:r>
      <w:r w:rsidRPr="004E20B7">
        <w:rPr>
          <w:rFonts w:ascii="Times New Roman" w:eastAsia="TimesNewRomanPSMT" w:hAnsi="Times New Roman"/>
          <w:bCs/>
          <w:lang/>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E523E5" w:rsidRPr="00471B7B" w:rsidRDefault="00E523E5" w:rsidP="00E523E5">
      <w:pPr>
        <w:rPr>
          <w:i/>
          <w:iCs/>
          <w:color w:val="auto"/>
          <w:lang/>
        </w:rPr>
      </w:pPr>
      <w:r w:rsidRPr="004E20B7">
        <w:rPr>
          <w:rFonts w:eastAsia="TimesNewRomanPSMT"/>
          <w:bCs/>
        </w:rPr>
        <w:t>Понуду доставити на адресу</w:t>
      </w:r>
      <w:r w:rsidRPr="004E20B7">
        <w:rPr>
          <w:b/>
          <w:bCs/>
          <w:iCs/>
        </w:rPr>
        <w:t xml:space="preserve"> </w:t>
      </w:r>
      <w:r w:rsidRPr="004E20B7">
        <w:rPr>
          <w:bCs/>
          <w:iCs/>
        </w:rPr>
        <w:t>Институт за јавно здравље Ниш</w:t>
      </w:r>
      <w:proofErr w:type="gramStart"/>
      <w:r w:rsidRPr="004E20B7">
        <w:rPr>
          <w:bCs/>
          <w:iCs/>
        </w:rPr>
        <w:t>,Бул</w:t>
      </w:r>
      <w:proofErr w:type="gramEnd"/>
      <w:r w:rsidRPr="004E20B7">
        <w:rPr>
          <w:bCs/>
          <w:iCs/>
        </w:rPr>
        <w:t>. др Зорана Ђинђића 50, 18000 Ниш</w:t>
      </w:r>
      <w:r w:rsidRPr="004E20B7">
        <w:rPr>
          <w:i/>
          <w:iCs/>
        </w:rPr>
        <w:t xml:space="preserve">, </w:t>
      </w:r>
      <w:r w:rsidRPr="004E20B7">
        <w:rPr>
          <w:b/>
          <w:lang w:val="sr-Latn-CS"/>
        </w:rPr>
        <w:t xml:space="preserve">у </w:t>
      </w:r>
      <w:r w:rsidRPr="004E20B7">
        <w:rPr>
          <w:lang w:val="sr-Latn-CS"/>
        </w:rPr>
        <w:t>запечаћеној коверти са назнаком</w:t>
      </w:r>
      <w:r w:rsidRPr="004E20B7">
        <w:rPr>
          <w:rFonts w:eastAsia="TimesNewRomanPSMT"/>
          <w:bCs/>
        </w:rPr>
        <w:t xml:space="preserve">: </w:t>
      </w:r>
      <w:r w:rsidRPr="00860AF4">
        <w:rPr>
          <w:b/>
          <w:lang w:val="sr-Cyrl-CS"/>
        </w:rPr>
        <w:t xml:space="preserve">„Понуда за јавну набавку </w:t>
      </w:r>
      <w:r w:rsidRPr="00BF354E">
        <w:rPr>
          <w:b/>
          <w:lang/>
        </w:rPr>
        <w:t>доб</w:t>
      </w:r>
      <w:r>
        <w:rPr>
          <w:b/>
          <w:lang/>
        </w:rPr>
        <w:t>а</w:t>
      </w:r>
      <w:r w:rsidRPr="00BF354E">
        <w:rPr>
          <w:b/>
          <w:lang/>
        </w:rPr>
        <w:t xml:space="preserve">ра </w:t>
      </w:r>
      <w:r w:rsidRPr="00D85C51">
        <w:rPr>
          <w:b/>
          <w:color w:val="auto"/>
          <w:lang/>
        </w:rPr>
        <w:lastRenderedPageBreak/>
        <w:t xml:space="preserve">Имунодијагностичких тестова </w:t>
      </w:r>
      <w:r w:rsidRPr="00D85C51">
        <w:rPr>
          <w:b/>
          <w:color w:val="auto"/>
          <w:lang w:val="sr-Cyrl-CS"/>
        </w:rPr>
        <w:t>ЈН</w:t>
      </w:r>
      <w:r w:rsidRPr="00D85C51">
        <w:rPr>
          <w:b/>
          <w:color w:val="auto"/>
          <w:lang/>
        </w:rPr>
        <w:t xml:space="preserve"> 6</w:t>
      </w:r>
      <w:r w:rsidRPr="00D85C51">
        <w:rPr>
          <w:b/>
          <w:color w:val="auto"/>
          <w:lang/>
        </w:rPr>
        <w:t>/2019 за партиј</w:t>
      </w:r>
      <w:r w:rsidRPr="00D85C51">
        <w:rPr>
          <w:b/>
          <w:color w:val="auto"/>
          <w:lang/>
        </w:rPr>
        <w:t>у-</w:t>
      </w:r>
      <w:r w:rsidRPr="00D85C51">
        <w:rPr>
          <w:b/>
          <w:color w:val="auto"/>
          <w:lang/>
        </w:rPr>
        <w:t>е_____________________</w:t>
      </w:r>
      <w:r w:rsidRPr="00D85C51">
        <w:rPr>
          <w:b/>
          <w:color w:val="auto"/>
          <w:lang w:val="sr-Cyrl-CS"/>
        </w:rPr>
        <w:t>–НЕ ОТВАРАТИ“.</w:t>
      </w:r>
      <w:r w:rsidRPr="00D85C51">
        <w:rPr>
          <w:b/>
          <w:color w:val="auto"/>
          <w:lang/>
        </w:rPr>
        <w:t xml:space="preserve"> </w:t>
      </w:r>
      <w:proofErr w:type="gramStart"/>
      <w:r w:rsidRPr="00D85C51">
        <w:rPr>
          <w:color w:val="auto"/>
        </w:rPr>
        <w:t xml:space="preserve">Понуда се сматра благовременом уколико је примљена од стране наручиоца </w:t>
      </w:r>
      <w:r w:rsidRPr="00D85C51">
        <w:rPr>
          <w:b/>
          <w:color w:val="auto"/>
        </w:rPr>
        <w:t>до 4</w:t>
      </w:r>
      <w:r w:rsidRPr="00D85C51">
        <w:rPr>
          <w:b/>
          <w:color w:val="auto"/>
          <w:lang/>
        </w:rPr>
        <w:t>.07.2019.</w:t>
      </w:r>
      <w:proofErr w:type="gramEnd"/>
      <w:r w:rsidRPr="00D85C51">
        <w:rPr>
          <w:b/>
          <w:color w:val="auto"/>
          <w:lang/>
        </w:rPr>
        <w:t xml:space="preserve"> у 10:00 часова</w:t>
      </w:r>
      <w:r w:rsidRPr="00471B7B">
        <w:rPr>
          <w:color w:val="auto"/>
          <w:lang/>
        </w:rPr>
        <w:t xml:space="preserve"> без обзира на начин доставе.</w:t>
      </w:r>
    </w:p>
    <w:p w:rsidR="00E523E5" w:rsidRPr="00574EE7" w:rsidRDefault="00E523E5" w:rsidP="00E523E5">
      <w:pPr>
        <w:autoSpaceDE w:val="0"/>
        <w:autoSpaceDN w:val="0"/>
        <w:adjustRightInd w:val="0"/>
        <w:spacing w:line="240" w:lineRule="auto"/>
        <w:jc w:val="both"/>
        <w:rPr>
          <w:color w:val="FF0000"/>
          <w:lang/>
        </w:rPr>
      </w:pPr>
      <w:r w:rsidRPr="00574EE7">
        <w:rPr>
          <w:rFonts w:eastAsia="TimesNewRomanPS-BoldMT"/>
          <w:b/>
          <w:bCs/>
          <w:color w:val="FF0000"/>
        </w:rPr>
        <w:t xml:space="preserve"> </w:t>
      </w:r>
      <w:r w:rsidRPr="00574EE7">
        <w:rPr>
          <w:color w:val="FF0000"/>
          <w:lang/>
        </w:rPr>
        <w:t xml:space="preserve"> </w:t>
      </w:r>
      <w:r w:rsidRPr="00574EE7">
        <w:rPr>
          <w:color w:val="FF0000"/>
        </w:rPr>
        <w:t xml:space="preserve"> </w:t>
      </w:r>
    </w:p>
    <w:p w:rsidR="00E523E5" w:rsidRPr="00574EE7" w:rsidRDefault="00E523E5" w:rsidP="00E523E5">
      <w:pPr>
        <w:autoSpaceDE w:val="0"/>
        <w:autoSpaceDN w:val="0"/>
        <w:adjustRightInd w:val="0"/>
        <w:spacing w:line="240" w:lineRule="auto"/>
        <w:jc w:val="both"/>
        <w:rPr>
          <w:color w:val="auto"/>
        </w:rPr>
      </w:pPr>
      <w:proofErr w:type="gramStart"/>
      <w:r w:rsidRPr="00574EE7">
        <w:rPr>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574EE7">
        <w:rPr>
          <w:color w:val="auto"/>
        </w:rPr>
        <w:t xml:space="preserve"> </w:t>
      </w:r>
      <w:proofErr w:type="gramStart"/>
      <w:r w:rsidRPr="00574EE7">
        <w:rPr>
          <w:color w:val="auto"/>
        </w:rPr>
        <w:t xml:space="preserve">Уколико је понуда достављена непосредно </w:t>
      </w:r>
      <w:r w:rsidRPr="00574EE7">
        <w:rPr>
          <w:color w:val="auto"/>
          <w:lang w:val="sr-Cyrl-CS"/>
        </w:rPr>
        <w:t>н</w:t>
      </w:r>
      <w:r w:rsidRPr="00574EE7">
        <w:rPr>
          <w:color w:val="auto"/>
        </w:rPr>
        <w:t>аручулац ће понуђачу предати потврду пријема понуде.</w:t>
      </w:r>
      <w:proofErr w:type="gramEnd"/>
      <w:r w:rsidRPr="00574EE7">
        <w:rPr>
          <w:color w:val="auto"/>
        </w:rPr>
        <w:t xml:space="preserve"> </w:t>
      </w:r>
      <w:proofErr w:type="gramStart"/>
      <w:r w:rsidRPr="00574EE7">
        <w:rPr>
          <w:color w:val="auto"/>
        </w:rPr>
        <w:t>У потврди о пријему наручилац ће навести датум и сат пријема понуде.</w:t>
      </w:r>
      <w:proofErr w:type="gramEnd"/>
      <w:r w:rsidRPr="00574EE7">
        <w:rPr>
          <w:color w:val="auto"/>
        </w:rPr>
        <w:t xml:space="preserve"> </w:t>
      </w:r>
    </w:p>
    <w:p w:rsidR="00E523E5" w:rsidRDefault="00E523E5" w:rsidP="00E523E5">
      <w:pPr>
        <w:autoSpaceDE w:val="0"/>
        <w:autoSpaceDN w:val="0"/>
        <w:adjustRightInd w:val="0"/>
        <w:spacing w:line="240" w:lineRule="auto"/>
        <w:jc w:val="both"/>
        <w:rPr>
          <w:color w:val="auto"/>
        </w:rPr>
      </w:pPr>
      <w:proofErr w:type="gramStart"/>
      <w:r w:rsidRPr="00574EE7">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E523E5" w:rsidRPr="004E20B7" w:rsidRDefault="00E523E5" w:rsidP="00E523E5">
      <w:pPr>
        <w:pStyle w:val="BodyTextIndent"/>
        <w:spacing w:after="0"/>
        <w:ind w:left="720" w:hanging="720"/>
        <w:rPr>
          <w:rFonts w:ascii="Times New Roman" w:hAnsi="Times New Roman"/>
          <w:lang w:val="sr-Latn-CS"/>
        </w:rPr>
      </w:pPr>
      <w:r w:rsidRPr="004E20B7">
        <w:rPr>
          <w:rFonts w:ascii="Times New Roman" w:hAnsi="Times New Roman"/>
          <w:lang w:val="sr-Latn-CS"/>
        </w:rPr>
        <w:t>Понуђач може да поднесе само једну понуду.</w:t>
      </w:r>
    </w:p>
    <w:p w:rsidR="00E523E5" w:rsidRPr="004E20B7" w:rsidRDefault="00E523E5" w:rsidP="00E523E5">
      <w:pPr>
        <w:pStyle w:val="BodyTextIndent"/>
        <w:spacing w:after="0"/>
        <w:ind w:left="0"/>
        <w:rPr>
          <w:rFonts w:ascii="Times New Roman" w:hAnsi="Times New Roman"/>
          <w:lang w:val="sr-Latn-CS"/>
        </w:rPr>
      </w:pPr>
      <w:r w:rsidRPr="004E20B7">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523E5" w:rsidRPr="004E20B7" w:rsidRDefault="00E523E5" w:rsidP="00E523E5">
      <w:pPr>
        <w:pStyle w:val="BodyTextIndent"/>
        <w:spacing w:after="0"/>
        <w:ind w:left="0"/>
        <w:rPr>
          <w:rFonts w:ascii="Times New Roman" w:hAnsi="Times New Roman"/>
          <w:lang w:val="sr-Latn-CS"/>
        </w:rPr>
      </w:pPr>
      <w:r w:rsidRPr="004E20B7">
        <w:rPr>
          <w:rFonts w:ascii="Times New Roman" w:hAnsi="Times New Roman"/>
          <w:lang w:val="sr-Latn-CS"/>
        </w:rPr>
        <w:t>Понуђач је дужан да понуди све ставке по спецификацији у партији.</w:t>
      </w:r>
    </w:p>
    <w:p w:rsidR="00E523E5" w:rsidRPr="004E20B7" w:rsidRDefault="00E523E5" w:rsidP="00E523E5">
      <w:pPr>
        <w:pStyle w:val="BodyTextIndent"/>
        <w:tabs>
          <w:tab w:val="left" w:pos="720"/>
          <w:tab w:val="left" w:pos="900"/>
        </w:tabs>
        <w:spacing w:after="0"/>
        <w:ind w:left="0"/>
        <w:jc w:val="both"/>
        <w:rPr>
          <w:rFonts w:ascii="Times New Roman" w:hAnsi="Times New Roman"/>
          <w:lang w:val="sr-Latn-CS"/>
        </w:rPr>
      </w:pP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lang w:val="ru-RU"/>
        </w:rPr>
        <w:t>са</w:t>
      </w:r>
      <w:r w:rsidRPr="004E20B7">
        <w:rPr>
          <w:rFonts w:ascii="Times New Roman" w:hAnsi="Times New Roman"/>
          <w:lang w:val="sr-Latn-CS"/>
        </w:rPr>
        <w:t xml:space="preserve"> </w:t>
      </w:r>
      <w:r w:rsidRPr="004E20B7">
        <w:rPr>
          <w:rFonts w:ascii="Times New Roman" w:hAnsi="Times New Roman"/>
          <w:lang w:val="ru-RU"/>
        </w:rPr>
        <w:t>варијантама</w:t>
      </w:r>
      <w:r w:rsidRPr="004E20B7">
        <w:rPr>
          <w:rFonts w:ascii="Times New Roman" w:hAnsi="Times New Roman"/>
          <w:lang w:val="sr-Latn-CS"/>
        </w:rPr>
        <w:t xml:space="preserve"> </w:t>
      </w:r>
      <w:r w:rsidRPr="004E20B7">
        <w:rPr>
          <w:rFonts w:ascii="Times New Roman" w:hAnsi="Times New Roman"/>
          <w:lang w:val="ru-RU"/>
        </w:rPr>
        <w:t>неће</w:t>
      </w:r>
      <w:r w:rsidRPr="004E20B7">
        <w:rPr>
          <w:rFonts w:ascii="Times New Roman" w:hAnsi="Times New Roman"/>
          <w:lang w:val="sr-Latn-CS"/>
        </w:rPr>
        <w:t xml:space="preserve"> </w:t>
      </w:r>
      <w:r w:rsidRPr="004E20B7">
        <w:rPr>
          <w:rFonts w:ascii="Times New Roman" w:hAnsi="Times New Roman"/>
          <w:lang w:val="ru-RU"/>
        </w:rPr>
        <w:t>се</w:t>
      </w:r>
      <w:r w:rsidRPr="004E20B7">
        <w:rPr>
          <w:rFonts w:ascii="Times New Roman" w:hAnsi="Times New Roman"/>
          <w:lang w:val="sr-Latn-CS"/>
        </w:rPr>
        <w:t xml:space="preserve"> </w:t>
      </w:r>
      <w:r w:rsidRPr="004E20B7">
        <w:rPr>
          <w:rFonts w:ascii="Times New Roman" w:hAnsi="Times New Roman"/>
          <w:lang w:val="ru-RU"/>
        </w:rPr>
        <w:t>узимати</w:t>
      </w:r>
      <w:r w:rsidRPr="004E20B7">
        <w:rPr>
          <w:rFonts w:ascii="Times New Roman" w:hAnsi="Times New Roman"/>
          <w:lang w:val="sr-Latn-CS"/>
        </w:rPr>
        <w:t xml:space="preserve"> </w:t>
      </w:r>
      <w:r w:rsidRPr="004E20B7">
        <w:rPr>
          <w:rFonts w:ascii="Times New Roman" w:hAnsi="Times New Roman"/>
          <w:lang w:val="ru-RU"/>
        </w:rPr>
        <w:t>у</w:t>
      </w:r>
      <w:r w:rsidRPr="004E20B7">
        <w:rPr>
          <w:rFonts w:ascii="Times New Roman" w:hAnsi="Times New Roman"/>
          <w:lang w:val="sr-Latn-CS"/>
        </w:rPr>
        <w:t xml:space="preserve"> </w:t>
      </w:r>
      <w:r w:rsidRPr="004E20B7">
        <w:rPr>
          <w:rFonts w:ascii="Times New Roman" w:hAnsi="Times New Roman"/>
          <w:lang w:val="ru-RU"/>
        </w:rPr>
        <w:t>разматрање</w:t>
      </w:r>
      <w:r w:rsidRPr="004E20B7">
        <w:rPr>
          <w:rFonts w:ascii="Times New Roman" w:hAnsi="Times New Roman"/>
          <w:lang w:val="sr-Latn-CS"/>
        </w:rPr>
        <w:t>.</w:t>
      </w:r>
    </w:p>
    <w:p w:rsidR="00E523E5" w:rsidRPr="004E20B7" w:rsidRDefault="00E523E5" w:rsidP="00E523E5">
      <w:pPr>
        <w:pStyle w:val="BodyTextIndent"/>
        <w:tabs>
          <w:tab w:val="left" w:pos="720"/>
          <w:tab w:val="left" w:pos="900"/>
        </w:tabs>
        <w:spacing w:after="0"/>
        <w:ind w:left="0"/>
        <w:jc w:val="both"/>
        <w:rPr>
          <w:rFonts w:ascii="Times New Roman" w:hAnsi="Times New Roman"/>
          <w:lang/>
        </w:rPr>
      </w:pPr>
      <w:r w:rsidRPr="004E20B7">
        <w:rPr>
          <w:rFonts w:ascii="Times New Roman" w:hAnsi="Times New Roman"/>
          <w:lang w:val="ru-RU"/>
        </w:rPr>
        <w:t>Рок</w:t>
      </w:r>
      <w:r w:rsidRPr="004E20B7">
        <w:rPr>
          <w:rFonts w:ascii="Times New Roman" w:hAnsi="Times New Roman"/>
          <w:lang w:val="sr-Latn-CS"/>
        </w:rPr>
        <w:t xml:space="preserve"> </w:t>
      </w:r>
      <w:r w:rsidRPr="004E20B7">
        <w:rPr>
          <w:rFonts w:ascii="Times New Roman" w:hAnsi="Times New Roman"/>
          <w:lang w:val="ru-RU"/>
        </w:rPr>
        <w:t>важења</w:t>
      </w:r>
      <w:r w:rsidRPr="004E20B7">
        <w:rPr>
          <w:rFonts w:ascii="Times New Roman" w:hAnsi="Times New Roman"/>
          <w:lang w:val="sr-Latn-CS"/>
        </w:rPr>
        <w:t xml:space="preserve"> </w:t>
      </w:r>
      <w:r w:rsidRPr="004E20B7">
        <w:rPr>
          <w:rFonts w:ascii="Times New Roman" w:hAnsi="Times New Roman"/>
          <w:lang w:val="ru-RU"/>
        </w:rPr>
        <w:t>понуде</w:t>
      </w:r>
      <w:r w:rsidRPr="004E20B7">
        <w:rPr>
          <w:rFonts w:ascii="Times New Roman" w:hAnsi="Times New Roman"/>
          <w:lang w:val="sr-Latn-CS"/>
        </w:rPr>
        <w:t xml:space="preserve"> </w:t>
      </w:r>
      <w:r w:rsidRPr="004E20B7">
        <w:rPr>
          <w:rFonts w:ascii="Times New Roman" w:hAnsi="Times New Roman"/>
          <w:lang w:val="ru-RU"/>
        </w:rPr>
        <w:t>минимум</w:t>
      </w:r>
      <w:r w:rsidRPr="004E20B7">
        <w:rPr>
          <w:rFonts w:ascii="Times New Roman" w:hAnsi="Times New Roman"/>
          <w:lang w:val="sr-Latn-CS"/>
        </w:rPr>
        <w:t xml:space="preserve"> 30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од</w:t>
      </w:r>
      <w:r w:rsidRPr="004E20B7">
        <w:rPr>
          <w:rFonts w:ascii="Times New Roman" w:hAnsi="Times New Roman"/>
          <w:lang w:val="sr-Latn-CS"/>
        </w:rPr>
        <w:t xml:space="preserve">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отварања</w:t>
      </w:r>
      <w:r w:rsidRPr="004E20B7">
        <w:rPr>
          <w:rFonts w:ascii="Times New Roman" w:hAnsi="Times New Roman"/>
          <w:lang w:val="sr-Latn-CS"/>
        </w:rPr>
        <w:t xml:space="preserve"> </w:t>
      </w: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lang/>
        </w:rPr>
        <w:t>Наручилац неће разматрати понуде чији је рок важења краћи од 30 дана од дана отварања понуда.</w:t>
      </w:r>
    </w:p>
    <w:p w:rsidR="00E523E5" w:rsidRPr="004E20B7" w:rsidRDefault="00E523E5" w:rsidP="00E523E5">
      <w:pPr>
        <w:autoSpaceDE w:val="0"/>
        <w:autoSpaceDN w:val="0"/>
        <w:adjustRightInd w:val="0"/>
        <w:spacing w:line="240" w:lineRule="auto"/>
        <w:jc w:val="both"/>
        <w:rPr>
          <w:color w:val="auto"/>
          <w:lang/>
        </w:rPr>
      </w:pPr>
    </w:p>
    <w:p w:rsidR="00E523E5" w:rsidRPr="00574EE7" w:rsidRDefault="00E523E5" w:rsidP="00E523E5">
      <w:pPr>
        <w:jc w:val="both"/>
        <w:rPr>
          <w:rFonts w:eastAsia="TimesNewRomanPSMT"/>
          <w:bCs/>
        </w:rPr>
      </w:pPr>
      <w:r w:rsidRPr="00574EE7">
        <w:rPr>
          <w:rFonts w:eastAsia="TimesNewRomanPSMT"/>
          <w:bCs/>
        </w:rPr>
        <w:t>Понуда мора да садржи:</w:t>
      </w:r>
    </w:p>
    <w:p w:rsidR="00E523E5" w:rsidRPr="00A566A5" w:rsidRDefault="00E523E5" w:rsidP="00E523E5">
      <w:pPr>
        <w:pStyle w:val="ListParagraph"/>
        <w:numPr>
          <w:ilvl w:val="0"/>
          <w:numId w:val="5"/>
        </w:numPr>
        <w:jc w:val="both"/>
        <w:rPr>
          <w:b/>
          <w:bCs/>
          <w:i/>
          <w:iCs/>
        </w:rPr>
      </w:pPr>
      <w:r w:rsidRPr="00966F83">
        <w:t>Обавезну садржину понуде чине Образац понуде</w:t>
      </w:r>
      <w:r>
        <w:t xml:space="preserve"> попуњен, потписан и печатиран за сваку партију посебно;</w:t>
      </w:r>
      <w:r w:rsidRPr="00966F83">
        <w:t xml:space="preserve"> модел уговора</w:t>
      </w:r>
      <w:r w:rsidRPr="00942F31">
        <w:t xml:space="preserve"> </w:t>
      </w:r>
      <w:r>
        <w:t>попуњен, потписан и печатиран као и</w:t>
      </w:r>
      <w:r w:rsidRPr="00966F83">
        <w:t xml:space="preserve"> сви докази (прилози) о испуњености обавезних и додатних услова тражени</w:t>
      </w:r>
      <w:r w:rsidRPr="00966F83">
        <w:rPr>
          <w:lang/>
        </w:rPr>
        <w:t>х</w:t>
      </w:r>
      <w:r w:rsidRPr="00966F83">
        <w:t xml:space="preserve"> конкурсном документацијом и попуњени, потписани и оверени сви обрасци из конкурсне документације </w:t>
      </w:r>
      <w:r>
        <w:t>на којима је назначено место за потпис и печат</w:t>
      </w:r>
      <w:r w:rsidRPr="00966F83">
        <w:t>.</w:t>
      </w:r>
    </w:p>
    <w:p w:rsidR="00E523E5" w:rsidRPr="003A1615" w:rsidRDefault="00E523E5" w:rsidP="00E523E5">
      <w:pPr>
        <w:pStyle w:val="ListParagraph"/>
        <w:numPr>
          <w:ilvl w:val="0"/>
          <w:numId w:val="5"/>
        </w:numPr>
        <w:jc w:val="both"/>
        <w:rPr>
          <w:bCs/>
          <w:iCs/>
          <w:sz w:val="20"/>
          <w:szCs w:val="20"/>
        </w:rPr>
      </w:pPr>
      <w:r w:rsidRPr="00966F83">
        <w:rPr>
          <w:color w:val="auto"/>
        </w:rPr>
        <w:t>Попуњен</w:t>
      </w:r>
      <w:r>
        <w:rPr>
          <w:color w:val="auto"/>
        </w:rPr>
        <w:t xml:space="preserve"> и оверен образац из дела Конкурсне документације </w:t>
      </w:r>
      <w:r w:rsidRPr="00942F3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r>
        <w:t>.</w:t>
      </w:r>
    </w:p>
    <w:p w:rsidR="00E523E5" w:rsidRPr="00B71AB0" w:rsidRDefault="00E523E5" w:rsidP="00E523E5">
      <w:pPr>
        <w:pStyle w:val="ListParagraph"/>
        <w:numPr>
          <w:ilvl w:val="0"/>
          <w:numId w:val="5"/>
        </w:numPr>
        <w:jc w:val="both"/>
        <w:rPr>
          <w:b/>
          <w:bCs/>
          <w:i/>
          <w:iCs/>
        </w:rPr>
      </w:pPr>
      <w:r>
        <w:t>Средство финансијског обезбеђења понуде</w:t>
      </w:r>
    </w:p>
    <w:p w:rsidR="00E523E5" w:rsidRPr="00D66245" w:rsidRDefault="00E523E5" w:rsidP="00E523E5">
      <w:pPr>
        <w:pStyle w:val="ListParagraph"/>
        <w:numPr>
          <w:ilvl w:val="0"/>
          <w:numId w:val="5"/>
        </w:numPr>
        <w:jc w:val="both"/>
        <w:rPr>
          <w:b/>
          <w:bCs/>
          <w:i/>
          <w:iCs/>
        </w:rPr>
      </w:pPr>
      <w:r>
        <w:t>Попуњену изјаву о независној понуди (поглавље XI)</w:t>
      </w:r>
    </w:p>
    <w:p w:rsidR="00E523E5" w:rsidRPr="00D66245" w:rsidRDefault="00E523E5" w:rsidP="00E523E5">
      <w:pPr>
        <w:numPr>
          <w:ilvl w:val="0"/>
          <w:numId w:val="5"/>
        </w:numPr>
        <w:suppressAutoHyphens w:val="0"/>
        <w:autoSpaceDE w:val="0"/>
        <w:autoSpaceDN w:val="0"/>
        <w:adjustRightInd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E523E5" w:rsidRPr="00D66245" w:rsidRDefault="00E523E5" w:rsidP="00E523E5">
      <w:pPr>
        <w:numPr>
          <w:ilvl w:val="0"/>
          <w:numId w:val="5"/>
        </w:numPr>
        <w:suppressAutoHyphens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w:t>
      </w:r>
      <w:r>
        <w:rPr>
          <w:rFonts w:eastAsia="TimesNewRomanPSMT"/>
          <w:bCs/>
          <w:sz w:val="22"/>
          <w:szCs w:val="22"/>
          <w:lang w:eastAsia="en-US"/>
        </w:rPr>
        <w:t xml:space="preserve"> </w:t>
      </w:r>
      <w:r w:rsidRPr="00D66245">
        <w:rPr>
          <w:rFonts w:eastAsia="TimesNewRomanPSMT"/>
          <w:bCs/>
          <w:sz w:val="22"/>
          <w:szCs w:val="22"/>
          <w:lang w:eastAsia="en-US"/>
        </w:rPr>
        <w:t xml:space="preserve">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E523E5" w:rsidRDefault="00E523E5" w:rsidP="00E523E5">
      <w:pPr>
        <w:numPr>
          <w:ilvl w:val="0"/>
          <w:numId w:val="5"/>
        </w:numPr>
        <w:suppressAutoHyphens w:val="0"/>
        <w:spacing w:after="200" w:line="276" w:lineRule="auto"/>
        <w:contextualSpacing/>
        <w:jc w:val="both"/>
        <w:rPr>
          <w:rFonts w:eastAsia="TimesNewRomanPS-BoldMT"/>
          <w:bCs/>
          <w:sz w:val="22"/>
          <w:szCs w:val="22"/>
          <w:lang w:eastAsia="en-US"/>
        </w:rPr>
      </w:pPr>
      <w:r w:rsidRPr="00D66245">
        <w:rPr>
          <w:rFonts w:eastAsia="TimesNewRomanPS-BoldMT"/>
          <w:bCs/>
          <w:sz w:val="22"/>
          <w:szCs w:val="22"/>
          <w:lang w:eastAsia="en-US"/>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E523E5" w:rsidRDefault="00E523E5" w:rsidP="00E523E5">
      <w:pPr>
        <w:suppressAutoHyphens w:val="0"/>
        <w:spacing w:after="200" w:line="276" w:lineRule="auto"/>
        <w:ind w:left="360"/>
        <w:contextualSpacing/>
        <w:jc w:val="both"/>
        <w:rPr>
          <w:rFonts w:eastAsia="TimesNewRomanPS-BoldMT"/>
          <w:bCs/>
          <w:sz w:val="22"/>
          <w:szCs w:val="22"/>
          <w:lang w:eastAsia="en-US"/>
        </w:rPr>
      </w:pPr>
      <w:r>
        <w:rPr>
          <w:rFonts w:eastAsia="TimesNewRomanPS-BoldMT"/>
          <w:bCs/>
          <w:sz w:val="22"/>
          <w:szCs w:val="22"/>
          <w:lang w:eastAsia="en-US"/>
        </w:rPr>
        <w:t xml:space="preserve">Пожељно је да попуњене обрасце Врста и техничке карактеристике поглавље </w:t>
      </w:r>
      <w:r>
        <w:rPr>
          <w:rFonts w:eastAsia="TimesNewRomanPS-BoldMT"/>
          <w:bCs/>
          <w:sz w:val="22"/>
          <w:szCs w:val="22"/>
          <w:lang w:eastAsia="en-US"/>
        </w:rPr>
        <w:t xml:space="preserve">III, Образац понуде поглавље VII и </w:t>
      </w:r>
      <w:r>
        <w:rPr>
          <w:rFonts w:eastAsia="TimesNewRomanPS-BoldMT"/>
          <w:bCs/>
          <w:sz w:val="22"/>
          <w:szCs w:val="22"/>
          <w:lang w:eastAsia="en-US"/>
        </w:rPr>
        <w:t xml:space="preserve">структуре цена поглавље IX доставити у склопу документације и у </w:t>
      </w:r>
      <w:r>
        <w:rPr>
          <w:rFonts w:eastAsia="TimesNewRomanPS-BoldMT"/>
          <w:bCs/>
          <w:sz w:val="22"/>
          <w:szCs w:val="22"/>
          <w:lang w:eastAsia="en-US"/>
        </w:rPr>
        <w:lastRenderedPageBreak/>
        <w:t>електронском облику (microsoft word formatu) на компактном или дигиталном видео диску (CD, DVD)</w:t>
      </w:r>
    </w:p>
    <w:p w:rsidR="00E523E5" w:rsidRDefault="00E523E5" w:rsidP="00E523E5">
      <w:pPr>
        <w:jc w:val="both"/>
      </w:pPr>
    </w:p>
    <w:p w:rsidR="00E523E5" w:rsidRDefault="00E523E5" w:rsidP="00E523E5">
      <w:pPr>
        <w:ind w:left="360"/>
        <w:jc w:val="both"/>
        <w:rPr>
          <w:b/>
          <w:bCs/>
          <w:i/>
          <w:iCs/>
        </w:rPr>
      </w:pPr>
      <w:r>
        <w:rPr>
          <w:b/>
          <w:bCs/>
          <w:i/>
          <w:iCs/>
        </w:rPr>
        <w:t>3.</w:t>
      </w:r>
      <w:r w:rsidRPr="00574EE7">
        <w:rPr>
          <w:b/>
          <w:bCs/>
          <w:i/>
          <w:iCs/>
        </w:rPr>
        <w:t>ПАРТИЈЕ</w:t>
      </w:r>
    </w:p>
    <w:p w:rsidR="00E523E5" w:rsidRDefault="00E523E5" w:rsidP="00E523E5">
      <w:pPr>
        <w:ind w:left="360"/>
        <w:jc w:val="both"/>
        <w:rPr>
          <w:bCs/>
          <w:iCs/>
          <w:color w:val="auto"/>
        </w:rPr>
      </w:pPr>
      <w:r w:rsidRPr="0096742D">
        <w:rPr>
          <w:bCs/>
          <w:iCs/>
        </w:rPr>
        <w:t>Наба</w:t>
      </w:r>
      <w:r>
        <w:rPr>
          <w:bCs/>
          <w:iCs/>
        </w:rPr>
        <w:t>в</w:t>
      </w:r>
      <w:r w:rsidRPr="0096742D">
        <w:rPr>
          <w:bCs/>
          <w:iCs/>
        </w:rPr>
        <w:t xml:space="preserve">ка је обликована у </w:t>
      </w:r>
      <w:r>
        <w:rPr>
          <w:bCs/>
          <w:iCs/>
        </w:rPr>
        <w:t>11 (једанаест)</w:t>
      </w:r>
      <w:r>
        <w:rPr>
          <w:bCs/>
          <w:iCs/>
          <w:color w:val="FF0000"/>
        </w:rPr>
        <w:t xml:space="preserve"> </w:t>
      </w:r>
      <w:r w:rsidRPr="0080555B">
        <w:rPr>
          <w:bCs/>
          <w:iCs/>
          <w:color w:val="auto"/>
        </w:rPr>
        <w:t>партиј</w:t>
      </w:r>
      <w:r>
        <w:rPr>
          <w:bCs/>
          <w:iCs/>
          <w:color w:val="auto"/>
        </w:rPr>
        <w:t>а</w:t>
      </w:r>
      <w:r w:rsidRPr="0080555B">
        <w:rPr>
          <w:bCs/>
          <w:iCs/>
          <w:color w:val="auto"/>
        </w:rPr>
        <w:t xml:space="preserve"> </w:t>
      </w:r>
    </w:p>
    <w:p w:rsidR="00E523E5" w:rsidRPr="0096742D" w:rsidRDefault="00E523E5" w:rsidP="00E523E5">
      <w:pPr>
        <w:ind w:left="360"/>
        <w:jc w:val="both"/>
        <w:rPr>
          <w:bCs/>
          <w:iCs/>
        </w:rPr>
      </w:pPr>
    </w:p>
    <w:p w:rsidR="00E523E5" w:rsidRPr="00D66245" w:rsidRDefault="00E523E5" w:rsidP="00E523E5">
      <w:pPr>
        <w:pStyle w:val="ListParagraph"/>
        <w:numPr>
          <w:ilvl w:val="0"/>
          <w:numId w:val="7"/>
        </w:numPr>
        <w:suppressAutoHyphens w:val="0"/>
        <w:spacing w:line="276" w:lineRule="auto"/>
        <w:ind w:left="360"/>
        <w:contextualSpacing/>
        <w:jc w:val="both"/>
        <w:rPr>
          <w:rFonts w:eastAsia="TimesNewRomanPSMT"/>
          <w:bCs/>
          <w:color w:val="auto"/>
          <w:lang/>
        </w:rPr>
      </w:pPr>
      <w:r w:rsidRPr="0080555B">
        <w:rPr>
          <w:rFonts w:eastAsia="TimesNewRomanPSMT"/>
          <w:bCs/>
          <w:color w:val="auto"/>
          <w:lang/>
        </w:rPr>
        <w:t>Понуђач може да поднесе понуду за једну или</w:t>
      </w:r>
      <w:r w:rsidRPr="00D66245">
        <w:rPr>
          <w:rFonts w:eastAsia="TimesNewRomanPSMT"/>
          <w:bCs/>
          <w:color w:val="auto"/>
          <w:lang/>
        </w:rPr>
        <w:t xml:space="preserve"> више партија. Понуда мора да обухвати најмање једну целокупну партију.</w:t>
      </w:r>
    </w:p>
    <w:p w:rsidR="00E523E5" w:rsidRPr="00D66245" w:rsidRDefault="00E523E5" w:rsidP="00E523E5">
      <w:pPr>
        <w:pStyle w:val="ListParagraph"/>
        <w:numPr>
          <w:ilvl w:val="0"/>
          <w:numId w:val="7"/>
        </w:numPr>
        <w:suppressAutoHyphens w:val="0"/>
        <w:spacing w:line="276" w:lineRule="auto"/>
        <w:ind w:left="360"/>
        <w:contextualSpacing/>
        <w:jc w:val="both"/>
        <w:rPr>
          <w:rFonts w:eastAsia="TimesNewRomanPSMT"/>
          <w:bCs/>
          <w:color w:val="auto"/>
          <w:lang/>
        </w:rPr>
      </w:pPr>
      <w:r w:rsidRPr="00D66245">
        <w:rPr>
          <w:rFonts w:eastAsia="TimesNewRomanPSMT"/>
          <w:bCs/>
          <w:color w:val="auto"/>
          <w:lang/>
        </w:rPr>
        <w:t>Понуђач је дужан да у понуди наведе да ли се понуда односи на целокупну набавку или само на одређене партије.</w:t>
      </w:r>
    </w:p>
    <w:p w:rsidR="00E523E5" w:rsidRPr="00D66245" w:rsidRDefault="00E523E5" w:rsidP="00E523E5">
      <w:pPr>
        <w:pStyle w:val="ListParagraph"/>
        <w:numPr>
          <w:ilvl w:val="0"/>
          <w:numId w:val="7"/>
        </w:numPr>
        <w:suppressAutoHyphens w:val="0"/>
        <w:spacing w:line="276" w:lineRule="auto"/>
        <w:ind w:left="360"/>
        <w:contextualSpacing/>
        <w:jc w:val="both"/>
        <w:rPr>
          <w:rFonts w:eastAsia="TimesNewRomanPSMT"/>
          <w:bCs/>
          <w:color w:val="auto"/>
          <w:lang/>
        </w:rPr>
      </w:pPr>
      <w:r w:rsidRPr="00D66245">
        <w:rPr>
          <w:rFonts w:eastAsia="TimesNewRomanPSMT"/>
          <w:bCs/>
          <w:color w:val="auto"/>
          <w:lang/>
        </w:rPr>
        <w:t>У случају да понуђач поднесе понуду за две или више партија, она мора бити поднета тако да се може оцењивати за сваку партију посебно.</w:t>
      </w:r>
    </w:p>
    <w:p w:rsidR="00E523E5" w:rsidRPr="00D66245" w:rsidRDefault="00E523E5" w:rsidP="00E523E5">
      <w:pPr>
        <w:ind w:left="360"/>
        <w:jc w:val="both"/>
      </w:pPr>
      <w:r w:rsidRPr="00D66245">
        <w:rPr>
          <w:rFonts w:eastAsia="TimesNewRomanPSMT"/>
          <w:bCs/>
          <w:color w:val="auto"/>
          <w:lang/>
        </w:rPr>
        <w:t>Докази из чл. 75. и 76. 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w:t>
      </w:r>
    </w:p>
    <w:p w:rsidR="00E523E5" w:rsidRPr="00574EE7" w:rsidRDefault="00E523E5" w:rsidP="00E523E5">
      <w:pPr>
        <w:jc w:val="both"/>
      </w:pPr>
    </w:p>
    <w:p w:rsidR="00E523E5" w:rsidRPr="00574EE7" w:rsidRDefault="00E523E5" w:rsidP="00E523E5">
      <w:pPr>
        <w:jc w:val="both"/>
        <w:rPr>
          <w:bCs/>
          <w:iCs/>
        </w:rPr>
      </w:pPr>
      <w:r w:rsidRPr="00574EE7">
        <w:rPr>
          <w:b/>
          <w:i/>
          <w:iCs/>
        </w:rPr>
        <w:t>4.</w:t>
      </w:r>
      <w:r w:rsidRPr="00574EE7">
        <w:rPr>
          <w:b/>
          <w:bCs/>
          <w:i/>
          <w:iCs/>
        </w:rPr>
        <w:t xml:space="preserve">  ПОНУДА СА ВАРИЈАНТАМА</w:t>
      </w:r>
    </w:p>
    <w:p w:rsidR="00E523E5" w:rsidRPr="00574EE7" w:rsidRDefault="00E523E5" w:rsidP="00E523E5">
      <w:pPr>
        <w:jc w:val="both"/>
        <w:rPr>
          <w:b/>
          <w:bCs/>
          <w:i/>
          <w:iCs/>
          <w:lang/>
        </w:rPr>
      </w:pPr>
      <w:proofErr w:type="gramStart"/>
      <w:r w:rsidRPr="00574EE7">
        <w:rPr>
          <w:bCs/>
          <w:iCs/>
        </w:rPr>
        <w:t>Подношење понуде са варијантама није дозвољено.</w:t>
      </w:r>
      <w:proofErr w:type="gramEnd"/>
    </w:p>
    <w:p w:rsidR="00E523E5" w:rsidRPr="00574EE7" w:rsidRDefault="00E523E5" w:rsidP="00E523E5">
      <w:pPr>
        <w:jc w:val="both"/>
        <w:rPr>
          <w:b/>
          <w:bCs/>
          <w:i/>
          <w:iCs/>
          <w:lang/>
        </w:rPr>
      </w:pPr>
    </w:p>
    <w:p w:rsidR="00E523E5" w:rsidRPr="00574EE7" w:rsidRDefault="00E523E5" w:rsidP="00E523E5">
      <w:pPr>
        <w:jc w:val="both"/>
      </w:pPr>
      <w:r w:rsidRPr="00574EE7">
        <w:rPr>
          <w:b/>
          <w:bCs/>
          <w:i/>
          <w:iCs/>
        </w:rPr>
        <w:t xml:space="preserve">5. </w:t>
      </w:r>
      <w:r w:rsidRPr="00574EE7">
        <w:rPr>
          <w:b/>
          <w:i/>
          <w:iCs/>
        </w:rPr>
        <w:t>НАЧИН ИЗМЕНЕ, ДОПУНЕ И ОПОЗИВА ПОНУДЕ</w:t>
      </w:r>
    </w:p>
    <w:p w:rsidR="00E523E5" w:rsidRPr="005C0392" w:rsidRDefault="00E523E5" w:rsidP="00E523E5">
      <w:pPr>
        <w:jc w:val="both"/>
      </w:pPr>
      <w:proofErr w:type="gramStart"/>
      <w:r w:rsidRPr="005C0392">
        <w:t>У року за подношење понуде понуђач може да измени, допуни или опозове своју понуду на начин који је одређен за подношење понуде.</w:t>
      </w:r>
      <w:proofErr w:type="gramEnd"/>
    </w:p>
    <w:p w:rsidR="00E523E5" w:rsidRPr="005C0392" w:rsidRDefault="00E523E5" w:rsidP="00E523E5">
      <w:pPr>
        <w:jc w:val="both"/>
        <w:rPr>
          <w:rFonts w:eastAsia="TimesNewRomanPSMT"/>
          <w:bCs/>
          <w:iCs/>
        </w:rPr>
      </w:pPr>
      <w:proofErr w:type="gramStart"/>
      <w:r w:rsidRPr="005C0392">
        <w:t>Понуђач је дужан да јасно назначи који део понуде мења односно која документа накнадно доставља.</w:t>
      </w:r>
      <w:proofErr w:type="gramEnd"/>
      <w:r w:rsidRPr="005C0392">
        <w:t xml:space="preserve"> </w:t>
      </w:r>
    </w:p>
    <w:p w:rsidR="00E523E5" w:rsidRPr="005C0392" w:rsidRDefault="00E523E5" w:rsidP="00E523E5">
      <w:pPr>
        <w:jc w:val="both"/>
        <w:rPr>
          <w:rFonts w:eastAsia="TimesNewRomanPSMT"/>
          <w:bCs/>
          <w:iCs/>
        </w:rPr>
      </w:pPr>
      <w:r w:rsidRPr="005C0392">
        <w:rPr>
          <w:rFonts w:eastAsia="TimesNewRomanPSMT"/>
          <w:bCs/>
          <w:iCs/>
        </w:rPr>
        <w:t xml:space="preserve">Измену, допуну или опозив понуде треба доставити на адресу: </w:t>
      </w:r>
      <w:r w:rsidRPr="005C0392">
        <w:rPr>
          <w:bCs/>
          <w:iCs/>
        </w:rPr>
        <w:t>Институт за јавно здравље Ниш</w:t>
      </w:r>
      <w:proofErr w:type="gramStart"/>
      <w:r w:rsidRPr="005C0392">
        <w:rPr>
          <w:bCs/>
          <w:iCs/>
        </w:rPr>
        <w:t>,Бул</w:t>
      </w:r>
      <w:proofErr w:type="gramEnd"/>
      <w:r w:rsidRPr="005C0392">
        <w:rPr>
          <w:bCs/>
          <w:iCs/>
        </w:rPr>
        <w:t>. др Зорана Ђинђића 50, 18000 Ниш</w:t>
      </w:r>
      <w:r w:rsidRPr="005C0392">
        <w:rPr>
          <w:i/>
          <w:iCs/>
        </w:rPr>
        <w:t xml:space="preserve">,, </w:t>
      </w:r>
      <w:r w:rsidRPr="005C0392">
        <w:rPr>
          <w:rFonts w:eastAsia="TimesNewRomanPSMT"/>
          <w:bCs/>
          <w:iCs/>
          <w:color w:val="FF0000"/>
        </w:rPr>
        <w:t xml:space="preserve"> </w:t>
      </w:r>
      <w:r w:rsidRPr="005C0392">
        <w:rPr>
          <w:rFonts w:eastAsia="TimesNewRomanPSMT"/>
          <w:bCs/>
          <w:iCs/>
        </w:rPr>
        <w:t>са назнаком:</w:t>
      </w:r>
    </w:p>
    <w:p w:rsidR="00E523E5" w:rsidRPr="005C0392" w:rsidRDefault="00E523E5" w:rsidP="00E523E5">
      <w:pPr>
        <w:rPr>
          <w:rFonts w:eastAsia="TimesNewRomanPSMT"/>
          <w:bCs/>
          <w:iCs/>
          <w:color w:val="auto"/>
        </w:rPr>
      </w:pPr>
      <w:r w:rsidRPr="005C0392">
        <w:rPr>
          <w:rFonts w:eastAsia="TimesNewRomanPSMT"/>
          <w:bCs/>
          <w:iCs/>
        </w:rPr>
        <w:t>„</w:t>
      </w:r>
      <w:r w:rsidRPr="005C0392">
        <w:rPr>
          <w:rFonts w:eastAsia="TimesNewRomanPSMT"/>
          <w:b/>
          <w:bCs/>
          <w:iCs/>
        </w:rPr>
        <w:t>Измена понуде</w:t>
      </w:r>
      <w:r w:rsidRPr="005C0392">
        <w:rPr>
          <w:rFonts w:eastAsia="TimesNewRomanPS-BoldMT"/>
          <w:b/>
          <w:bCs/>
        </w:rPr>
        <w:t xml:space="preserve"> за јавну набавку</w:t>
      </w:r>
      <w:r w:rsidRPr="005C0392">
        <w:t xml:space="preserve"> </w:t>
      </w:r>
      <w:r w:rsidRPr="005C0392">
        <w:rPr>
          <w:color w:val="auto"/>
        </w:rPr>
        <w:t>доб</w:t>
      </w:r>
      <w:r>
        <w:rPr>
          <w:color w:val="auto"/>
        </w:rPr>
        <w:t>а</w:t>
      </w:r>
      <w:r w:rsidRPr="005C0392">
        <w:rPr>
          <w:color w:val="auto"/>
        </w:rPr>
        <w:t>ра</w:t>
      </w:r>
      <w:proofErr w:type="gramStart"/>
      <w:r w:rsidRPr="005C0392">
        <w:rPr>
          <w:color w:val="auto"/>
        </w:rPr>
        <w:t>–</w:t>
      </w:r>
      <w:r w:rsidRPr="005C0392">
        <w:rPr>
          <w:color w:val="FF0000"/>
        </w:rPr>
        <w:t xml:space="preserve"> </w:t>
      </w:r>
      <w:r w:rsidRPr="005C0392">
        <w:rPr>
          <w:rFonts w:eastAsia="TimesNewRomanPS-BoldMT"/>
          <w:b/>
          <w:bCs/>
          <w:color w:val="FF0000"/>
        </w:rPr>
        <w:t xml:space="preserve"> </w:t>
      </w:r>
      <w:r>
        <w:rPr>
          <w:lang/>
        </w:rPr>
        <w:t>Имунодијагностичких</w:t>
      </w:r>
      <w:proofErr w:type="gramEnd"/>
      <w:r>
        <w:rPr>
          <w:lang/>
        </w:rPr>
        <w:t xml:space="preserve"> тестова,</w:t>
      </w:r>
      <w:r w:rsidRPr="005C0392">
        <w:rPr>
          <w:rFonts w:eastAsia="TimesNewRomanPS-BoldMT"/>
          <w:b/>
          <w:bCs/>
          <w:color w:val="FF0000"/>
        </w:rPr>
        <w:t xml:space="preserve"> </w:t>
      </w:r>
      <w:r w:rsidRPr="005C0392">
        <w:rPr>
          <w:rFonts w:eastAsia="TimesNewRomanPS-BoldMT"/>
          <w:b/>
          <w:bCs/>
          <w:color w:val="auto"/>
          <w:lang w:val="sr-Cyrl-CS"/>
        </w:rPr>
        <w:t>партија број:_________</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w:t>
      </w:r>
      <w:r w:rsidRPr="005C0392">
        <w:rPr>
          <w:rFonts w:eastAsia="TimesNewRomanPS-BoldMT"/>
          <w:b/>
          <w:bCs/>
          <w:color w:val="auto"/>
        </w:rPr>
        <w:t>/201</w:t>
      </w:r>
      <w:r>
        <w:rPr>
          <w:rFonts w:eastAsia="TimesNewRomanPS-BoldMT"/>
          <w:b/>
          <w:bCs/>
          <w:color w:val="auto"/>
        </w:rPr>
        <w:t>9</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E523E5" w:rsidRPr="005C0392" w:rsidRDefault="00E523E5" w:rsidP="00E523E5">
      <w:pPr>
        <w:rPr>
          <w:rFonts w:eastAsia="TimesNewRomanPSMT"/>
          <w:bCs/>
          <w:iCs/>
          <w:color w:val="auto"/>
        </w:rPr>
      </w:pPr>
      <w:r w:rsidRPr="005C0392">
        <w:rPr>
          <w:rFonts w:eastAsia="TimesNewRomanPSMT"/>
          <w:bCs/>
          <w:iCs/>
          <w:color w:val="auto"/>
        </w:rPr>
        <w:t>„</w:t>
      </w:r>
      <w:r w:rsidRPr="005C0392">
        <w:rPr>
          <w:rFonts w:eastAsia="TimesNewRomanPSMT"/>
          <w:b/>
          <w:bCs/>
          <w:iCs/>
          <w:color w:val="auto"/>
        </w:rPr>
        <w:t>Допуна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proofErr w:type="gramStart"/>
      <w:r w:rsidRPr="005C0392">
        <w:rPr>
          <w:color w:val="auto"/>
        </w:rPr>
        <w:t>–</w:t>
      </w:r>
      <w:r w:rsidRPr="005C0392">
        <w:rPr>
          <w:color w:val="FF0000"/>
        </w:rPr>
        <w:t xml:space="preserve"> </w:t>
      </w:r>
      <w:r w:rsidRPr="005C0392">
        <w:rPr>
          <w:rFonts w:eastAsia="TimesNewRomanPS-BoldMT"/>
          <w:b/>
          <w:bCs/>
          <w:color w:val="FF0000"/>
        </w:rPr>
        <w:t xml:space="preserve"> </w:t>
      </w:r>
      <w:r>
        <w:rPr>
          <w:lang/>
        </w:rPr>
        <w:t>Имунодијагностичких</w:t>
      </w:r>
      <w:proofErr w:type="gramEnd"/>
      <w:r>
        <w:rPr>
          <w:lang/>
        </w:rPr>
        <w:t xml:space="preserve"> тестова,</w:t>
      </w:r>
      <w:r w:rsidRPr="005C0392">
        <w:rPr>
          <w:rFonts w:eastAsia="TimesNewRomanPS-BoldMT"/>
          <w:b/>
          <w:bCs/>
          <w:color w:val="FF0000"/>
        </w:rPr>
        <w:t xml:space="preserve"> </w:t>
      </w:r>
      <w:r w:rsidRPr="005C0392">
        <w:rPr>
          <w:rFonts w:eastAsia="TimesNewRomanPS-BoldMT"/>
          <w:b/>
          <w:bCs/>
          <w:color w:val="auto"/>
          <w:lang w:val="sr-Cyrl-CS"/>
        </w:rPr>
        <w:t>партија број:_________</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w:t>
      </w:r>
      <w:r w:rsidRPr="005C0392">
        <w:rPr>
          <w:rFonts w:eastAsia="TimesNewRomanPS-BoldMT"/>
          <w:b/>
          <w:bCs/>
          <w:color w:val="auto"/>
        </w:rPr>
        <w:t>/201</w:t>
      </w:r>
      <w:r>
        <w:rPr>
          <w:rFonts w:eastAsia="TimesNewRomanPS-BoldMT"/>
          <w:b/>
          <w:bCs/>
          <w:color w:val="auto"/>
        </w:rPr>
        <w:t>9</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E523E5" w:rsidRPr="005C0392" w:rsidRDefault="00E523E5" w:rsidP="00E523E5">
      <w:pPr>
        <w:rPr>
          <w:rFonts w:eastAsia="TimesNewRomanPSMT"/>
          <w:bCs/>
          <w:iCs/>
          <w:color w:val="auto"/>
        </w:rPr>
      </w:pPr>
      <w:r w:rsidRPr="005C0392">
        <w:rPr>
          <w:rFonts w:eastAsia="TimesNewRomanPSMT"/>
          <w:bCs/>
          <w:iCs/>
          <w:color w:val="auto"/>
        </w:rPr>
        <w:t>„</w:t>
      </w:r>
      <w:r w:rsidRPr="005C0392">
        <w:rPr>
          <w:rFonts w:eastAsia="TimesNewRomanPSMT"/>
          <w:b/>
          <w:bCs/>
          <w:iCs/>
          <w:color w:val="auto"/>
        </w:rPr>
        <w:t>Опозив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proofErr w:type="gramStart"/>
      <w:r w:rsidRPr="005C0392">
        <w:rPr>
          <w:color w:val="auto"/>
        </w:rPr>
        <w:t>–</w:t>
      </w:r>
      <w:r w:rsidRPr="005C0392">
        <w:rPr>
          <w:color w:val="FF0000"/>
        </w:rPr>
        <w:t xml:space="preserve"> </w:t>
      </w:r>
      <w:r w:rsidRPr="005C0392">
        <w:rPr>
          <w:rFonts w:eastAsia="TimesNewRomanPS-BoldMT"/>
          <w:b/>
          <w:bCs/>
          <w:color w:val="FF0000"/>
        </w:rPr>
        <w:t xml:space="preserve"> </w:t>
      </w:r>
      <w:r>
        <w:rPr>
          <w:lang/>
        </w:rPr>
        <w:t>Имунодијагностичких</w:t>
      </w:r>
      <w:proofErr w:type="gramEnd"/>
      <w:r>
        <w:rPr>
          <w:lang/>
        </w:rPr>
        <w:t xml:space="preserve"> тестова,</w:t>
      </w:r>
      <w:r w:rsidRPr="005C0392">
        <w:rPr>
          <w:rFonts w:eastAsia="TimesNewRomanPS-BoldMT"/>
          <w:b/>
          <w:bCs/>
          <w:color w:val="FF0000"/>
        </w:rPr>
        <w:t xml:space="preserve"> </w:t>
      </w:r>
      <w:r w:rsidRPr="005C0392">
        <w:rPr>
          <w:rFonts w:eastAsia="TimesNewRomanPS-BoldMT"/>
          <w:b/>
          <w:bCs/>
          <w:color w:val="auto"/>
          <w:lang w:val="sr-Cyrl-CS"/>
        </w:rPr>
        <w:t>партија број:_________</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w:t>
      </w:r>
      <w:r w:rsidRPr="005C0392">
        <w:rPr>
          <w:rFonts w:eastAsia="TimesNewRomanPS-BoldMT"/>
          <w:b/>
          <w:bCs/>
          <w:color w:val="auto"/>
        </w:rPr>
        <w:t>/201</w:t>
      </w:r>
      <w:r>
        <w:rPr>
          <w:rFonts w:eastAsia="TimesNewRomanPS-BoldMT"/>
          <w:b/>
          <w:bCs/>
          <w:color w:val="auto"/>
        </w:rPr>
        <w:t>9</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w:t>
      </w:r>
      <w:r w:rsidRPr="005C0392">
        <w:rPr>
          <w:rFonts w:eastAsia="TimesNewRomanPS-BoldMT"/>
          <w:bCs/>
          <w:color w:val="auto"/>
        </w:rPr>
        <w:t>или</w:t>
      </w:r>
    </w:p>
    <w:p w:rsidR="00E523E5" w:rsidRPr="005C0392" w:rsidRDefault="00E523E5" w:rsidP="00E523E5">
      <w:pPr>
        <w:rPr>
          <w:rFonts w:eastAsia="TimesNewRomanPSMT"/>
          <w:bCs/>
          <w:color w:val="auto"/>
        </w:rPr>
      </w:pPr>
      <w:r w:rsidRPr="005C0392">
        <w:rPr>
          <w:rFonts w:eastAsia="TimesNewRomanPSMT"/>
          <w:bCs/>
          <w:iCs/>
          <w:color w:val="auto"/>
        </w:rPr>
        <w:t>„</w:t>
      </w:r>
      <w:r w:rsidRPr="005C0392">
        <w:rPr>
          <w:rFonts w:eastAsia="TimesNewRomanPSMT"/>
          <w:b/>
          <w:bCs/>
          <w:iCs/>
          <w:color w:val="auto"/>
        </w:rPr>
        <w:t>Измена и допуна понуде</w:t>
      </w:r>
      <w:r w:rsidRPr="005C0392">
        <w:rPr>
          <w:rFonts w:eastAsia="TimesNewRomanPS-BoldMT"/>
          <w:b/>
          <w:bCs/>
          <w:color w:val="auto"/>
        </w:rPr>
        <w:t xml:space="preserve"> за јавну набавку</w:t>
      </w:r>
      <w:r w:rsidRPr="005C0392">
        <w:rPr>
          <w:color w:val="auto"/>
        </w:rPr>
        <w:t xml:space="preserve"> доб</w:t>
      </w:r>
      <w:r>
        <w:rPr>
          <w:color w:val="auto"/>
        </w:rPr>
        <w:t>а</w:t>
      </w:r>
      <w:r w:rsidRPr="005C0392">
        <w:rPr>
          <w:color w:val="auto"/>
        </w:rPr>
        <w:t>ра</w:t>
      </w:r>
      <w:proofErr w:type="gramStart"/>
      <w:r w:rsidRPr="005C0392">
        <w:rPr>
          <w:color w:val="auto"/>
        </w:rPr>
        <w:t>–</w:t>
      </w:r>
      <w:r w:rsidRPr="005C0392">
        <w:rPr>
          <w:color w:val="FF0000"/>
        </w:rPr>
        <w:t xml:space="preserve"> </w:t>
      </w:r>
      <w:r w:rsidRPr="005C0392">
        <w:rPr>
          <w:rFonts w:eastAsia="TimesNewRomanPS-BoldMT"/>
          <w:b/>
          <w:bCs/>
          <w:color w:val="FF0000"/>
        </w:rPr>
        <w:t xml:space="preserve"> </w:t>
      </w:r>
      <w:r>
        <w:rPr>
          <w:lang/>
        </w:rPr>
        <w:t>Имунодијагностичких</w:t>
      </w:r>
      <w:proofErr w:type="gramEnd"/>
      <w:r>
        <w:rPr>
          <w:lang/>
        </w:rPr>
        <w:t xml:space="preserve"> тестова,</w:t>
      </w:r>
      <w:r w:rsidRPr="005C0392">
        <w:rPr>
          <w:rFonts w:eastAsia="TimesNewRomanPS-BoldMT"/>
          <w:b/>
          <w:bCs/>
          <w:color w:val="FF0000"/>
        </w:rPr>
        <w:t xml:space="preserve"> </w:t>
      </w:r>
      <w:r w:rsidRPr="005C0392">
        <w:rPr>
          <w:rFonts w:eastAsia="TimesNewRomanPS-BoldMT"/>
          <w:b/>
          <w:bCs/>
          <w:color w:val="auto"/>
          <w:lang w:val="sr-Cyrl-CS"/>
        </w:rPr>
        <w:t>партија број:_________</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w:t>
      </w:r>
      <w:r w:rsidRPr="005C0392">
        <w:rPr>
          <w:rFonts w:eastAsia="TimesNewRomanPS-BoldMT"/>
          <w:b/>
          <w:bCs/>
          <w:color w:val="auto"/>
        </w:rPr>
        <w:t>/201</w:t>
      </w:r>
      <w:r>
        <w:rPr>
          <w:rFonts w:eastAsia="TimesNewRomanPS-BoldMT"/>
          <w:b/>
          <w:bCs/>
          <w:color w:val="auto"/>
        </w:rPr>
        <w:t>9</w:t>
      </w:r>
      <w:r w:rsidRPr="005C0392">
        <w:rPr>
          <w:rFonts w:eastAsia="TimesNewRomanPSMT"/>
          <w:b/>
          <w:bCs/>
          <w:color w:val="auto"/>
        </w:rPr>
        <w:t xml:space="preserve">- </w:t>
      </w:r>
      <w:r w:rsidRPr="005C0392">
        <w:rPr>
          <w:rFonts w:eastAsia="TimesNewRomanPS-BoldMT"/>
          <w:b/>
          <w:bCs/>
          <w:color w:val="auto"/>
        </w:rPr>
        <w:t>НЕ ОТВАРАТИ”.</w:t>
      </w:r>
    </w:p>
    <w:p w:rsidR="00E523E5" w:rsidRPr="005C0392" w:rsidRDefault="00E523E5" w:rsidP="00E523E5">
      <w:pPr>
        <w:jc w:val="both"/>
      </w:pPr>
      <w:proofErr w:type="gramStart"/>
      <w:r w:rsidRPr="005C0392">
        <w:rPr>
          <w:rFonts w:eastAsia="TimesNewRomanPSMT"/>
          <w:bCs/>
        </w:rPr>
        <w:t>На полеђини коверте или на кутији навести назив</w:t>
      </w:r>
      <w:r w:rsidRPr="005C0392">
        <w:rPr>
          <w:rFonts w:eastAsia="TimesNewRomanPSMT"/>
          <w:bCs/>
          <w:lang w:val="sr-Cyrl-CS"/>
        </w:rPr>
        <w:t xml:space="preserve"> и адресу</w:t>
      </w:r>
      <w:r w:rsidRPr="005C0392">
        <w:rPr>
          <w:rFonts w:eastAsia="TimesNewRomanPSMT"/>
          <w:bCs/>
        </w:rPr>
        <w:t xml:space="preserve"> понуђача.</w:t>
      </w:r>
      <w:proofErr w:type="gramEnd"/>
      <w:r w:rsidRPr="005C0392">
        <w:rPr>
          <w:rFonts w:eastAsia="TimesNewRomanPSMT"/>
          <w:bCs/>
        </w:rPr>
        <w:t xml:space="preserve"> </w:t>
      </w:r>
      <w:proofErr w:type="gramStart"/>
      <w:r w:rsidRPr="005C0392">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E523E5" w:rsidRPr="005C0392" w:rsidRDefault="00E523E5" w:rsidP="00E523E5">
      <w:pPr>
        <w:jc w:val="both"/>
        <w:rPr>
          <w:b/>
          <w:i/>
          <w:iCs/>
        </w:rPr>
      </w:pPr>
      <w:proofErr w:type="gramStart"/>
      <w:r w:rsidRPr="005C0392">
        <w:t>По истеку рока за подношење понуда понуђач не може да повуче нити да мења своју понуду.</w:t>
      </w:r>
      <w:proofErr w:type="gramEnd"/>
    </w:p>
    <w:p w:rsidR="00E523E5" w:rsidRDefault="00E523E5" w:rsidP="00E523E5">
      <w:pPr>
        <w:jc w:val="both"/>
        <w:rPr>
          <w:b/>
          <w:i/>
          <w:iCs/>
        </w:rPr>
      </w:pPr>
    </w:p>
    <w:p w:rsidR="00E523E5" w:rsidRPr="00574EE7" w:rsidRDefault="00E523E5" w:rsidP="00E523E5">
      <w:pPr>
        <w:jc w:val="both"/>
        <w:rPr>
          <w:bCs/>
          <w:iCs/>
          <w:lang/>
        </w:rPr>
      </w:pPr>
      <w:r w:rsidRPr="00574EE7">
        <w:rPr>
          <w:b/>
          <w:bCs/>
          <w:i/>
          <w:iCs/>
        </w:rPr>
        <w:t xml:space="preserve">6. УЧЕСТВОВАЊЕ У ЗАЈЕДНИЧКОЈ ПОНУДИ ИЛИ КАО ПОДИЗВОЂАЧ </w:t>
      </w:r>
    </w:p>
    <w:p w:rsidR="00E523E5" w:rsidRPr="00574EE7" w:rsidRDefault="00E523E5" w:rsidP="00E523E5">
      <w:pPr>
        <w:jc w:val="both"/>
        <w:rPr>
          <w:iCs/>
        </w:rPr>
      </w:pPr>
      <w:proofErr w:type="gramStart"/>
      <w:r w:rsidRPr="00574EE7">
        <w:rPr>
          <w:bCs/>
          <w:iCs/>
        </w:rPr>
        <w:t>Понуђач може да поднесе само једну понуду.</w:t>
      </w:r>
      <w:proofErr w:type="gramEnd"/>
      <w:r w:rsidRPr="00574EE7">
        <w:rPr>
          <w:i/>
          <w:iCs/>
        </w:rPr>
        <w:t xml:space="preserve"> </w:t>
      </w:r>
    </w:p>
    <w:p w:rsidR="00E523E5" w:rsidRPr="00574EE7" w:rsidRDefault="00E523E5" w:rsidP="00E523E5">
      <w:pPr>
        <w:jc w:val="both"/>
        <w:rPr>
          <w:iCs/>
        </w:rPr>
      </w:pPr>
      <w:proofErr w:type="gramStart"/>
      <w:r w:rsidRPr="00574EE7">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E523E5" w:rsidRPr="00574EE7" w:rsidRDefault="00E523E5" w:rsidP="00E523E5">
      <w:pPr>
        <w:jc w:val="both"/>
        <w:rPr>
          <w:i/>
          <w:iCs/>
          <w:color w:val="FF0000"/>
        </w:rPr>
      </w:pPr>
      <w:proofErr w:type="gramStart"/>
      <w:r w:rsidRPr="00574EE7">
        <w:rPr>
          <w:iCs/>
        </w:rPr>
        <w:t xml:space="preserve">У Обрасцу понуде </w:t>
      </w:r>
      <w:r w:rsidRPr="00574EE7">
        <w:rPr>
          <w:iCs/>
          <w:lang w:val="sr-Cyrl-CS"/>
        </w:rPr>
        <w:t xml:space="preserve">(поглавље </w:t>
      </w:r>
      <w:r w:rsidRPr="00574EE7">
        <w:rPr>
          <w:b/>
          <w:iCs/>
        </w:rPr>
        <w:t>VII</w:t>
      </w:r>
      <w:r w:rsidRPr="00574EE7">
        <w:rPr>
          <w:iCs/>
          <w:lang w:val="ru-RU"/>
        </w:rPr>
        <w:t>)</w:t>
      </w:r>
      <w:r w:rsidRPr="00574EE7">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E523E5" w:rsidRPr="00574EE7" w:rsidRDefault="00E523E5" w:rsidP="00E523E5">
      <w:pPr>
        <w:jc w:val="both"/>
      </w:pPr>
    </w:p>
    <w:p w:rsidR="00E523E5" w:rsidRPr="00574EE7" w:rsidRDefault="00E523E5" w:rsidP="00E523E5">
      <w:pPr>
        <w:jc w:val="both"/>
        <w:rPr>
          <w:iCs/>
        </w:rPr>
      </w:pPr>
      <w:r w:rsidRPr="00574EE7">
        <w:rPr>
          <w:b/>
          <w:bCs/>
          <w:i/>
          <w:iCs/>
        </w:rPr>
        <w:lastRenderedPageBreak/>
        <w:t>7. ПОНУДА СА ПОДИЗВОЂАЧЕМ</w:t>
      </w:r>
    </w:p>
    <w:p w:rsidR="00E523E5" w:rsidRPr="00574EE7" w:rsidRDefault="00E523E5" w:rsidP="00E523E5">
      <w:pPr>
        <w:jc w:val="both"/>
        <w:rPr>
          <w:iCs/>
        </w:rPr>
      </w:pPr>
      <w:r w:rsidRPr="00574EE7">
        <w:rPr>
          <w:iCs/>
        </w:rPr>
        <w:t>Уколико понуђач подноси понуду са подизвођачем дужан је да у Обрасцу понуде</w:t>
      </w:r>
      <w:r w:rsidRPr="00574EE7">
        <w:rPr>
          <w:iCs/>
          <w:lang w:val="sr-Cyrl-CS"/>
        </w:rPr>
        <w:t xml:space="preserve"> (поглавље </w:t>
      </w:r>
      <w:r w:rsidRPr="00574EE7">
        <w:rPr>
          <w:b/>
          <w:iCs/>
        </w:rPr>
        <w:t>VII</w:t>
      </w:r>
      <w:r w:rsidRPr="00574EE7">
        <w:rPr>
          <w:iCs/>
          <w:lang w:val="ru-RU"/>
        </w:rPr>
        <w:t>)</w:t>
      </w:r>
      <w:r w:rsidRPr="00574EE7">
        <w:rPr>
          <w:iCs/>
        </w:rPr>
        <w:t xml:space="preserve"> наведе да понуду подноси са по</w:t>
      </w:r>
      <w:r w:rsidRPr="00574EE7">
        <w:rPr>
          <w:iCs/>
          <w:lang/>
        </w:rPr>
        <w:t>д</w:t>
      </w:r>
      <w:r w:rsidRPr="00574EE7">
        <w:rPr>
          <w:iCs/>
        </w:rPr>
        <w:t xml:space="preserve">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E523E5" w:rsidRPr="00574EE7" w:rsidRDefault="00E523E5" w:rsidP="00E523E5">
      <w:pPr>
        <w:jc w:val="both"/>
        <w:rPr>
          <w:iCs/>
          <w:lang/>
        </w:rPr>
      </w:pPr>
      <w:proofErr w:type="gramStart"/>
      <w:r w:rsidRPr="00574EE7">
        <w:rPr>
          <w:iCs/>
        </w:rPr>
        <w:t xml:space="preserve">Понуђач </w:t>
      </w:r>
      <w:r w:rsidRPr="00574EE7">
        <w:rPr>
          <w:iCs/>
          <w:color w:val="auto"/>
        </w:rPr>
        <w:t>у Обрасцу понуде</w:t>
      </w:r>
      <w:r w:rsidRPr="00574EE7">
        <w:rPr>
          <w:i/>
          <w:iCs/>
        </w:rPr>
        <w:t xml:space="preserve"> </w:t>
      </w:r>
      <w:r w:rsidRPr="00574EE7">
        <w:rPr>
          <w:iCs/>
        </w:rPr>
        <w:t>нав</w:t>
      </w:r>
      <w:r w:rsidRPr="00574EE7">
        <w:rPr>
          <w:iCs/>
          <w:lang/>
        </w:rPr>
        <w:t>о</w:t>
      </w:r>
      <w:r w:rsidRPr="00574EE7">
        <w:rPr>
          <w:iCs/>
        </w:rPr>
        <w:t>д</w:t>
      </w:r>
      <w:r w:rsidRPr="00574EE7">
        <w:rPr>
          <w:iCs/>
          <w:lang/>
        </w:rPr>
        <w:t>и</w:t>
      </w:r>
      <w:r w:rsidRPr="00574EE7">
        <w:rPr>
          <w:iCs/>
        </w:rPr>
        <w:t xml:space="preserve"> назив и седиште подизвођача, уколико ће делимично извршење набавке поверити подизвођачу.</w:t>
      </w:r>
      <w:proofErr w:type="gramEnd"/>
      <w:r w:rsidRPr="00574EE7">
        <w:rPr>
          <w:iCs/>
        </w:rPr>
        <w:t xml:space="preserve"> </w:t>
      </w:r>
    </w:p>
    <w:p w:rsidR="00E523E5" w:rsidRPr="00574EE7" w:rsidRDefault="00E523E5" w:rsidP="00E523E5">
      <w:pPr>
        <w:jc w:val="both"/>
        <w:rPr>
          <w:rFonts w:eastAsia="TimesNewRomanPSMT"/>
          <w:bCs/>
        </w:rPr>
      </w:pPr>
      <w:proofErr w:type="gramStart"/>
      <w:r w:rsidRPr="00574EE7">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574EE7">
        <w:rPr>
          <w:rFonts w:eastAsia="TimesNewRomanPSMT"/>
          <w:bCs/>
        </w:rPr>
        <w:t xml:space="preserve"> </w:t>
      </w:r>
    </w:p>
    <w:p w:rsidR="00E523E5" w:rsidRPr="00574EE7" w:rsidRDefault="00E523E5" w:rsidP="00E523E5">
      <w:pPr>
        <w:jc w:val="both"/>
        <w:rPr>
          <w:iCs/>
        </w:rPr>
      </w:pPr>
      <w:proofErr w:type="gramStart"/>
      <w:r w:rsidRPr="00574EE7">
        <w:rPr>
          <w:rFonts w:eastAsia="TimesNewRomanPSMT"/>
          <w:bCs/>
        </w:rPr>
        <w:t xml:space="preserve">Понуђач је дужан да за подизвођаче достави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rPr>
        <w:t>V</w:t>
      </w:r>
      <w:r w:rsidRPr="00574EE7">
        <w:rPr>
          <w:rFonts w:eastAsia="TimesNewRomanPSMT"/>
          <w:bCs/>
          <w:lang w:val="ru-RU"/>
        </w:rPr>
        <w:t xml:space="preserve"> </w:t>
      </w:r>
      <w:r w:rsidRPr="00574EE7">
        <w:rPr>
          <w:rFonts w:eastAsia="TimesNewRomanPSMT"/>
          <w:bCs/>
        </w:rPr>
        <w:t>конкурсне документације</w:t>
      </w:r>
      <w:r w:rsidRPr="00574EE7">
        <w:rPr>
          <w:rFonts w:eastAsia="TimesNewRomanPSMT"/>
          <w:bCs/>
          <w:lang/>
        </w:rPr>
        <w:t>, у складу са Упутством како се доказује испуњеност услова.</w:t>
      </w:r>
      <w:proofErr w:type="gramEnd"/>
    </w:p>
    <w:p w:rsidR="00E523E5" w:rsidRPr="00574EE7" w:rsidRDefault="00E523E5" w:rsidP="00E523E5">
      <w:pPr>
        <w:jc w:val="both"/>
        <w:rPr>
          <w:iCs/>
        </w:rPr>
      </w:pPr>
      <w:proofErr w:type="gramStart"/>
      <w:r w:rsidRPr="00574EE7">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574EE7">
        <w:rPr>
          <w:iCs/>
        </w:rPr>
        <w:t xml:space="preserve"> </w:t>
      </w:r>
    </w:p>
    <w:p w:rsidR="00E523E5" w:rsidRPr="00574EE7" w:rsidRDefault="00E523E5" w:rsidP="00E523E5">
      <w:pPr>
        <w:jc w:val="both"/>
      </w:pPr>
      <w:proofErr w:type="gramStart"/>
      <w:r w:rsidRPr="00574EE7">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E523E5" w:rsidRPr="00574EE7" w:rsidRDefault="00E523E5" w:rsidP="00E523E5">
      <w:pPr>
        <w:jc w:val="both"/>
        <w:rPr>
          <w:b/>
          <w:i/>
          <w:lang/>
        </w:rPr>
      </w:pPr>
    </w:p>
    <w:p w:rsidR="00E523E5" w:rsidRPr="00574EE7" w:rsidRDefault="00E523E5" w:rsidP="00E523E5">
      <w:pPr>
        <w:jc w:val="both"/>
      </w:pPr>
      <w:r w:rsidRPr="00574EE7">
        <w:rPr>
          <w:b/>
          <w:i/>
        </w:rPr>
        <w:t>8. ЗАЈЕДНИЧКА ПОНУДА</w:t>
      </w:r>
    </w:p>
    <w:p w:rsidR="00E523E5" w:rsidRPr="00574EE7" w:rsidRDefault="00E523E5" w:rsidP="00E523E5">
      <w:pPr>
        <w:jc w:val="both"/>
      </w:pPr>
      <w:proofErr w:type="gramStart"/>
      <w:r w:rsidRPr="00574EE7">
        <w:t>Понуду може поднети група понуђача.</w:t>
      </w:r>
      <w:proofErr w:type="gramEnd"/>
    </w:p>
    <w:p w:rsidR="00E523E5" w:rsidRPr="00574EE7" w:rsidRDefault="00E523E5" w:rsidP="00E523E5">
      <w:pPr>
        <w:jc w:val="both"/>
      </w:pPr>
      <w:proofErr w:type="gramStart"/>
      <w:r w:rsidRPr="00574EE7">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574EE7">
        <w:t xml:space="preserve"> </w:t>
      </w:r>
      <w:proofErr w:type="gramStart"/>
      <w:r w:rsidRPr="00574EE7">
        <w:t>ст</w:t>
      </w:r>
      <w:proofErr w:type="gramEnd"/>
      <w:r w:rsidRPr="00574EE7">
        <w:rPr>
          <w:lang w:val="sr-Cyrl-CS"/>
        </w:rPr>
        <w:t>.</w:t>
      </w:r>
      <w:r w:rsidRPr="00574EE7">
        <w:t xml:space="preserve"> 4. </w:t>
      </w:r>
      <w:proofErr w:type="gramStart"/>
      <w:r w:rsidRPr="00574EE7">
        <w:t>тач</w:t>
      </w:r>
      <w:proofErr w:type="gramEnd"/>
      <w:r w:rsidRPr="00574EE7">
        <w:rPr>
          <w:lang w:val="sr-Cyrl-CS"/>
        </w:rPr>
        <w:t>.</w:t>
      </w:r>
      <w:r w:rsidRPr="00574EE7">
        <w:t xml:space="preserve"> 1</w:t>
      </w:r>
      <w:r w:rsidRPr="00574EE7">
        <w:rPr>
          <w:lang w:val="sr-Cyrl-CS"/>
        </w:rPr>
        <w:t>)</w:t>
      </w:r>
      <w:r w:rsidRPr="00574EE7">
        <w:t xml:space="preserve"> </w:t>
      </w:r>
      <w:proofErr w:type="gramStart"/>
      <w:r w:rsidRPr="00574EE7">
        <w:t>до</w:t>
      </w:r>
      <w:proofErr w:type="gramEnd"/>
      <w:r>
        <w:t xml:space="preserve"> 2</w:t>
      </w:r>
      <w:r w:rsidRPr="00574EE7">
        <w:rPr>
          <w:lang w:val="sr-Cyrl-CS"/>
        </w:rPr>
        <w:t>)</w:t>
      </w:r>
      <w:r w:rsidRPr="00574EE7">
        <w:t xml:space="preserve"> Закона и то податке о: </w:t>
      </w:r>
    </w:p>
    <w:p w:rsidR="00E523E5" w:rsidRPr="00574EE7" w:rsidRDefault="00E523E5" w:rsidP="00E523E5">
      <w:pPr>
        <w:numPr>
          <w:ilvl w:val="0"/>
          <w:numId w:val="4"/>
        </w:numPr>
        <w:jc w:val="both"/>
      </w:pPr>
      <w:r w:rsidRPr="00574EE7">
        <w:t xml:space="preserve">члану групе који ће бити носилац посла, односно који ће поднети понуду и који ће заступати групу понуђача пред наручиоцем, </w:t>
      </w:r>
    </w:p>
    <w:p w:rsidR="00E523E5" w:rsidRPr="00574EE7" w:rsidRDefault="00E523E5" w:rsidP="00E523E5">
      <w:pPr>
        <w:pStyle w:val="ListParagraph"/>
        <w:numPr>
          <w:ilvl w:val="0"/>
          <w:numId w:val="4"/>
        </w:numPr>
        <w:jc w:val="both"/>
        <w:rPr>
          <w:rFonts w:eastAsia="TimesNewRomanPSMT"/>
          <w:bCs/>
        </w:rPr>
      </w:pPr>
      <w:proofErr w:type="gramStart"/>
      <w:r>
        <w:rPr>
          <w:sz w:val="23"/>
          <w:szCs w:val="23"/>
        </w:rPr>
        <w:t>опис</w:t>
      </w:r>
      <w:proofErr w:type="gramEnd"/>
      <w:r>
        <w:rPr>
          <w:sz w:val="23"/>
          <w:szCs w:val="23"/>
        </w:rPr>
        <w:t xml:space="preserve"> послова сваког од понуђача из групе понуђача у извршењу уговора</w:t>
      </w:r>
      <w:r w:rsidRPr="00574EE7">
        <w:rPr>
          <w:sz w:val="23"/>
          <w:szCs w:val="23"/>
        </w:rPr>
        <w:t>.</w:t>
      </w:r>
    </w:p>
    <w:p w:rsidR="00E523E5" w:rsidRPr="00574EE7" w:rsidRDefault="00E523E5" w:rsidP="00E523E5">
      <w:pPr>
        <w:jc w:val="both"/>
      </w:pPr>
      <w:proofErr w:type="gramStart"/>
      <w:r w:rsidRPr="00574EE7">
        <w:rPr>
          <w:rFonts w:eastAsia="TimesNewRomanPSMT"/>
          <w:bCs/>
        </w:rPr>
        <w:t xml:space="preserve">Група понуђача је дужна да достави све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rPr>
        <w:t>V</w:t>
      </w:r>
      <w:r w:rsidRPr="00574EE7">
        <w:rPr>
          <w:rFonts w:eastAsia="TimesNewRomanPSMT"/>
          <w:bCs/>
          <w:lang w:val="ru-RU"/>
        </w:rPr>
        <w:t xml:space="preserve"> </w:t>
      </w:r>
      <w:r w:rsidRPr="00574EE7">
        <w:rPr>
          <w:rFonts w:eastAsia="TimesNewRomanPSMT"/>
          <w:bCs/>
        </w:rPr>
        <w:t>конкурсне документације</w:t>
      </w:r>
      <w:r w:rsidRPr="00574EE7">
        <w:rPr>
          <w:rFonts w:eastAsia="TimesNewRomanPSMT"/>
          <w:bCs/>
          <w:lang/>
        </w:rPr>
        <w:t>, у складу са Упутством како се доказује испуњеност услова</w:t>
      </w:r>
      <w:r w:rsidRPr="00574EE7">
        <w:rPr>
          <w:rFonts w:eastAsia="TimesNewRomanPSMT"/>
          <w:bCs/>
        </w:rPr>
        <w:t>.</w:t>
      </w:r>
      <w:proofErr w:type="gramEnd"/>
    </w:p>
    <w:p w:rsidR="00E523E5" w:rsidRPr="00574EE7" w:rsidRDefault="00E523E5" w:rsidP="00E523E5">
      <w:pPr>
        <w:jc w:val="both"/>
        <w:rPr>
          <w:color w:val="auto"/>
          <w:lang/>
        </w:rPr>
      </w:pPr>
      <w:proofErr w:type="gramStart"/>
      <w:r w:rsidRPr="00574EE7">
        <w:t>Понуђачи из групе понуђача одговарају неограничено солидарно према наручиоцу.</w:t>
      </w:r>
      <w:proofErr w:type="gramEnd"/>
      <w:r w:rsidRPr="00574EE7">
        <w:t xml:space="preserve"> </w:t>
      </w:r>
    </w:p>
    <w:p w:rsidR="00E523E5" w:rsidRPr="00574EE7" w:rsidRDefault="00E523E5" w:rsidP="00E523E5">
      <w:pPr>
        <w:jc w:val="both"/>
        <w:rPr>
          <w:color w:val="auto"/>
          <w:lang/>
        </w:rPr>
      </w:pPr>
      <w:r w:rsidRPr="00574EE7">
        <w:rPr>
          <w:color w:val="auto"/>
          <w:lang/>
        </w:rPr>
        <w:t>Задруга може поднети понуду самостално, у своје име, а за рачун задругара или заједничку понуду у име задругара.</w:t>
      </w:r>
    </w:p>
    <w:p w:rsidR="00E523E5" w:rsidRPr="00574EE7" w:rsidRDefault="00E523E5" w:rsidP="00E523E5">
      <w:pPr>
        <w:jc w:val="both"/>
        <w:rPr>
          <w:color w:val="auto"/>
          <w:lang/>
        </w:rPr>
      </w:pPr>
      <w:r w:rsidRPr="00574EE7">
        <w:rPr>
          <w:color w:val="auto"/>
          <w:lang/>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E523E5" w:rsidRPr="00574EE7" w:rsidRDefault="00E523E5" w:rsidP="00E523E5">
      <w:pPr>
        <w:jc w:val="both"/>
        <w:rPr>
          <w:lang/>
        </w:rPr>
      </w:pPr>
      <w:r w:rsidRPr="00574EE7">
        <w:rPr>
          <w:color w:val="auto"/>
          <w:lang/>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E523E5" w:rsidRDefault="00E523E5" w:rsidP="00E523E5">
      <w:pPr>
        <w:jc w:val="both"/>
        <w:rPr>
          <w:lang/>
        </w:rPr>
      </w:pPr>
    </w:p>
    <w:p w:rsidR="00E523E5" w:rsidRPr="00574EE7" w:rsidRDefault="00E523E5" w:rsidP="00E523E5">
      <w:pPr>
        <w:jc w:val="both"/>
      </w:pPr>
      <w:r w:rsidRPr="00574EE7">
        <w:rPr>
          <w:b/>
          <w:bCs/>
          <w:i/>
          <w:iCs/>
        </w:rPr>
        <w:t>9. НАЧИН И УСЛОВ</w:t>
      </w:r>
      <w:r w:rsidRPr="00574EE7">
        <w:rPr>
          <w:b/>
          <w:bCs/>
          <w:i/>
          <w:iCs/>
          <w:lang w:val="sr-Cyrl-CS"/>
        </w:rPr>
        <w:t>И</w:t>
      </w:r>
      <w:r w:rsidRPr="00574EE7">
        <w:rPr>
          <w:b/>
          <w:bCs/>
          <w:i/>
          <w:iCs/>
        </w:rPr>
        <w:t xml:space="preserve"> ПЛАЋАЊА, ГАРАНТНИ РОК, КАО И ДРУГЕ ОКОЛНОСТИ ОД КОЈИХ ЗАВИСИ </w:t>
      </w:r>
      <w:proofErr w:type="gramStart"/>
      <w:r w:rsidRPr="00574EE7">
        <w:rPr>
          <w:b/>
          <w:bCs/>
          <w:i/>
          <w:iCs/>
        </w:rPr>
        <w:t>ПРИХВАТЉИВОСТ  ПОНУДЕ</w:t>
      </w:r>
      <w:proofErr w:type="gramEnd"/>
    </w:p>
    <w:p w:rsidR="00E523E5" w:rsidRPr="002A455C" w:rsidRDefault="00E523E5" w:rsidP="00E523E5">
      <w:pPr>
        <w:ind w:firstLine="708"/>
        <w:jc w:val="both"/>
        <w:rPr>
          <w:iCs/>
          <w:color w:val="auto"/>
          <w:lang/>
        </w:rPr>
      </w:pPr>
      <w:r w:rsidRPr="002A455C">
        <w:rPr>
          <w:iCs/>
          <w:color w:val="auto"/>
        </w:rPr>
        <w:t xml:space="preserve">Плаћање се врши уплатом на рачун понуђача </w:t>
      </w:r>
      <w:r w:rsidRPr="002A455C">
        <w:rPr>
          <w:iCs/>
          <w:color w:val="auto"/>
          <w:lang/>
        </w:rPr>
        <w:t>у складу са</w:t>
      </w:r>
      <w:r w:rsidRPr="002A455C">
        <w:rPr>
          <w:iCs/>
          <w:color w:val="auto"/>
        </w:rPr>
        <w:t xml:space="preserve"> Закон</w:t>
      </w:r>
      <w:r w:rsidRPr="002A455C">
        <w:rPr>
          <w:iCs/>
          <w:color w:val="auto"/>
          <w:lang/>
        </w:rPr>
        <w:t>ом</w:t>
      </w:r>
      <w:r w:rsidRPr="002A455C">
        <w:rPr>
          <w:iCs/>
          <w:color w:val="auto"/>
        </w:rPr>
        <w:t xml:space="preserve"> о роковима изм</w:t>
      </w:r>
      <w:r w:rsidRPr="002A455C">
        <w:rPr>
          <w:iCs/>
          <w:color w:val="auto"/>
          <w:lang/>
        </w:rPr>
        <w:t>и</w:t>
      </w:r>
      <w:r w:rsidRPr="002A455C">
        <w:rPr>
          <w:iCs/>
          <w:color w:val="auto"/>
        </w:rPr>
        <w:t xml:space="preserve">рења новчаних обавеза у комерцијалним трансакцијама </w:t>
      </w:r>
      <w:r w:rsidRPr="002A455C">
        <w:rPr>
          <w:rFonts w:eastAsia="TimesNewRomanPSMT"/>
          <w:color w:val="auto"/>
        </w:rPr>
        <w:t>(„Сл. гласник РС” бр. 1</w:t>
      </w:r>
      <w:r w:rsidRPr="002A455C">
        <w:rPr>
          <w:rFonts w:eastAsia="TimesNewRomanPSMT"/>
          <w:color w:val="auto"/>
          <w:lang/>
        </w:rPr>
        <w:t>19</w:t>
      </w:r>
      <w:r w:rsidRPr="002A455C">
        <w:rPr>
          <w:rFonts w:eastAsia="TimesNewRomanPSMT"/>
          <w:color w:val="auto"/>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E523E5" w:rsidRPr="00574EE7" w:rsidRDefault="00E523E5" w:rsidP="00E523E5">
      <w:pPr>
        <w:jc w:val="both"/>
        <w:rPr>
          <w:iCs/>
        </w:rPr>
      </w:pPr>
      <w:proofErr w:type="gramStart"/>
      <w:r w:rsidRPr="00574EE7">
        <w:rPr>
          <w:iCs/>
        </w:rPr>
        <w:t>Плаћање се врши уплатом на рачун понуђача.</w:t>
      </w:r>
      <w:proofErr w:type="gramEnd"/>
    </w:p>
    <w:p w:rsidR="00E523E5" w:rsidRPr="00BD1E55" w:rsidRDefault="00E523E5" w:rsidP="00E523E5">
      <w:pPr>
        <w:pStyle w:val="BodyTextIndent"/>
        <w:spacing w:after="0"/>
        <w:ind w:left="0"/>
        <w:jc w:val="both"/>
        <w:rPr>
          <w:rFonts w:ascii="Times New Roman" w:hAnsi="Times New Roman"/>
          <w:lang w:val="sr-Latn-CS"/>
        </w:rPr>
      </w:pPr>
      <w:r w:rsidRPr="00BD1E55">
        <w:rPr>
          <w:rFonts w:ascii="Times New Roman" w:hAnsi="Times New Roman"/>
          <w:iCs/>
          <w:lang/>
        </w:rPr>
        <w:t>Понуђачу није дозвољено да захтева аванс.</w:t>
      </w:r>
      <w:r w:rsidRPr="00BD1E55">
        <w:rPr>
          <w:rFonts w:ascii="Times New Roman" w:hAnsi="Times New Roman"/>
          <w:lang w:val="sr-Latn-CS"/>
        </w:rPr>
        <w:t xml:space="preserve"> Понуде са авансним плаћањем ће бити одбијене као неприхватљиве.</w:t>
      </w:r>
    </w:p>
    <w:p w:rsidR="00E523E5" w:rsidRPr="00BD1E55" w:rsidRDefault="00E523E5" w:rsidP="00E523E5">
      <w:pPr>
        <w:jc w:val="both"/>
        <w:rPr>
          <w:bCs/>
          <w:i/>
          <w:iCs/>
          <w:lang w:val="sr-Latn-CS"/>
        </w:rPr>
      </w:pPr>
    </w:p>
    <w:p w:rsidR="00E523E5" w:rsidRPr="00915332" w:rsidRDefault="00E523E5" w:rsidP="00E523E5">
      <w:pPr>
        <w:jc w:val="both"/>
        <w:rPr>
          <w:iCs/>
          <w:color w:val="auto"/>
        </w:rPr>
      </w:pPr>
      <w:r w:rsidRPr="00915332">
        <w:rPr>
          <w:b/>
          <w:bCs/>
          <w:i/>
          <w:iCs/>
          <w:color w:val="auto"/>
        </w:rPr>
        <w:lastRenderedPageBreak/>
        <w:t>9.</w:t>
      </w:r>
      <w:r>
        <w:rPr>
          <w:b/>
          <w:bCs/>
          <w:i/>
          <w:iCs/>
          <w:color w:val="auto"/>
        </w:rPr>
        <w:t>2</w:t>
      </w:r>
      <w:r w:rsidRPr="00915332">
        <w:rPr>
          <w:b/>
          <w:bCs/>
          <w:i/>
          <w:iCs/>
          <w:color w:val="auto"/>
        </w:rPr>
        <w:t xml:space="preserve">. </w:t>
      </w:r>
      <w:r w:rsidRPr="00915332">
        <w:rPr>
          <w:iCs/>
          <w:color w:val="auto"/>
          <w:u w:val="single"/>
        </w:rPr>
        <w:t>Захтев у погледу рока (испоруке добара, извршења услуге, извођења радова)</w:t>
      </w:r>
    </w:p>
    <w:p w:rsidR="00E523E5" w:rsidRPr="00915332" w:rsidRDefault="00E523E5" w:rsidP="00E523E5">
      <w:pPr>
        <w:jc w:val="both"/>
        <w:rPr>
          <w:iCs/>
          <w:color w:val="auto"/>
        </w:rPr>
      </w:pPr>
      <w:proofErr w:type="gramStart"/>
      <w:r w:rsidRPr="00915332">
        <w:rPr>
          <w:iCs/>
          <w:color w:val="auto"/>
        </w:rPr>
        <w:t>Рок</w:t>
      </w:r>
      <w:r w:rsidRPr="00915332">
        <w:rPr>
          <w:iCs/>
          <w:color w:val="auto"/>
          <w:lang/>
        </w:rPr>
        <w:t xml:space="preserve"> испоруке се рачуна у данима </w:t>
      </w:r>
      <w:r w:rsidRPr="00915332">
        <w:rPr>
          <w:iCs/>
          <w:color w:val="auto"/>
        </w:rPr>
        <w:t xml:space="preserve">и не може бити дужи од </w:t>
      </w:r>
      <w:r w:rsidRPr="0012608B">
        <w:rPr>
          <w:b/>
          <w:iCs/>
          <w:color w:val="auto"/>
        </w:rPr>
        <w:t>2 дана</w:t>
      </w:r>
      <w:r w:rsidRPr="00915332">
        <w:rPr>
          <w:iCs/>
          <w:color w:val="auto"/>
        </w:rPr>
        <w:t xml:space="preserve"> од дана издавања захтева наручиоца.</w:t>
      </w:r>
      <w:proofErr w:type="gramEnd"/>
    </w:p>
    <w:p w:rsidR="00E523E5" w:rsidRPr="00574EE7" w:rsidRDefault="00E523E5" w:rsidP="00E523E5">
      <w:pPr>
        <w:jc w:val="both"/>
        <w:rPr>
          <w:iCs/>
        </w:rPr>
      </w:pPr>
      <w:r>
        <w:rPr>
          <w:iCs/>
        </w:rPr>
        <w:t xml:space="preserve">Место </w:t>
      </w:r>
      <w:r w:rsidRPr="00574EE7">
        <w:rPr>
          <w:iCs/>
        </w:rPr>
        <w:t>испоруке</w:t>
      </w:r>
      <w:r>
        <w:rPr>
          <w:iCs/>
        </w:rPr>
        <w:t xml:space="preserve"> магацин наручиоца</w:t>
      </w:r>
      <w:r w:rsidRPr="00574EE7">
        <w:rPr>
          <w:iCs/>
        </w:rPr>
        <w:t xml:space="preserve"> – на адресу наручиоца:</w:t>
      </w:r>
    </w:p>
    <w:p w:rsidR="00E523E5" w:rsidRDefault="00E523E5" w:rsidP="00E523E5">
      <w:pPr>
        <w:jc w:val="both"/>
        <w:rPr>
          <w:bCs/>
          <w:iCs/>
        </w:rPr>
      </w:pPr>
      <w:r w:rsidRPr="00591360">
        <w:rPr>
          <w:bCs/>
          <w:iCs/>
        </w:rPr>
        <w:t>Институт за јавно здравље Ниш</w:t>
      </w:r>
      <w:proofErr w:type="gramStart"/>
      <w:r w:rsidRPr="00591360">
        <w:rPr>
          <w:bCs/>
          <w:iCs/>
        </w:rPr>
        <w:t>,Бул</w:t>
      </w:r>
      <w:proofErr w:type="gramEnd"/>
      <w:r w:rsidRPr="00591360">
        <w:rPr>
          <w:bCs/>
          <w:iCs/>
        </w:rPr>
        <w:t>. др Зорана Ђинђића 50, 18000 Ниш</w:t>
      </w:r>
    </w:p>
    <w:p w:rsidR="00E523E5" w:rsidRDefault="00E523E5" w:rsidP="00E523E5">
      <w:pPr>
        <w:jc w:val="both"/>
        <w:rPr>
          <w:iCs/>
          <w:color w:val="auto"/>
          <w:lang/>
        </w:rPr>
      </w:pPr>
      <w:r w:rsidRPr="00915332">
        <w:rPr>
          <w:iCs/>
          <w:color w:val="auto"/>
          <w:lang/>
        </w:rPr>
        <w:t>Испорука је сукцесивна по захтеву наручиоца</w:t>
      </w:r>
      <w:r>
        <w:rPr>
          <w:iCs/>
          <w:color w:val="auto"/>
          <w:lang/>
        </w:rPr>
        <w:t>.</w:t>
      </w:r>
    </w:p>
    <w:p w:rsidR="00E523E5" w:rsidRDefault="00E523E5" w:rsidP="00E523E5">
      <w:pPr>
        <w:jc w:val="both"/>
        <w:rPr>
          <w:b/>
          <w:bCs/>
          <w:iCs/>
        </w:rPr>
      </w:pPr>
    </w:p>
    <w:p w:rsidR="00E523E5" w:rsidRPr="00574EE7" w:rsidRDefault="00E523E5" w:rsidP="00E523E5">
      <w:pPr>
        <w:jc w:val="both"/>
        <w:rPr>
          <w:iCs/>
        </w:rPr>
      </w:pPr>
      <w:r w:rsidRPr="00574EE7">
        <w:rPr>
          <w:b/>
          <w:bCs/>
          <w:iCs/>
          <w:u w:val="single"/>
        </w:rPr>
        <w:t>9.</w:t>
      </w:r>
      <w:r>
        <w:rPr>
          <w:b/>
          <w:bCs/>
          <w:iCs/>
          <w:u w:val="single"/>
        </w:rPr>
        <w:t>3</w:t>
      </w:r>
      <w:r w:rsidRPr="00574EE7">
        <w:rPr>
          <w:b/>
          <w:bCs/>
          <w:iCs/>
          <w:u w:val="single"/>
        </w:rPr>
        <w:t xml:space="preserve">. </w:t>
      </w:r>
      <w:r w:rsidRPr="00574EE7">
        <w:rPr>
          <w:iCs/>
          <w:u w:val="single"/>
        </w:rPr>
        <w:t>Захтев у погледу рока важења понуде</w:t>
      </w:r>
    </w:p>
    <w:p w:rsidR="00E523E5" w:rsidRPr="00574EE7" w:rsidRDefault="00E523E5" w:rsidP="00E523E5">
      <w:pPr>
        <w:jc w:val="both"/>
        <w:rPr>
          <w:iCs/>
        </w:rPr>
      </w:pPr>
      <w:proofErr w:type="gramStart"/>
      <w:r w:rsidRPr="00574EE7">
        <w:rPr>
          <w:iCs/>
        </w:rPr>
        <w:t xml:space="preserve">Рок важења понуде не може бити краћи од </w:t>
      </w:r>
      <w:r w:rsidRPr="0012608B">
        <w:rPr>
          <w:b/>
          <w:iCs/>
        </w:rPr>
        <w:t>30 дана</w:t>
      </w:r>
      <w:r w:rsidRPr="00574EE7">
        <w:rPr>
          <w:iCs/>
        </w:rPr>
        <w:t xml:space="preserve"> од дана отварања понуда.</w:t>
      </w:r>
      <w:proofErr w:type="gramEnd"/>
    </w:p>
    <w:p w:rsidR="00E523E5" w:rsidRPr="00574EE7" w:rsidRDefault="00E523E5" w:rsidP="00E523E5">
      <w:pPr>
        <w:jc w:val="both"/>
        <w:rPr>
          <w:iCs/>
        </w:rPr>
      </w:pPr>
      <w:proofErr w:type="gramStart"/>
      <w:r w:rsidRPr="00574EE7">
        <w:rPr>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E523E5" w:rsidRPr="00574EE7" w:rsidRDefault="00E523E5" w:rsidP="00E523E5">
      <w:pPr>
        <w:jc w:val="both"/>
        <w:rPr>
          <w:b/>
          <w:bCs/>
          <w:i/>
          <w:iCs/>
          <w:lang/>
        </w:rPr>
      </w:pPr>
      <w:proofErr w:type="gramStart"/>
      <w:r w:rsidRPr="00574EE7">
        <w:rPr>
          <w:iCs/>
        </w:rPr>
        <w:t>Понуђач који прихвати захтев за продужење рока важења понуде на може мењати понуду.</w:t>
      </w:r>
      <w:proofErr w:type="gramEnd"/>
    </w:p>
    <w:p w:rsidR="00E523E5" w:rsidRPr="007B01B5" w:rsidRDefault="00E523E5" w:rsidP="00E523E5">
      <w:pPr>
        <w:jc w:val="both"/>
        <w:rPr>
          <w:b/>
          <w:bCs/>
          <w:i/>
          <w:iCs/>
          <w:color w:val="FF0000"/>
          <w:lang/>
        </w:rPr>
      </w:pPr>
    </w:p>
    <w:p w:rsidR="00E523E5" w:rsidRPr="00480025" w:rsidRDefault="00E523E5" w:rsidP="00E523E5">
      <w:pPr>
        <w:jc w:val="both"/>
        <w:rPr>
          <w:b/>
          <w:color w:val="auto"/>
          <w:u w:val="single"/>
          <w:lang/>
        </w:rPr>
      </w:pPr>
      <w:r w:rsidRPr="00480025">
        <w:rPr>
          <w:b/>
          <w:color w:val="auto"/>
          <w:u w:val="single"/>
          <w:lang/>
        </w:rPr>
        <w:t>9.</w:t>
      </w:r>
      <w:r>
        <w:rPr>
          <w:b/>
          <w:color w:val="auto"/>
          <w:u w:val="single"/>
          <w:lang/>
        </w:rPr>
        <w:t>4</w:t>
      </w:r>
      <w:r w:rsidRPr="00480025">
        <w:rPr>
          <w:color w:val="auto"/>
          <w:u w:val="single"/>
          <w:lang/>
        </w:rPr>
        <w:t>. Други захтеви</w:t>
      </w:r>
      <w:r w:rsidRPr="00480025">
        <w:rPr>
          <w:b/>
          <w:color w:val="auto"/>
          <w:u w:val="single"/>
          <w:lang/>
        </w:rPr>
        <w:t xml:space="preserve"> </w:t>
      </w:r>
    </w:p>
    <w:p w:rsidR="00E523E5" w:rsidRDefault="00E523E5" w:rsidP="00E523E5">
      <w:pPr>
        <w:jc w:val="both"/>
        <w:rPr>
          <w:lang/>
        </w:rPr>
      </w:pPr>
      <w:r>
        <w:rPr>
          <w:lang/>
        </w:rPr>
        <w:t>9.4.1. 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E523E5" w:rsidRDefault="00E523E5" w:rsidP="00E523E5">
      <w:pPr>
        <w:jc w:val="both"/>
        <w:rPr>
          <w:color w:val="auto"/>
          <w:lang/>
        </w:rPr>
      </w:pPr>
      <w:r>
        <w:rPr>
          <w:lang/>
        </w:rPr>
        <w:t>9.4.2.</w:t>
      </w:r>
      <w:r w:rsidRPr="005C0392">
        <w:rPr>
          <w:lang w:val="sr-Latn-CS"/>
        </w:rPr>
        <w:t xml:space="preserve"> </w:t>
      </w:r>
      <w:r>
        <w:rPr>
          <w:color w:val="auto"/>
          <w:lang w:val="sr-Latn-CS"/>
        </w:rPr>
        <w:t>Наручилац</w:t>
      </w:r>
      <w:r w:rsidRPr="008740EA">
        <w:rPr>
          <w:color w:val="auto"/>
          <w:lang w:val="sr-Latn-CS"/>
        </w:rPr>
        <w:t xml:space="preserve"> </w:t>
      </w:r>
      <w:r>
        <w:rPr>
          <w:color w:val="auto"/>
          <w:lang w:val="sr-Latn-CS"/>
        </w:rPr>
        <w:t>захтева</w:t>
      </w:r>
      <w:r w:rsidRPr="008740EA">
        <w:rPr>
          <w:color w:val="auto"/>
          <w:lang w:val="sr-Latn-CS"/>
        </w:rPr>
        <w:t xml:space="preserve"> </w:t>
      </w:r>
      <w:r>
        <w:rPr>
          <w:color w:val="auto"/>
          <w:lang w:val="sr-Latn-CS"/>
        </w:rPr>
        <w:t>да</w:t>
      </w:r>
      <w:r w:rsidRPr="008740EA">
        <w:rPr>
          <w:color w:val="auto"/>
          <w:lang w:val="sr-Latn-CS"/>
        </w:rPr>
        <w:t xml:space="preserve"> </w:t>
      </w:r>
      <w:r>
        <w:rPr>
          <w:color w:val="auto"/>
          <w:lang w:val="sr-Latn-CS"/>
        </w:rPr>
        <w:t>пону</w:t>
      </w:r>
      <w:r>
        <w:rPr>
          <w:color w:val="auto"/>
          <w:lang/>
        </w:rPr>
        <w:t>ђ</w:t>
      </w:r>
      <w:r>
        <w:rPr>
          <w:color w:val="auto"/>
          <w:lang w:val="sr-Latn-CS"/>
        </w:rPr>
        <w:t>а</w:t>
      </w:r>
      <w:r>
        <w:rPr>
          <w:color w:val="auto"/>
          <w:lang/>
        </w:rPr>
        <w:t>ч</w:t>
      </w:r>
      <w:r w:rsidRPr="008740EA">
        <w:rPr>
          <w:color w:val="auto"/>
          <w:lang/>
        </w:rPr>
        <w:t xml:space="preserve"> </w:t>
      </w:r>
      <w:r>
        <w:rPr>
          <w:color w:val="auto"/>
          <w:lang w:val="sr-Latn-CS"/>
        </w:rPr>
        <w:t>мора</w:t>
      </w:r>
      <w:r w:rsidRPr="008740EA">
        <w:rPr>
          <w:color w:val="auto"/>
          <w:lang/>
        </w:rPr>
        <w:t xml:space="preserve"> </w:t>
      </w:r>
      <w:r>
        <w:rPr>
          <w:color w:val="auto"/>
          <w:lang w:val="sr-Latn-CS"/>
        </w:rPr>
        <w:t>да</w:t>
      </w:r>
      <w:r w:rsidRPr="008740EA">
        <w:rPr>
          <w:color w:val="auto"/>
          <w:lang/>
        </w:rPr>
        <w:t xml:space="preserve"> </w:t>
      </w:r>
      <w:r>
        <w:rPr>
          <w:color w:val="auto"/>
          <w:lang w:val="sr-Latn-CS"/>
        </w:rPr>
        <w:t>понуди</w:t>
      </w:r>
      <w:r w:rsidRPr="008740EA">
        <w:rPr>
          <w:color w:val="auto"/>
          <w:lang/>
        </w:rPr>
        <w:t xml:space="preserve"> </w:t>
      </w:r>
      <w:r>
        <w:rPr>
          <w:color w:val="auto"/>
          <w:lang w:val="sr-Latn-CS"/>
        </w:rPr>
        <w:t>абсорбенс</w:t>
      </w:r>
      <w:r w:rsidRPr="008740EA">
        <w:rPr>
          <w:color w:val="auto"/>
          <w:lang/>
        </w:rPr>
        <w:t xml:space="preserve"> </w:t>
      </w:r>
      <w:r>
        <w:rPr>
          <w:color w:val="auto"/>
          <w:lang w:val="sr-Latn-CS"/>
        </w:rPr>
        <w:t>за</w:t>
      </w:r>
      <w:r w:rsidRPr="008740EA">
        <w:rPr>
          <w:color w:val="auto"/>
          <w:lang/>
        </w:rPr>
        <w:t xml:space="preserve"> </w:t>
      </w:r>
      <w:r>
        <w:rPr>
          <w:color w:val="auto"/>
          <w:lang w:val="sr-Latn-CS"/>
        </w:rPr>
        <w:t>РФ</w:t>
      </w:r>
      <w:r w:rsidRPr="008740EA">
        <w:rPr>
          <w:color w:val="auto"/>
          <w:lang/>
        </w:rPr>
        <w:t xml:space="preserve"> </w:t>
      </w:r>
      <w:r>
        <w:rPr>
          <w:color w:val="auto"/>
          <w:lang w:val="sr-Latn-CS"/>
        </w:rPr>
        <w:t>фактор</w:t>
      </w:r>
      <w:r w:rsidRPr="008740EA">
        <w:rPr>
          <w:color w:val="auto"/>
          <w:lang/>
        </w:rPr>
        <w:t xml:space="preserve"> </w:t>
      </w:r>
      <w:r>
        <w:rPr>
          <w:color w:val="auto"/>
          <w:lang w:val="sr-Latn-CS"/>
        </w:rPr>
        <w:t>у</w:t>
      </w:r>
      <w:r w:rsidRPr="008740EA">
        <w:rPr>
          <w:color w:val="auto"/>
          <w:lang/>
        </w:rPr>
        <w:t xml:space="preserve"> </w:t>
      </w:r>
      <w:r>
        <w:rPr>
          <w:color w:val="auto"/>
          <w:lang w:val="sr-Latn-CS"/>
        </w:rPr>
        <w:t>партијама</w:t>
      </w:r>
      <w:r w:rsidRPr="008740EA">
        <w:rPr>
          <w:color w:val="auto"/>
          <w:lang/>
        </w:rPr>
        <w:t xml:space="preserve"> </w:t>
      </w:r>
      <w:r>
        <w:rPr>
          <w:color w:val="auto"/>
          <w:lang w:val="sr-Latn-CS"/>
        </w:rPr>
        <w:t>са</w:t>
      </w:r>
      <w:r w:rsidRPr="008740EA">
        <w:rPr>
          <w:color w:val="auto"/>
          <w:lang/>
        </w:rPr>
        <w:t xml:space="preserve"> </w:t>
      </w:r>
      <w:r>
        <w:rPr>
          <w:color w:val="auto"/>
          <w:lang w:val="sr-Latn-CS"/>
        </w:rPr>
        <w:t>тра</w:t>
      </w:r>
      <w:r>
        <w:rPr>
          <w:color w:val="auto"/>
          <w:lang/>
        </w:rPr>
        <w:t>ж</w:t>
      </w:r>
      <w:r>
        <w:rPr>
          <w:color w:val="auto"/>
          <w:lang w:val="sr-Latn-CS"/>
        </w:rPr>
        <w:t>еним</w:t>
      </w:r>
      <w:r w:rsidRPr="008740EA">
        <w:rPr>
          <w:color w:val="auto"/>
          <w:lang/>
        </w:rPr>
        <w:t xml:space="preserve"> </w:t>
      </w:r>
      <w:r>
        <w:rPr>
          <w:color w:val="auto"/>
          <w:lang w:val="sr-Latn-CS"/>
        </w:rPr>
        <w:t>елиса</w:t>
      </w:r>
      <w:r w:rsidRPr="008740EA">
        <w:rPr>
          <w:color w:val="auto"/>
          <w:lang/>
        </w:rPr>
        <w:t xml:space="preserve"> </w:t>
      </w:r>
      <w:r>
        <w:rPr>
          <w:color w:val="auto"/>
          <w:lang w:val="sr-Latn-CS"/>
        </w:rPr>
        <w:t>тестовима</w:t>
      </w:r>
      <w:r w:rsidRPr="008740EA">
        <w:rPr>
          <w:color w:val="auto"/>
          <w:lang/>
        </w:rPr>
        <w:t xml:space="preserve"> </w:t>
      </w:r>
      <w:r>
        <w:rPr>
          <w:color w:val="auto"/>
          <w:lang w:val="sr-Latn-CS"/>
        </w:rPr>
        <w:t>за</w:t>
      </w:r>
      <w:r w:rsidRPr="008740EA">
        <w:rPr>
          <w:color w:val="auto"/>
          <w:lang/>
        </w:rPr>
        <w:t xml:space="preserve"> </w:t>
      </w:r>
      <w:r>
        <w:rPr>
          <w:color w:val="auto"/>
          <w:lang w:val="sr-Latn-CS"/>
        </w:rPr>
        <w:t>које</w:t>
      </w:r>
      <w:r w:rsidRPr="008740EA">
        <w:rPr>
          <w:color w:val="auto"/>
          <w:lang/>
        </w:rPr>
        <w:t xml:space="preserve"> </w:t>
      </w:r>
      <w:r>
        <w:rPr>
          <w:color w:val="auto"/>
          <w:lang w:val="sr-Latn-CS"/>
        </w:rPr>
        <w:t>је</w:t>
      </w:r>
      <w:r w:rsidRPr="008740EA">
        <w:rPr>
          <w:color w:val="auto"/>
          <w:lang/>
        </w:rPr>
        <w:t xml:space="preserve"> </w:t>
      </w:r>
      <w:r>
        <w:rPr>
          <w:color w:val="auto"/>
          <w:lang w:val="sr-Latn-CS"/>
        </w:rPr>
        <w:t>неопходан</w:t>
      </w:r>
      <w:r w:rsidRPr="008740EA">
        <w:rPr>
          <w:color w:val="auto"/>
          <w:lang/>
        </w:rPr>
        <w:t xml:space="preserve"> </w:t>
      </w:r>
      <w:r>
        <w:rPr>
          <w:color w:val="auto"/>
          <w:lang w:val="sr-Latn-CS"/>
        </w:rPr>
        <w:t>и</w:t>
      </w:r>
      <w:r w:rsidRPr="008740EA">
        <w:rPr>
          <w:color w:val="auto"/>
          <w:lang/>
        </w:rPr>
        <w:t xml:space="preserve"> </w:t>
      </w:r>
      <w:r>
        <w:rPr>
          <w:color w:val="auto"/>
          <w:lang w:val="sr-Latn-CS"/>
        </w:rPr>
        <w:t>исти</w:t>
      </w:r>
      <w:r w:rsidRPr="008740EA">
        <w:rPr>
          <w:color w:val="auto"/>
          <w:lang/>
        </w:rPr>
        <w:t xml:space="preserve"> </w:t>
      </w:r>
      <w:r>
        <w:rPr>
          <w:color w:val="auto"/>
          <w:lang w:val="sr-Latn-CS"/>
        </w:rPr>
        <w:t>угради</w:t>
      </w:r>
      <w:r w:rsidRPr="008740EA">
        <w:rPr>
          <w:color w:val="auto"/>
          <w:lang/>
        </w:rPr>
        <w:t>-</w:t>
      </w:r>
      <w:r>
        <w:rPr>
          <w:color w:val="auto"/>
          <w:lang w:val="sr-Latn-CS"/>
        </w:rPr>
        <w:t>обједини</w:t>
      </w:r>
      <w:r w:rsidRPr="008740EA">
        <w:rPr>
          <w:color w:val="auto"/>
          <w:lang/>
        </w:rPr>
        <w:t xml:space="preserve"> </w:t>
      </w:r>
      <w:r>
        <w:rPr>
          <w:color w:val="auto"/>
          <w:lang w:val="sr-Latn-CS"/>
        </w:rPr>
        <w:t>пону</w:t>
      </w:r>
      <w:r>
        <w:rPr>
          <w:color w:val="auto"/>
          <w:lang/>
        </w:rPr>
        <w:t>ђ</w:t>
      </w:r>
      <w:r>
        <w:rPr>
          <w:color w:val="auto"/>
          <w:lang w:val="sr-Latn-CS"/>
        </w:rPr>
        <w:t>еном</w:t>
      </w:r>
      <w:r w:rsidRPr="008740EA">
        <w:rPr>
          <w:color w:val="auto"/>
          <w:lang/>
        </w:rPr>
        <w:t xml:space="preserve"> </w:t>
      </w:r>
      <w:r>
        <w:rPr>
          <w:color w:val="auto"/>
          <w:lang w:val="sr-Latn-CS"/>
        </w:rPr>
        <w:t>ценом</w:t>
      </w:r>
      <w:r w:rsidRPr="008740EA">
        <w:rPr>
          <w:color w:val="auto"/>
          <w:lang/>
        </w:rPr>
        <w:t>.</w:t>
      </w:r>
    </w:p>
    <w:p w:rsidR="00E523E5" w:rsidRPr="00574EE7" w:rsidRDefault="00E523E5" w:rsidP="00E523E5">
      <w:pPr>
        <w:jc w:val="both"/>
        <w:rPr>
          <w:b/>
          <w:bCs/>
          <w:i/>
          <w:iCs/>
          <w:lang/>
        </w:rPr>
      </w:pPr>
    </w:p>
    <w:p w:rsidR="00E523E5" w:rsidRPr="00574EE7" w:rsidRDefault="00E523E5" w:rsidP="00E523E5">
      <w:pPr>
        <w:jc w:val="both"/>
        <w:rPr>
          <w:b/>
          <w:bCs/>
          <w:i/>
          <w:iCs/>
        </w:rPr>
      </w:pPr>
      <w:r w:rsidRPr="00574EE7">
        <w:rPr>
          <w:b/>
          <w:bCs/>
          <w:i/>
          <w:iCs/>
        </w:rPr>
        <w:t>10. ВАЛУТА И НАЧИН НА КОЈИ МОРА ДА БУДЕ НАВЕДЕНА И ИЗРАЖЕНА ЦЕНА У ПОНУДИ</w:t>
      </w:r>
    </w:p>
    <w:p w:rsidR="00E523E5" w:rsidRPr="00574EE7" w:rsidRDefault="00E523E5" w:rsidP="00E523E5">
      <w:pPr>
        <w:jc w:val="both"/>
        <w:rPr>
          <w:iCs/>
        </w:rPr>
      </w:pPr>
      <w:proofErr w:type="gramStart"/>
      <w:r w:rsidRPr="00574EE7">
        <w:rPr>
          <w:iCs/>
        </w:rPr>
        <w:t xml:space="preserve">Цена мора бити исказана у динарима, са и </w:t>
      </w:r>
      <w:r w:rsidRPr="00574EE7">
        <w:rPr>
          <w:iCs/>
          <w:color w:val="00000A"/>
        </w:rPr>
        <w:t>без пореза на додату вредност,</w:t>
      </w:r>
      <w:r w:rsidRPr="00574EE7">
        <w:rPr>
          <w:color w:val="00000A"/>
        </w:rPr>
        <w:t xml:space="preserve"> </w:t>
      </w:r>
      <w:r w:rsidRPr="00574EE7">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roofErr w:type="gramEnd"/>
    </w:p>
    <w:p w:rsidR="00E523E5" w:rsidRPr="007B01B5" w:rsidRDefault="00E523E5" w:rsidP="00E523E5">
      <w:pPr>
        <w:jc w:val="both"/>
        <w:rPr>
          <w:iCs/>
        </w:rPr>
      </w:pPr>
      <w:r w:rsidRPr="007B01B5">
        <w:rPr>
          <w:iCs/>
        </w:rPr>
        <w:t xml:space="preserve">У цену је урачуната цена предмета јавне набавке </w:t>
      </w:r>
      <w:proofErr w:type="gramStart"/>
      <w:r w:rsidRPr="007B01B5">
        <w:rPr>
          <w:iCs/>
        </w:rPr>
        <w:t>и  испорука</w:t>
      </w:r>
      <w:proofErr w:type="gramEnd"/>
      <w:r w:rsidRPr="007B01B5">
        <w:rPr>
          <w:iCs/>
        </w:rPr>
        <w:t>.</w:t>
      </w:r>
    </w:p>
    <w:p w:rsidR="00E523E5" w:rsidRPr="00574EE7" w:rsidRDefault="00E523E5" w:rsidP="00E523E5">
      <w:pPr>
        <w:jc w:val="both"/>
      </w:pPr>
      <w:proofErr w:type="gramStart"/>
      <w:r w:rsidRPr="00574EE7">
        <w:rPr>
          <w:iCs/>
        </w:rPr>
        <w:t>Цена је фиксна и не може се мењати.</w:t>
      </w:r>
      <w:proofErr w:type="gramEnd"/>
      <w:r w:rsidRPr="00574EE7">
        <w:t xml:space="preserve"> </w:t>
      </w:r>
    </w:p>
    <w:p w:rsidR="00E523E5" w:rsidRPr="00574EE7" w:rsidRDefault="00E523E5" w:rsidP="00E523E5">
      <w:pPr>
        <w:jc w:val="both"/>
        <w:rPr>
          <w:iCs/>
        </w:rPr>
      </w:pPr>
      <w:proofErr w:type="gramStart"/>
      <w:r w:rsidRPr="00574EE7">
        <w:t>Ако је у понуди исказана неуобичајено ниска цена, наручилац ће поступити у складу са чланом 92.</w:t>
      </w:r>
      <w:proofErr w:type="gramEnd"/>
      <w:r w:rsidRPr="00574EE7">
        <w:t xml:space="preserve"> </w:t>
      </w:r>
      <w:proofErr w:type="gramStart"/>
      <w:r w:rsidRPr="00574EE7">
        <w:t>Закона.</w:t>
      </w:r>
      <w:proofErr w:type="gramEnd"/>
    </w:p>
    <w:p w:rsidR="00E523E5" w:rsidRPr="00574EE7" w:rsidRDefault="00E523E5" w:rsidP="00E523E5">
      <w:pPr>
        <w:jc w:val="both"/>
        <w:rPr>
          <w:b/>
          <w:i/>
          <w:iCs/>
          <w:lang/>
        </w:rPr>
      </w:pPr>
      <w:proofErr w:type="gramStart"/>
      <w:r w:rsidRPr="00574EE7">
        <w:rPr>
          <w:iCs/>
        </w:rPr>
        <w:t>Ако понуђена цена укључује увозну царину и друге дажбине, понуђач је дужан да тај део одвојено искаже у динарима.</w:t>
      </w:r>
      <w:proofErr w:type="gramEnd"/>
    </w:p>
    <w:p w:rsidR="00E523E5" w:rsidRDefault="00E523E5" w:rsidP="00E523E5">
      <w:pPr>
        <w:jc w:val="both"/>
        <w:rPr>
          <w:b/>
          <w:i/>
          <w:iCs/>
          <w:color w:val="auto"/>
        </w:rPr>
      </w:pPr>
    </w:p>
    <w:p w:rsidR="00E523E5" w:rsidRPr="00574EE7" w:rsidRDefault="00E523E5" w:rsidP="00E523E5">
      <w:pPr>
        <w:jc w:val="both"/>
        <w:rPr>
          <w:b/>
          <w:i/>
          <w:iCs/>
          <w:color w:val="auto"/>
          <w:lang/>
        </w:rPr>
      </w:pPr>
      <w:r w:rsidRPr="00574EE7">
        <w:rPr>
          <w:b/>
          <w:i/>
          <w:iCs/>
          <w:color w:val="auto"/>
        </w:rPr>
        <w:t>11. ПОДАЦИ О ДРЖАВНОМ ОРГАНУ ИЛИ ОРГАНИЗАЦИЈИ, ОДНОСНО ОРГАНУ ИЛИ СЛУЖБИ ТЕРИТОРИЈАЛНЕ АУТОНОМИЈЕ  ИЛИ ЛОКАЛНЕ САМОУПРАВЕ ГДЕ СЕ МОГУ</w:t>
      </w:r>
      <w:r w:rsidRPr="00574EE7">
        <w:rPr>
          <w:b/>
          <w:i/>
          <w:iCs/>
          <w:color w:val="auto"/>
          <w:lang/>
        </w:rPr>
        <w:t xml:space="preserve"> </w:t>
      </w:r>
      <w:r w:rsidRPr="00574EE7">
        <w:rPr>
          <w:b/>
          <w:i/>
          <w:iCs/>
          <w:color w:val="auto"/>
        </w:rPr>
        <w:t xml:space="preserve">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E523E5" w:rsidRPr="009E0B01" w:rsidRDefault="00E523E5" w:rsidP="00E523E5">
      <w:pPr>
        <w:jc w:val="both"/>
        <w:rPr>
          <w:lang w:val="sr-Cyrl-CS"/>
        </w:rPr>
      </w:pPr>
      <w:r w:rsidRPr="009E0B01">
        <w:rPr>
          <w:lang w:val="sr-Cyrl-CS"/>
        </w:rPr>
        <w:t>Подаци се могу добити код следећих институција:</w:t>
      </w:r>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Cyrl-CS"/>
        </w:rPr>
        <w:t xml:space="preserve">Министарство финансија и привреде Републике Србије: </w:t>
      </w:r>
      <w:hyperlink r:id="rId7" w:history="1">
        <w:r w:rsidRPr="009E0B01">
          <w:rPr>
            <w:rStyle w:val="Hyperlink"/>
            <w:color w:val="auto"/>
            <w:lang w:val="sr-Cyrl-CS"/>
          </w:rPr>
          <w:t>www.mfp.gov.rs</w:t>
        </w:r>
      </w:hyperlink>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Latn-CS"/>
        </w:rPr>
        <w:t xml:space="preserve">Пореска управа </w:t>
      </w:r>
      <w:r w:rsidRPr="009E0B01">
        <w:rPr>
          <w:lang w:val="sr-Cyrl-CS"/>
        </w:rPr>
        <w:t>Републике:</w:t>
      </w:r>
      <w:r w:rsidRPr="009E0B01">
        <w:rPr>
          <w:u w:val="single"/>
          <w:lang w:val="sr-Cyrl-CS"/>
        </w:rPr>
        <w:t xml:space="preserve"> </w:t>
      </w:r>
      <w:hyperlink r:id="rId8" w:history="1">
        <w:r w:rsidRPr="009E0B01">
          <w:rPr>
            <w:rStyle w:val="Hyperlink"/>
            <w:color w:val="auto"/>
            <w:lang w:val="sr-Cyrl-CS"/>
          </w:rPr>
          <w:t>http://poreskaupravars.org</w:t>
        </w:r>
        <w:r w:rsidRPr="009E0B01">
          <w:rPr>
            <w:rStyle w:val="Hyperlink"/>
            <w:color w:val="auto"/>
            <w:lang w:val="sr-Latn-CS"/>
          </w:rPr>
          <w:t>/</w:t>
        </w:r>
      </w:hyperlink>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Cyrl-CS"/>
        </w:rPr>
        <w:t>Министарство правде и државне управе Републике Србије:</w:t>
      </w:r>
      <w:r>
        <w:rPr>
          <w:lang/>
        </w:rPr>
        <w:t xml:space="preserve"> </w:t>
      </w:r>
      <w:hyperlink r:id="rId9" w:history="1">
        <w:r w:rsidRPr="009E0B01">
          <w:rPr>
            <w:rStyle w:val="Hyperlink"/>
            <w:color w:val="auto"/>
            <w:lang w:val="sr-Latn-CS"/>
          </w:rPr>
          <w:t>www.drzavnauprava.gov.rs</w:t>
        </w:r>
      </w:hyperlink>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Cyrl-CS"/>
        </w:rPr>
        <w:t>Министарство рада, запошљавања и социјалне политике Републике Србије:</w:t>
      </w:r>
      <w:r w:rsidRPr="009E0B01">
        <w:rPr>
          <w:lang w:val="sr-Latn-CS"/>
        </w:rPr>
        <w:t xml:space="preserve"> </w:t>
      </w:r>
      <w:hyperlink r:id="rId10" w:history="1">
        <w:r w:rsidRPr="009E0B01">
          <w:rPr>
            <w:rStyle w:val="Hyperlink"/>
            <w:color w:val="auto"/>
            <w:lang w:val="sr-Cyrl-CS"/>
          </w:rPr>
          <w:t>www.minrzs.gov.rs</w:t>
        </w:r>
      </w:hyperlink>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Latn-CS"/>
        </w:rPr>
        <w:t>Агенција</w:t>
      </w:r>
      <w:r w:rsidRPr="009E0B01">
        <w:rPr>
          <w:lang w:val="sr-Cyrl-CS"/>
        </w:rPr>
        <w:t xml:space="preserve"> за заштиту животне средине: </w:t>
      </w:r>
      <w:hyperlink r:id="rId11" w:history="1">
        <w:r w:rsidRPr="009E0B01">
          <w:rPr>
            <w:rStyle w:val="Hyperlink"/>
            <w:color w:val="auto"/>
            <w:lang w:val="sr-Cyrl-CS"/>
          </w:rPr>
          <w:t>www.sepa.gov.rs</w:t>
        </w:r>
      </w:hyperlink>
    </w:p>
    <w:p w:rsidR="00E523E5" w:rsidRPr="009E0B01" w:rsidRDefault="00E523E5" w:rsidP="00E523E5">
      <w:pPr>
        <w:numPr>
          <w:ilvl w:val="0"/>
          <w:numId w:val="14"/>
        </w:numPr>
        <w:tabs>
          <w:tab w:val="clear" w:pos="1440"/>
          <w:tab w:val="num" w:pos="426"/>
        </w:tabs>
        <w:suppressAutoHyphens w:val="0"/>
        <w:spacing w:line="240" w:lineRule="auto"/>
        <w:ind w:left="426" w:hanging="426"/>
        <w:rPr>
          <w:u w:val="single"/>
          <w:lang w:val="sr-Latn-CS"/>
        </w:rPr>
      </w:pPr>
      <w:r w:rsidRPr="009E0B01">
        <w:rPr>
          <w:lang w:val="sr-Cyrl-CS"/>
        </w:rPr>
        <w:t>Министарство енергетике, развоја и заштите животне средине:</w:t>
      </w:r>
      <w:r w:rsidRPr="009E0B01">
        <w:rPr>
          <w:lang w:val="sr-Latn-CS"/>
        </w:rPr>
        <w:t xml:space="preserve"> </w:t>
      </w:r>
      <w:hyperlink r:id="rId12" w:history="1">
        <w:r w:rsidRPr="009E0B01">
          <w:rPr>
            <w:rStyle w:val="Hyperlink"/>
            <w:color w:val="auto"/>
            <w:lang w:val="sr-Cyrl-CS"/>
          </w:rPr>
          <w:t>www.merz.gov.rs</w:t>
        </w:r>
      </w:hyperlink>
    </w:p>
    <w:p w:rsidR="00E523E5" w:rsidRPr="00574EE7" w:rsidRDefault="00E523E5" w:rsidP="00E523E5">
      <w:pPr>
        <w:jc w:val="both"/>
        <w:rPr>
          <w:lang/>
        </w:rPr>
      </w:pPr>
    </w:p>
    <w:p w:rsidR="00E523E5" w:rsidRPr="00B71AB0" w:rsidRDefault="00E523E5" w:rsidP="00E523E5">
      <w:pPr>
        <w:jc w:val="both"/>
        <w:rPr>
          <w:b/>
          <w:iCs/>
        </w:rPr>
      </w:pPr>
      <w:r w:rsidRPr="00B71AB0">
        <w:rPr>
          <w:b/>
          <w:iCs/>
        </w:rPr>
        <w:t xml:space="preserve">12. </w:t>
      </w:r>
      <w:r w:rsidRPr="00B71AB0">
        <w:rPr>
          <w:b/>
          <w:i/>
          <w:iCs/>
        </w:rPr>
        <w:t>ПОДАЦИ О ВРСТИ, САДРЖИНИ, НАЧИНУ ПОДНОШЕЊА, ВИСИНИ И РОКОВИМА ОБЕЗБЕЂЕЊА ИСПУЊЕЊА ОБАВЕЗА ПОНУЂАЧА</w:t>
      </w:r>
    </w:p>
    <w:p w:rsidR="00E523E5" w:rsidRPr="00B71AB0" w:rsidRDefault="00E523E5" w:rsidP="00E523E5">
      <w:pPr>
        <w:jc w:val="both"/>
        <w:rPr>
          <w:rFonts w:eastAsia="TimesNewRomanPSMT"/>
          <w:b/>
          <w:bCs/>
          <w:iCs/>
          <w:color w:val="auto"/>
          <w:u w:val="single"/>
        </w:rPr>
      </w:pPr>
      <w:r w:rsidRPr="00B71AB0">
        <w:rPr>
          <w:rFonts w:eastAsia="TimesNewRomanPSMT"/>
          <w:b/>
          <w:bCs/>
          <w:iCs/>
          <w:color w:val="auto"/>
          <w:u w:val="single"/>
          <w:lang/>
        </w:rPr>
        <w:t xml:space="preserve">I </w:t>
      </w:r>
      <w:r w:rsidRPr="00B71AB0">
        <w:rPr>
          <w:rFonts w:eastAsia="TimesNewRomanPSMT"/>
          <w:b/>
          <w:bCs/>
          <w:iCs/>
          <w:color w:val="auto"/>
          <w:u w:val="single"/>
        </w:rPr>
        <w:t xml:space="preserve">Понуђач је дужан да у понуди достави: </w:t>
      </w:r>
    </w:p>
    <w:p w:rsidR="00E523E5" w:rsidRPr="00B71AB0" w:rsidRDefault="00E523E5" w:rsidP="00E523E5">
      <w:pPr>
        <w:pStyle w:val="ListParagraph"/>
        <w:ind w:left="0"/>
        <w:jc w:val="both"/>
        <w:rPr>
          <w:rFonts w:eastAsia="TimesNewRomanPSMT"/>
          <w:bCs/>
          <w:iCs/>
          <w:color w:val="auto"/>
        </w:rPr>
      </w:pPr>
      <w:r w:rsidRPr="00B71AB0">
        <w:rPr>
          <w:rFonts w:eastAsia="TimesNewRomanPSMT"/>
          <w:b/>
          <w:bCs/>
          <w:iCs/>
          <w:color w:val="auto"/>
          <w:lang w:val="sr-Cyrl-CS"/>
        </w:rPr>
        <w:t xml:space="preserve">Средство финансијског обезбеђења за озбиљност понуде </w:t>
      </w:r>
      <w:r w:rsidRPr="00B71AB0">
        <w:rPr>
          <w:rFonts w:eastAsia="TimesNewRomanPSMT"/>
          <w:bCs/>
          <w:iCs/>
          <w:color w:val="auto"/>
        </w:rPr>
        <w:t xml:space="preserve">и то </w:t>
      </w:r>
      <w:r w:rsidRPr="00B71AB0">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B71AB0">
        <w:rPr>
          <w:rFonts w:eastAsia="TimesNewRomanPSMT"/>
          <w:b/>
          <w:bCs/>
          <w:iCs/>
          <w:color w:val="auto"/>
        </w:rPr>
        <w:t>30</w:t>
      </w:r>
      <w:r w:rsidRPr="00B71AB0">
        <w:rPr>
          <w:rFonts w:eastAsia="TimesNewRomanPSMT"/>
          <w:bCs/>
          <w:iCs/>
          <w:color w:val="auto"/>
        </w:rPr>
        <w:t xml:space="preserve"> дана од дана отварања понуда </w:t>
      </w:r>
    </w:p>
    <w:p w:rsidR="00E523E5" w:rsidRPr="00B71AB0" w:rsidRDefault="00E523E5" w:rsidP="00E523E5">
      <w:pPr>
        <w:pStyle w:val="ListParagraph"/>
        <w:ind w:left="0"/>
        <w:jc w:val="both"/>
        <w:rPr>
          <w:rFonts w:eastAsia="TimesNewRomanPSMT"/>
          <w:bCs/>
          <w:iCs/>
          <w:color w:val="auto"/>
        </w:rPr>
      </w:pPr>
      <w:r w:rsidRPr="00B71AB0">
        <w:rPr>
          <w:rFonts w:eastAsia="TimesNewRomanPSMT"/>
          <w:bCs/>
          <w:iCs/>
          <w:color w:val="auto"/>
        </w:rPr>
        <w:t xml:space="preserve">Наручилац ће уновчити </w:t>
      </w:r>
      <w:r w:rsidRPr="00B71AB0">
        <w:rPr>
          <w:rFonts w:eastAsia="TimesNewRomanPSMT"/>
          <w:bCs/>
          <w:iCs/>
          <w:color w:val="auto"/>
          <w:lang w:val="sr-Cyrl-CS"/>
        </w:rPr>
        <w:t>меницу</w:t>
      </w:r>
      <w:r w:rsidRPr="00B71AB0">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B71AB0">
        <w:rPr>
          <w:iCs/>
          <w:color w:val="auto"/>
        </w:rPr>
        <w:t xml:space="preserve"> не поднесе </w:t>
      </w:r>
      <w:r w:rsidRPr="00B71AB0">
        <w:rPr>
          <w:iCs/>
          <w:color w:val="auto"/>
          <w:lang w:val="sr-Cyrl-CS"/>
        </w:rPr>
        <w:t>средство обезбеђења</w:t>
      </w:r>
      <w:r w:rsidRPr="00B71AB0">
        <w:rPr>
          <w:iCs/>
          <w:color w:val="auto"/>
        </w:rPr>
        <w:t xml:space="preserve"> за добро извршење посла у складу са захтевима из конкурсне документације.</w:t>
      </w:r>
    </w:p>
    <w:p w:rsidR="00E523E5" w:rsidRPr="00B71AB0" w:rsidRDefault="00E523E5" w:rsidP="00E523E5">
      <w:pPr>
        <w:pStyle w:val="ListParagraph"/>
        <w:ind w:left="0"/>
        <w:jc w:val="both"/>
        <w:rPr>
          <w:rFonts w:eastAsia="TimesNewRomanPSMT"/>
          <w:bCs/>
          <w:iCs/>
          <w:color w:val="auto"/>
        </w:rPr>
      </w:pPr>
      <w:proofErr w:type="gramStart"/>
      <w:r w:rsidRPr="00B71AB0">
        <w:rPr>
          <w:rFonts w:eastAsia="TimesNewRomanPSMT"/>
          <w:bCs/>
          <w:iCs/>
          <w:color w:val="auto"/>
        </w:rPr>
        <w:t xml:space="preserve">Наручилац ће вратити </w:t>
      </w:r>
      <w:r w:rsidRPr="00B71AB0">
        <w:rPr>
          <w:rFonts w:eastAsia="TimesNewRomanPSMT"/>
          <w:bCs/>
          <w:iCs/>
          <w:color w:val="auto"/>
          <w:lang w:val="sr-Cyrl-CS"/>
        </w:rPr>
        <w:t>менице</w:t>
      </w:r>
      <w:r w:rsidRPr="00B71AB0">
        <w:rPr>
          <w:rFonts w:eastAsia="TimesNewRomanPSMT"/>
          <w:bCs/>
          <w:iCs/>
          <w:color w:val="auto"/>
        </w:rPr>
        <w:t xml:space="preserve"> понуђачима са којима није закључен уговор, одмах по закључењу уговора са изабраним понуђачем.</w:t>
      </w:r>
      <w:proofErr w:type="gramEnd"/>
    </w:p>
    <w:p w:rsidR="00E523E5" w:rsidRPr="00B71AB0" w:rsidRDefault="00E523E5" w:rsidP="00E523E5">
      <w:pPr>
        <w:pStyle w:val="ListParagraph"/>
        <w:ind w:left="0"/>
        <w:jc w:val="both"/>
        <w:rPr>
          <w:rFonts w:eastAsia="TimesNewRomanPSMT"/>
          <w:bCs/>
          <w:iCs/>
          <w:color w:val="auto"/>
        </w:rPr>
      </w:pPr>
      <w:proofErr w:type="gramStart"/>
      <w:r w:rsidRPr="00B71AB0">
        <w:rPr>
          <w:rFonts w:eastAsia="TimesNewRomanPSMT"/>
          <w:bCs/>
          <w:iCs/>
          <w:color w:val="auto"/>
        </w:rPr>
        <w:t xml:space="preserve">Уколико понуђач не достави </w:t>
      </w:r>
      <w:r w:rsidRPr="00B71AB0">
        <w:rPr>
          <w:rFonts w:eastAsia="TimesNewRomanPSMT"/>
          <w:bCs/>
          <w:iCs/>
          <w:color w:val="auto"/>
          <w:lang w:val="sr-Cyrl-CS"/>
        </w:rPr>
        <w:t>меницу</w:t>
      </w:r>
      <w:r w:rsidRPr="00B71AB0">
        <w:rPr>
          <w:rFonts w:eastAsia="TimesNewRomanPSMT"/>
          <w:bCs/>
          <w:iCs/>
          <w:color w:val="auto"/>
        </w:rPr>
        <w:t xml:space="preserve"> понуда ће бити одбијена као неприхватљива</w:t>
      </w:r>
      <w:r w:rsidRPr="00B71AB0">
        <w:rPr>
          <w:rFonts w:eastAsia="TimesNewRomanPSMT"/>
          <w:bCs/>
          <w:iCs/>
          <w:color w:val="auto"/>
          <w:lang w:val="sr-Cyrl-CS"/>
        </w:rPr>
        <w:t>.</w:t>
      </w:r>
      <w:proofErr w:type="gramEnd"/>
    </w:p>
    <w:p w:rsidR="00E523E5" w:rsidRDefault="00E523E5" w:rsidP="00E523E5">
      <w:pPr>
        <w:jc w:val="both"/>
        <w:rPr>
          <w:rFonts w:eastAsia="TimesNewRomanPSMT"/>
          <w:b/>
          <w:bCs/>
          <w:iCs/>
          <w:color w:val="auto"/>
          <w:u w:val="single"/>
        </w:rPr>
      </w:pPr>
    </w:p>
    <w:p w:rsidR="00E523E5" w:rsidRPr="00B71AB0" w:rsidRDefault="00E523E5" w:rsidP="00E523E5">
      <w:pPr>
        <w:jc w:val="both"/>
        <w:rPr>
          <w:rFonts w:eastAsia="TimesNewRomanPSMT"/>
          <w:b/>
          <w:bCs/>
          <w:iCs/>
          <w:color w:val="auto"/>
          <w:u w:val="single"/>
        </w:rPr>
      </w:pPr>
      <w:r w:rsidRPr="00B71AB0">
        <w:rPr>
          <w:rFonts w:eastAsia="TimesNewRomanPSMT"/>
          <w:b/>
          <w:bCs/>
          <w:iCs/>
          <w:color w:val="auto"/>
          <w:u w:val="single"/>
        </w:rPr>
        <w:t>II Изабрани понуђач је дужан да достави:</w:t>
      </w:r>
    </w:p>
    <w:p w:rsidR="00E523E5" w:rsidRPr="00B71AB0" w:rsidRDefault="00E523E5" w:rsidP="00E523E5">
      <w:pPr>
        <w:pStyle w:val="ListParagraph"/>
        <w:tabs>
          <w:tab w:val="left" w:pos="0"/>
        </w:tabs>
        <w:ind w:left="0"/>
        <w:jc w:val="both"/>
        <w:rPr>
          <w:rFonts w:eastAsia="TimesNewRomanPSMT"/>
          <w:b/>
          <w:bCs/>
          <w:iCs/>
          <w:color w:val="auto"/>
        </w:rPr>
      </w:pPr>
      <w:r w:rsidRPr="004270F6">
        <w:rPr>
          <w:rFonts w:eastAsia="TimesNewRomanPSMT"/>
          <w:bCs/>
          <w:iCs/>
          <w:color w:val="auto"/>
        </w:rPr>
        <w:t xml:space="preserve">Изабрани понуђач се обавезује да </w:t>
      </w:r>
      <w:proofErr w:type="gramStart"/>
      <w:r w:rsidRPr="00480B1B">
        <w:rPr>
          <w:rFonts w:eastAsia="TimesNewRomanPSMT"/>
          <w:bCs/>
          <w:iCs/>
          <w:color w:val="auto"/>
          <w:u w:val="single"/>
          <w:lang/>
        </w:rPr>
        <w:t xml:space="preserve">приликом </w:t>
      </w:r>
      <w:r w:rsidRPr="00480B1B">
        <w:rPr>
          <w:rFonts w:eastAsia="TimesNewRomanPSMT"/>
          <w:bCs/>
          <w:iCs/>
          <w:color w:val="auto"/>
          <w:u w:val="single"/>
        </w:rPr>
        <w:t xml:space="preserve"> закључења</w:t>
      </w:r>
      <w:proofErr w:type="gramEnd"/>
      <w:r w:rsidRPr="00480B1B">
        <w:rPr>
          <w:rFonts w:eastAsia="TimesNewRomanPSMT"/>
          <w:bCs/>
          <w:iCs/>
          <w:color w:val="auto"/>
          <w:u w:val="single"/>
        </w:rPr>
        <w:t xml:space="preserve"> уговора</w:t>
      </w:r>
      <w:r w:rsidRPr="004270F6">
        <w:rPr>
          <w:rFonts w:eastAsia="TimesNewRomanPSMT"/>
          <w:bCs/>
          <w:iCs/>
          <w:color w:val="auto"/>
          <w:lang/>
        </w:rPr>
        <w:t xml:space="preserve"> преда наручиоцу м</w:t>
      </w:r>
      <w:r w:rsidRPr="004270F6">
        <w:rPr>
          <w:rFonts w:eastAsia="TimesNewRomanPSMT"/>
          <w:bCs/>
          <w:iCs/>
          <w:color w:val="auto"/>
          <w:lang/>
        </w:rPr>
        <w:t xml:space="preserve">еницу </w:t>
      </w:r>
      <w:r w:rsidRPr="00480B1B">
        <w:rPr>
          <w:rFonts w:eastAsia="TimesNewRomanPSMT"/>
          <w:bCs/>
          <w:iCs/>
          <w:color w:val="auto"/>
          <w:lang/>
        </w:rPr>
        <w:t>са меничним овлашћењем</w:t>
      </w:r>
      <w:r w:rsidRPr="00480B1B">
        <w:rPr>
          <w:rFonts w:eastAsia="TimesNewRomanPSMT"/>
          <w:bCs/>
          <w:iCs/>
          <w:color w:val="auto"/>
        </w:rPr>
        <w:t xml:space="preserve"> за добро извршење посла. </w:t>
      </w:r>
      <w:r w:rsidRPr="00480B1B">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80B1B">
        <w:rPr>
          <w:rFonts w:eastAsia="TimesNewRomanPSMT"/>
          <w:bCs/>
          <w:iCs/>
          <w:color w:val="auto"/>
          <w:lang/>
        </w:rPr>
        <w:t xml:space="preserve">.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 </w:t>
      </w:r>
      <w:r w:rsidRPr="00480B1B">
        <w:rPr>
          <w:rFonts w:eastAsia="TimesNewRomanPSMT"/>
          <w:bCs/>
          <w:iCs/>
          <w:color w:val="auto"/>
        </w:rPr>
        <w:t xml:space="preserve">Изабрани понуђач се обавезује да </w:t>
      </w:r>
      <w:proofErr w:type="gramStart"/>
      <w:r w:rsidRPr="00480B1B">
        <w:rPr>
          <w:rFonts w:eastAsia="TimesNewRomanPSMT"/>
          <w:bCs/>
          <w:iCs/>
          <w:color w:val="auto"/>
          <w:u w:val="single"/>
          <w:lang/>
        </w:rPr>
        <w:t xml:space="preserve">приликом </w:t>
      </w:r>
      <w:r w:rsidRPr="00480B1B">
        <w:rPr>
          <w:rFonts w:eastAsia="TimesNewRomanPSMT"/>
          <w:bCs/>
          <w:iCs/>
          <w:color w:val="auto"/>
          <w:u w:val="single"/>
        </w:rPr>
        <w:t xml:space="preserve"> закључења</w:t>
      </w:r>
      <w:proofErr w:type="gramEnd"/>
      <w:r w:rsidRPr="00480B1B">
        <w:rPr>
          <w:rFonts w:eastAsia="TimesNewRomanPSMT"/>
          <w:bCs/>
          <w:iCs/>
          <w:color w:val="auto"/>
          <w:u w:val="single"/>
        </w:rPr>
        <w:t xml:space="preserve"> уговора</w:t>
      </w:r>
      <w:r w:rsidRPr="00480B1B">
        <w:rPr>
          <w:rFonts w:eastAsia="TimesNewRomanPSMT"/>
          <w:bCs/>
          <w:iCs/>
          <w:color w:val="auto"/>
          <w:u w:val="single"/>
          <w:lang/>
        </w:rPr>
        <w:t>,</w:t>
      </w:r>
      <w:r w:rsidRPr="00480B1B">
        <w:rPr>
          <w:rFonts w:eastAsia="TimesNewRomanPSMT"/>
          <w:bCs/>
          <w:iCs/>
          <w:color w:val="auto"/>
          <w:lang w:val="ru-RU"/>
        </w:rPr>
        <w:t>,</w:t>
      </w:r>
      <w:r w:rsidRPr="00480B1B">
        <w:rPr>
          <w:rFonts w:eastAsia="TimesNewRomanPSMT"/>
          <w:bCs/>
          <w:iCs/>
          <w:color w:val="auto"/>
        </w:rPr>
        <w:t xml:space="preserve"> преда наручиоцу </w:t>
      </w:r>
      <w:r w:rsidRPr="00480B1B">
        <w:rPr>
          <w:rFonts w:eastAsia="TimesNewRomanPSMT"/>
          <w:bCs/>
          <w:iCs/>
          <w:color w:val="auto"/>
          <w:lang/>
        </w:rPr>
        <w:t>меницу</w:t>
      </w:r>
      <w:r w:rsidRPr="00480B1B">
        <w:rPr>
          <w:rFonts w:eastAsia="TimesNewRomanPSMT"/>
          <w:bCs/>
          <w:iCs/>
          <w:color w:val="auto"/>
        </w:rPr>
        <w:t xml:space="preserve"> за добро извршење посла, која ће бити са клаузулама</w:t>
      </w:r>
      <w:r w:rsidRPr="00B71AB0">
        <w:rPr>
          <w:rFonts w:eastAsia="TimesNewRomanPSMT"/>
          <w:bCs/>
          <w:iCs/>
          <w:color w:val="auto"/>
        </w:rPr>
        <w:t>: безусловна</w:t>
      </w:r>
      <w:r w:rsidRPr="00B71AB0">
        <w:rPr>
          <w:rFonts w:eastAsia="TimesNewRomanPSMT"/>
          <w:bCs/>
          <w:iCs/>
          <w:color w:val="auto"/>
          <w:lang w:val="sr-Cyrl-CS"/>
        </w:rPr>
        <w:t xml:space="preserve"> и </w:t>
      </w:r>
      <w:r w:rsidRPr="00B71AB0">
        <w:rPr>
          <w:rFonts w:eastAsia="TimesNewRomanPSMT"/>
          <w:bCs/>
          <w:iCs/>
          <w:color w:val="auto"/>
        </w:rPr>
        <w:t xml:space="preserve">платива на први позив. </w:t>
      </w:r>
      <w:r w:rsidRPr="00B71AB0">
        <w:rPr>
          <w:rFonts w:eastAsia="TimesNewRomanPSMT"/>
          <w:bCs/>
          <w:iCs/>
          <w:color w:val="auto"/>
          <w:lang/>
        </w:rPr>
        <w:t>Меница</w:t>
      </w:r>
      <w:r w:rsidRPr="00B71AB0">
        <w:rPr>
          <w:rFonts w:eastAsia="TimesNewRomanPSMT"/>
          <w:bCs/>
          <w:iCs/>
          <w:color w:val="auto"/>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B71AB0">
        <w:rPr>
          <w:rFonts w:eastAsia="TimesNewRomanPSMT"/>
          <w:bCs/>
          <w:iCs/>
          <w:color w:val="FF0000"/>
          <w:lang/>
        </w:rPr>
        <w:t xml:space="preserve">. </w:t>
      </w:r>
      <w:r w:rsidRPr="00B71AB0">
        <w:rPr>
          <w:rFonts w:eastAsia="TimesNewRomanPSMT"/>
          <w:bCs/>
          <w:iCs/>
          <w:color w:val="auto"/>
          <w:lang/>
        </w:rPr>
        <w:t>А</w:t>
      </w:r>
      <w:r w:rsidRPr="00B71AB0">
        <w:rPr>
          <w:rFonts w:eastAsia="TimesNewRomanPSMT"/>
          <w:bCs/>
          <w:iCs/>
          <w:color w:val="auto"/>
        </w:rPr>
        <w:t xml:space="preserve">ко се за време трајања уговора промене рокови за извршење уговорне обавезе, важност </w:t>
      </w:r>
      <w:r w:rsidRPr="00B71AB0">
        <w:rPr>
          <w:rFonts w:eastAsia="TimesNewRomanPSMT"/>
          <w:bCs/>
          <w:iCs/>
          <w:color w:val="auto"/>
          <w:lang/>
        </w:rPr>
        <w:t>менице</w:t>
      </w:r>
      <w:r w:rsidRPr="00B71AB0">
        <w:rPr>
          <w:rFonts w:eastAsia="TimesNewRomanPSMT"/>
          <w:bCs/>
          <w:iCs/>
          <w:color w:val="auto"/>
        </w:rPr>
        <w:t xml:space="preserve"> за добро извршење посла мора да се продужи. </w:t>
      </w:r>
      <w:proofErr w:type="gramStart"/>
      <w:r w:rsidRPr="00B71AB0">
        <w:rPr>
          <w:iCs/>
          <w:color w:val="auto"/>
        </w:rPr>
        <w:t xml:space="preserve">Наручилац ће уновчити </w:t>
      </w:r>
      <w:r w:rsidRPr="00B71AB0">
        <w:rPr>
          <w:iCs/>
          <w:color w:val="auto"/>
          <w:lang/>
        </w:rPr>
        <w:t>меницу</w:t>
      </w:r>
      <w:r w:rsidRPr="00B71AB0">
        <w:rPr>
          <w:iCs/>
          <w:color w:val="auto"/>
        </w:rPr>
        <w:t xml:space="preserve"> за добро извршење посла у случају да понуђач не буде извршавао своје уговорне обавезе у роковима и на начин предвиђен уговором.</w:t>
      </w:r>
      <w:proofErr w:type="gramEnd"/>
      <w:r w:rsidRPr="00B71AB0">
        <w:rPr>
          <w:rFonts w:eastAsia="TimesNewRomanPSMT"/>
          <w:bCs/>
          <w:iCs/>
          <w:color w:val="auto"/>
          <w:lang w:val="sr-Cyrl-CS"/>
        </w:rPr>
        <w:t xml:space="preserve"> Поднета меница не може да садржи додатне услове за исплату, краће рокове, мањи износ или промењену месну надлежност за решавање спорова. </w:t>
      </w:r>
    </w:p>
    <w:p w:rsidR="00E523E5" w:rsidRPr="004F2D3E" w:rsidRDefault="00E523E5" w:rsidP="00E523E5">
      <w:pPr>
        <w:jc w:val="both"/>
        <w:rPr>
          <w:color w:val="FF0000"/>
        </w:rPr>
      </w:pPr>
    </w:p>
    <w:p w:rsidR="00E523E5" w:rsidRDefault="00E523E5" w:rsidP="00E523E5">
      <w:pPr>
        <w:jc w:val="both"/>
        <w:rPr>
          <w:b/>
          <w:bCs/>
          <w:i/>
        </w:rPr>
      </w:pPr>
      <w:r w:rsidRPr="00591236">
        <w:rPr>
          <w:b/>
          <w:bCs/>
          <w:i/>
        </w:rPr>
        <w:t xml:space="preserve">13. ЗАШТИТА ПОВЕРЉИВОСТИ ПОДАТАКА КОЈЕ НАРУЧИЛАЦ СТАВЉА ПОНУЂАЧИМА НА РАСПОЛАГАЊЕ, УКЉУЧУЈУЋИ И ЊИХОВЕ ПОДИЗВОЂАЧЕ </w:t>
      </w:r>
    </w:p>
    <w:p w:rsidR="00E523E5" w:rsidRDefault="00E523E5" w:rsidP="00E523E5">
      <w:pPr>
        <w:jc w:val="both"/>
      </w:pPr>
      <w:proofErr w:type="gramStart"/>
      <w:r w:rsidRPr="00591236">
        <w:t>Предметна набавка не садржи поверљиве информације које наручилац ставља на располагање.</w:t>
      </w:r>
      <w:proofErr w:type="gramEnd"/>
    </w:p>
    <w:p w:rsidR="00E523E5" w:rsidRPr="00591236" w:rsidRDefault="00E523E5" w:rsidP="00E523E5">
      <w:pPr>
        <w:jc w:val="both"/>
        <w:rPr>
          <w:b/>
          <w:i/>
        </w:rPr>
      </w:pPr>
    </w:p>
    <w:p w:rsidR="00E523E5" w:rsidRPr="00591236" w:rsidRDefault="00E523E5" w:rsidP="00E523E5">
      <w:pPr>
        <w:jc w:val="both"/>
        <w:rPr>
          <w:b/>
          <w:bCs/>
        </w:rPr>
      </w:pPr>
      <w:r w:rsidRPr="00591236">
        <w:rPr>
          <w:b/>
          <w:bCs/>
        </w:rPr>
        <w:t>14. ДОДАТНЕ ИНФОРМАЦИЈЕ ИЛИ ПОЈАШЊЕЊА У ВЕЗИ СА ПРИПРЕМАЊЕМ ПОНУДЕ</w:t>
      </w:r>
    </w:p>
    <w:p w:rsidR="00E523E5" w:rsidRPr="00591236" w:rsidRDefault="00E523E5" w:rsidP="00E523E5">
      <w:pPr>
        <w:jc w:val="both"/>
      </w:pPr>
      <w:r w:rsidRPr="00591236">
        <w:t>Заинтересовано лице може, у писаном облику путем поште</w:t>
      </w:r>
      <w:r w:rsidRPr="00591236">
        <w:rPr>
          <w:lang w:val="sr-Cyrl-CS"/>
        </w:rPr>
        <w:t xml:space="preserve"> на адресу наручиоца</w:t>
      </w:r>
      <w:r w:rsidRPr="00591236">
        <w:t>, електронске поште</w:t>
      </w:r>
      <w:r w:rsidRPr="00591236">
        <w:rPr>
          <w:lang w:val="sr-Cyrl-CS"/>
        </w:rPr>
        <w:t xml:space="preserve"> на </w:t>
      </w:r>
      <w:r w:rsidRPr="00591236">
        <w:rPr>
          <w:iCs/>
        </w:rPr>
        <w:t>e</w:t>
      </w:r>
      <w:r w:rsidRPr="00591236">
        <w:rPr>
          <w:iCs/>
          <w:lang w:val="ru-RU"/>
        </w:rPr>
        <w:t>-</w:t>
      </w:r>
      <w:r w:rsidRPr="00591236">
        <w:rPr>
          <w:iCs/>
        </w:rPr>
        <w:t>mail</w:t>
      </w:r>
      <w:r w:rsidRPr="00591236">
        <w:rPr>
          <w:lang/>
        </w:rPr>
        <w:t>:info@izjz-nis.org.rs</w:t>
      </w:r>
      <w:r w:rsidRPr="00591236">
        <w:t xml:space="preserve"> или факсом</w:t>
      </w:r>
      <w:r w:rsidRPr="00591236">
        <w:rPr>
          <w:lang w:val="sr-Cyrl-CS"/>
        </w:rPr>
        <w:t xml:space="preserve"> на број</w:t>
      </w:r>
      <w:r w:rsidRPr="00591236">
        <w:rPr>
          <w:lang/>
        </w:rPr>
        <w:t xml:space="preserve"> 018/4225-974</w:t>
      </w:r>
      <w:r w:rsidRPr="00591236">
        <w:rPr>
          <w:rFonts w:eastAsia="TimesNewRomanPS-BoldMT"/>
          <w:b/>
          <w:bCs/>
        </w:rPr>
        <w:t xml:space="preserve"> </w:t>
      </w:r>
      <w:r w:rsidRPr="00591236">
        <w:lastRenderedPageBreak/>
        <w:t>тражити од наручиоца додатне информације или појашњења у вези са припремањем понуде,</w:t>
      </w:r>
      <w:r>
        <w:t xml:space="preserve"> при чему може да укаже наручиоцу и на евентуално уочене недостатке и неправилности у конкурсној документацији,</w:t>
      </w:r>
      <w:r w:rsidRPr="00591236">
        <w:t xml:space="preserve"> најкасније 5 дана пре истека рока за подношење понуде. </w:t>
      </w:r>
    </w:p>
    <w:p w:rsidR="00E523E5" w:rsidRPr="00591236" w:rsidRDefault="00E523E5" w:rsidP="00E523E5">
      <w:pPr>
        <w:jc w:val="both"/>
      </w:pPr>
      <w:proofErr w:type="gramStart"/>
      <w:r w:rsidRPr="00591236">
        <w:t>Наручилац ће у року од 3 (три) дана од дана пријема захтев</w:t>
      </w:r>
      <w:r>
        <w:t xml:space="preserve">а за додатним информацијама, </w:t>
      </w:r>
      <w:r w:rsidRPr="00591236">
        <w:t>појаш</w:t>
      </w:r>
      <w:r>
        <w:t>њењима конкурсне документације или указивањима</w:t>
      </w:r>
      <w:r w:rsidRPr="00B109FC">
        <w:t xml:space="preserve"> </w:t>
      </w:r>
      <w:r>
        <w:t xml:space="preserve">на евентуално уочене недостатке и неправилности у конкурсној документацији </w:t>
      </w:r>
      <w:r w:rsidRPr="00591236">
        <w:t>одговор објавити на Порталу јавних набавки и на својој интернет страници.</w:t>
      </w:r>
      <w:proofErr w:type="gramEnd"/>
      <w:r w:rsidRPr="00591236">
        <w:t xml:space="preserve"> </w:t>
      </w:r>
    </w:p>
    <w:p w:rsidR="00E523E5" w:rsidRPr="00591236" w:rsidRDefault="00E523E5" w:rsidP="00E523E5">
      <w:pPr>
        <w:jc w:val="both"/>
      </w:pPr>
      <w:proofErr w:type="gramStart"/>
      <w:r w:rsidRPr="00591236">
        <w:t>Додатне информације или појашњења упућују се са напоменом „Захтев за додатним информацијама или појашњењима конкурсне документације,</w:t>
      </w:r>
      <w:r w:rsidRPr="00591236">
        <w:rPr>
          <w:rFonts w:eastAsia="TimesNewRomanPS-BoldMT"/>
          <w:b/>
          <w:bCs/>
        </w:rPr>
        <w:t xml:space="preserve"> ЈН бр</w:t>
      </w:r>
      <w:r>
        <w:rPr>
          <w:rFonts w:eastAsia="TimesNewRomanPS-BoldMT"/>
          <w:b/>
          <w:bCs/>
        </w:rPr>
        <w:t>.</w:t>
      </w:r>
      <w:proofErr w:type="gramEnd"/>
      <w:r>
        <w:rPr>
          <w:rFonts w:eastAsia="TimesNewRomanPS-BoldMT"/>
          <w:b/>
          <w:bCs/>
        </w:rPr>
        <w:t xml:space="preserve"> 6/2019.</w:t>
      </w:r>
    </w:p>
    <w:p w:rsidR="00E523E5" w:rsidRPr="00591236" w:rsidRDefault="00E523E5" w:rsidP="00E523E5">
      <w:pPr>
        <w:jc w:val="both"/>
      </w:pPr>
      <w:proofErr w:type="gramStart"/>
      <w:r w:rsidRPr="00591236">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591236">
        <w:t xml:space="preserve"> </w:t>
      </w:r>
    </w:p>
    <w:p w:rsidR="00E523E5" w:rsidRPr="00591236" w:rsidRDefault="00E523E5" w:rsidP="00E523E5">
      <w:pPr>
        <w:jc w:val="both"/>
      </w:pPr>
      <w:proofErr w:type="gramStart"/>
      <w:r w:rsidRPr="00591236">
        <w:t>По истеку рока предвиђеног за подношење понуда н</w:t>
      </w:r>
      <w:r w:rsidRPr="00591236">
        <w:rPr>
          <w:lang w:val="sr-Cyrl-CS"/>
        </w:rPr>
        <w:t>а</w:t>
      </w:r>
      <w:r w:rsidRPr="00591236">
        <w:t>ручилац не може да мења нити да допуњује конкурсну документацију.</w:t>
      </w:r>
      <w:proofErr w:type="gramEnd"/>
      <w:r w:rsidRPr="00591236">
        <w:t xml:space="preserve"> </w:t>
      </w:r>
    </w:p>
    <w:p w:rsidR="00E523E5" w:rsidRPr="00591236" w:rsidRDefault="00E523E5" w:rsidP="00E523E5">
      <w:pPr>
        <w:jc w:val="both"/>
        <w:rPr>
          <w:bCs/>
        </w:rPr>
      </w:pPr>
      <w:proofErr w:type="gramStart"/>
      <w:r w:rsidRPr="00591236">
        <w:t>Тражење додатних информација или појашњења у вези са припремањем понуде телефоном није дозвољено.</w:t>
      </w:r>
      <w:proofErr w:type="gramEnd"/>
      <w:r w:rsidRPr="00591236">
        <w:t xml:space="preserve"> </w:t>
      </w:r>
    </w:p>
    <w:p w:rsidR="00E523E5" w:rsidRPr="00591236" w:rsidRDefault="00E523E5" w:rsidP="00E523E5">
      <w:pPr>
        <w:jc w:val="both"/>
        <w:rPr>
          <w:lang/>
        </w:rPr>
      </w:pPr>
      <w:proofErr w:type="gramStart"/>
      <w:r w:rsidRPr="00591236">
        <w:rPr>
          <w:bCs/>
        </w:rPr>
        <w:t>Комуникација у поступку јавне набавке врши се искључиво на начин одређен чланом 20.</w:t>
      </w:r>
      <w:proofErr w:type="gramEnd"/>
      <w:r w:rsidRPr="00591236">
        <w:rPr>
          <w:bCs/>
        </w:rPr>
        <w:t xml:space="preserve"> </w:t>
      </w:r>
      <w:proofErr w:type="gramStart"/>
      <w:r w:rsidRPr="00591236">
        <w:rPr>
          <w:bCs/>
        </w:rPr>
        <w:t>Закона.</w:t>
      </w:r>
      <w:proofErr w:type="gramEnd"/>
    </w:p>
    <w:p w:rsidR="00E523E5" w:rsidRPr="00591236" w:rsidRDefault="00E523E5" w:rsidP="00E523E5">
      <w:pPr>
        <w:jc w:val="both"/>
        <w:rPr>
          <w:lang/>
        </w:rPr>
      </w:pPr>
    </w:p>
    <w:p w:rsidR="00E523E5" w:rsidRPr="00591236" w:rsidRDefault="00E523E5" w:rsidP="00E523E5">
      <w:pPr>
        <w:jc w:val="both"/>
        <w:rPr>
          <w:b/>
          <w:bCs/>
        </w:rPr>
      </w:pPr>
      <w:r w:rsidRPr="00591236">
        <w:rPr>
          <w:b/>
          <w:bCs/>
        </w:rPr>
        <w:t xml:space="preserve">15. ДОДАТНА ОБЈАШЊЕЊА ОД ПОНУЂАЧА ПОСЛЕ ОТВАРАЊА ПОНУДА И КОНТРОЛА КОД ПОНУЂАЧА ОДНОСНО ЊЕГОВОГ ПОДИЗВОЂАЧА </w:t>
      </w:r>
    </w:p>
    <w:p w:rsidR="00E523E5" w:rsidRPr="00591236" w:rsidRDefault="00E523E5" w:rsidP="00E523E5">
      <w:pPr>
        <w:jc w:val="both"/>
        <w:rPr>
          <w:rFonts w:eastAsia="TimesNewRomanPSMT"/>
          <w:bCs/>
        </w:rPr>
      </w:pPr>
      <w:proofErr w:type="gramStart"/>
      <w:r w:rsidRPr="00591236">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591236">
        <w:t xml:space="preserve"> </w:t>
      </w:r>
      <w:proofErr w:type="gramStart"/>
      <w:r w:rsidRPr="00591236">
        <w:t>Закона).</w:t>
      </w:r>
      <w:proofErr w:type="gramEnd"/>
      <w:r w:rsidRPr="00591236">
        <w:t xml:space="preserve"> </w:t>
      </w:r>
    </w:p>
    <w:p w:rsidR="00E523E5" w:rsidRPr="00591236" w:rsidRDefault="00E523E5" w:rsidP="00E523E5">
      <w:pPr>
        <w:tabs>
          <w:tab w:val="left" w:pos="-135"/>
          <w:tab w:val="left" w:pos="0"/>
          <w:tab w:val="left" w:pos="120"/>
        </w:tabs>
        <w:jc w:val="both"/>
      </w:pPr>
      <w:r w:rsidRPr="00591236">
        <w:rPr>
          <w:rFonts w:eastAsia="TimesNewRomanPSMT"/>
          <w:bCs/>
        </w:rPr>
        <w:t>Уколико наручилац оцени да су потребна додатна објашњења или је потребно извршити</w:t>
      </w:r>
      <w:r w:rsidRPr="00591236">
        <w:t xml:space="preserve"> контролу (увид) код понуђача, односно његовог подизвођача</w:t>
      </w:r>
      <w:r w:rsidRPr="00591236">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E523E5" w:rsidRPr="00591236" w:rsidRDefault="00E523E5" w:rsidP="00E523E5">
      <w:pPr>
        <w:tabs>
          <w:tab w:val="left" w:pos="-135"/>
          <w:tab w:val="left" w:pos="0"/>
          <w:tab w:val="left" w:pos="120"/>
        </w:tabs>
        <w:jc w:val="both"/>
      </w:pPr>
      <w:proofErr w:type="gramStart"/>
      <w:r w:rsidRPr="00591236">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591236">
        <w:t xml:space="preserve"> </w:t>
      </w:r>
    </w:p>
    <w:p w:rsidR="00E523E5" w:rsidRPr="00591236" w:rsidRDefault="00E523E5" w:rsidP="00E523E5">
      <w:pPr>
        <w:tabs>
          <w:tab w:val="left" w:pos="-135"/>
          <w:tab w:val="left" w:pos="0"/>
          <w:tab w:val="left" w:pos="120"/>
        </w:tabs>
        <w:jc w:val="both"/>
      </w:pPr>
      <w:proofErr w:type="gramStart"/>
      <w:r w:rsidRPr="00591236">
        <w:t>У случају разлике између јединичне и укупне цене, меродавна је јединична цена.</w:t>
      </w:r>
      <w:proofErr w:type="gramEnd"/>
    </w:p>
    <w:p w:rsidR="00E523E5" w:rsidRPr="00591236" w:rsidRDefault="00E523E5" w:rsidP="00E523E5">
      <w:pPr>
        <w:jc w:val="both"/>
        <w:rPr>
          <w:b/>
          <w:bCs/>
          <w:lang/>
        </w:rPr>
      </w:pPr>
      <w:proofErr w:type="gramStart"/>
      <w:r w:rsidRPr="00591236">
        <w:t>Ако се понуђач не сагласи са исправком рачунских грешака, наручил</w:t>
      </w:r>
      <w:r w:rsidRPr="00591236">
        <w:rPr>
          <w:lang w:val="sr-Cyrl-CS"/>
        </w:rPr>
        <w:t>а</w:t>
      </w:r>
      <w:r w:rsidRPr="00591236">
        <w:t>ц ће његову понуду одбити као неприхватљиву.</w:t>
      </w:r>
      <w:proofErr w:type="gramEnd"/>
      <w:r w:rsidRPr="00591236">
        <w:t xml:space="preserve"> </w:t>
      </w:r>
    </w:p>
    <w:p w:rsidR="00E523E5" w:rsidRPr="00591236" w:rsidRDefault="00E523E5" w:rsidP="00E523E5">
      <w:pPr>
        <w:jc w:val="both"/>
        <w:rPr>
          <w:b/>
          <w:bCs/>
          <w:lang/>
        </w:rPr>
      </w:pPr>
    </w:p>
    <w:p w:rsidR="00E523E5" w:rsidRPr="00591236" w:rsidRDefault="00E523E5" w:rsidP="00E523E5">
      <w:pPr>
        <w:jc w:val="both"/>
        <w:rPr>
          <w:b/>
          <w:bCs/>
        </w:rPr>
      </w:pPr>
      <w:r w:rsidRPr="00591236">
        <w:rPr>
          <w:b/>
          <w:bCs/>
        </w:rPr>
        <w:t>16. НЕГАТИВН</w:t>
      </w:r>
      <w:r>
        <w:rPr>
          <w:b/>
          <w:bCs/>
        </w:rPr>
        <w:t>Е</w:t>
      </w:r>
      <w:r w:rsidRPr="00591236">
        <w:rPr>
          <w:b/>
          <w:bCs/>
        </w:rPr>
        <w:t xml:space="preserve"> РЕФЕРЕНЦ</w:t>
      </w:r>
      <w:r>
        <w:rPr>
          <w:b/>
          <w:bCs/>
        </w:rPr>
        <w:t>Е</w:t>
      </w:r>
    </w:p>
    <w:p w:rsidR="00E523E5" w:rsidRPr="004A6307" w:rsidRDefault="00E523E5" w:rsidP="00E523E5">
      <w:pPr>
        <w:tabs>
          <w:tab w:val="num" w:pos="360"/>
        </w:tabs>
        <w:jc w:val="both"/>
        <w:rPr>
          <w:lang w:val="sr-Cyrl-CS"/>
        </w:rPr>
      </w:pPr>
      <w:r w:rsidRPr="004A6307">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E523E5" w:rsidRPr="004A6307" w:rsidRDefault="00E523E5" w:rsidP="00E523E5">
      <w:pPr>
        <w:tabs>
          <w:tab w:val="num" w:pos="360"/>
        </w:tabs>
        <w:ind w:firstLine="720"/>
        <w:jc w:val="both"/>
        <w:rPr>
          <w:lang w:val="sr-Cyrl-CS"/>
        </w:rPr>
      </w:pPr>
      <w:r w:rsidRPr="004A6307">
        <w:rPr>
          <w:lang w:val="sr-Cyrl-CS"/>
        </w:rPr>
        <w:t>1) поступао супротно забрани из чл. 23</w:t>
      </w:r>
      <w:r w:rsidRPr="004A6307">
        <w:rPr>
          <w:lang/>
        </w:rPr>
        <w:t>.</w:t>
      </w:r>
      <w:r w:rsidRPr="004A6307">
        <w:rPr>
          <w:lang w:val="sr-Cyrl-CS"/>
        </w:rPr>
        <w:t xml:space="preserve"> и 25. ЗЈН,</w:t>
      </w:r>
    </w:p>
    <w:p w:rsidR="00E523E5" w:rsidRPr="004A6307" w:rsidRDefault="00E523E5" w:rsidP="00E523E5">
      <w:pPr>
        <w:tabs>
          <w:tab w:val="num" w:pos="360"/>
        </w:tabs>
        <w:ind w:firstLine="720"/>
        <w:jc w:val="both"/>
        <w:rPr>
          <w:lang w:val="sr-Cyrl-CS"/>
        </w:rPr>
      </w:pPr>
      <w:r w:rsidRPr="004A6307">
        <w:rPr>
          <w:lang w:val="sr-Cyrl-CS"/>
        </w:rPr>
        <w:t>2) учинио повреду конкуренције,</w:t>
      </w:r>
    </w:p>
    <w:p w:rsidR="00E523E5" w:rsidRPr="004A6307" w:rsidRDefault="00E523E5" w:rsidP="00E523E5">
      <w:pPr>
        <w:tabs>
          <w:tab w:val="num" w:pos="360"/>
        </w:tabs>
        <w:ind w:firstLine="720"/>
        <w:jc w:val="both"/>
        <w:rPr>
          <w:lang w:val="sr-Cyrl-CS"/>
        </w:rPr>
      </w:pPr>
      <w:r w:rsidRPr="004A6307">
        <w:rPr>
          <w:lang w:val="sr-Cyrl-CS"/>
        </w:rPr>
        <w:t>3) доставио неистините податке у понуди или без о</w:t>
      </w:r>
      <w:r w:rsidRPr="004A6307">
        <w:rPr>
          <w:lang/>
        </w:rPr>
        <w:t>п</w:t>
      </w:r>
      <w:r w:rsidRPr="004A6307">
        <w:rPr>
          <w:lang w:val="sr-Cyrl-CS"/>
        </w:rPr>
        <w:t>равданих разлога одбио да закључи уговор о јавној набавци, након што му је уговор додељен,</w:t>
      </w:r>
    </w:p>
    <w:p w:rsidR="00E523E5" w:rsidRPr="004A6307" w:rsidRDefault="00E523E5" w:rsidP="00E523E5">
      <w:pPr>
        <w:tabs>
          <w:tab w:val="num" w:pos="360"/>
        </w:tabs>
        <w:ind w:firstLine="720"/>
        <w:jc w:val="both"/>
        <w:rPr>
          <w:lang w:val="sr-Cyrl-CS"/>
        </w:rPr>
      </w:pPr>
      <w:r w:rsidRPr="004A6307">
        <w:rPr>
          <w:lang w:val="sr-Cyrl-CS"/>
        </w:rPr>
        <w:t>4) одбио да достави доказе и средства обезбеђења на шта се у понуди обавезао.</w:t>
      </w:r>
    </w:p>
    <w:p w:rsidR="00E523E5" w:rsidRPr="004A6307" w:rsidRDefault="00E523E5" w:rsidP="00E523E5">
      <w:pPr>
        <w:tabs>
          <w:tab w:val="num" w:pos="360"/>
        </w:tabs>
        <w:jc w:val="both"/>
        <w:rPr>
          <w:lang w:val="sr-Cyrl-CS"/>
        </w:rPr>
      </w:pPr>
      <w:r w:rsidRPr="004A6307">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E523E5" w:rsidRPr="004A6307" w:rsidRDefault="00E523E5" w:rsidP="00E523E5">
      <w:pPr>
        <w:tabs>
          <w:tab w:val="num" w:pos="360"/>
        </w:tabs>
        <w:jc w:val="both"/>
        <w:rPr>
          <w:lang w:val="sr-Cyrl-CS"/>
        </w:rPr>
      </w:pPr>
      <w:r w:rsidRPr="004A6307">
        <w:rPr>
          <w:lang w:val="sr-Cyrl-CS"/>
        </w:rPr>
        <w:t>Доказ може бити:</w:t>
      </w:r>
    </w:p>
    <w:p w:rsidR="00E523E5" w:rsidRPr="004A6307" w:rsidRDefault="00E523E5" w:rsidP="00E523E5">
      <w:pPr>
        <w:tabs>
          <w:tab w:val="num" w:pos="360"/>
        </w:tabs>
        <w:ind w:firstLine="720"/>
        <w:jc w:val="both"/>
        <w:rPr>
          <w:lang w:val="sr-Cyrl-CS"/>
        </w:rPr>
      </w:pPr>
      <w:r w:rsidRPr="004A6307">
        <w:rPr>
          <w:lang w:val="sr-Cyrl-CS"/>
        </w:rPr>
        <w:t>1) правоснажна судска одлука или коначна одлука другог надлежног органа,</w:t>
      </w:r>
    </w:p>
    <w:p w:rsidR="00E523E5" w:rsidRPr="004A6307" w:rsidRDefault="00E523E5" w:rsidP="00E523E5">
      <w:pPr>
        <w:tabs>
          <w:tab w:val="num" w:pos="360"/>
        </w:tabs>
        <w:ind w:firstLine="720"/>
        <w:jc w:val="both"/>
        <w:rPr>
          <w:lang w:val="sr-Cyrl-CS"/>
        </w:rPr>
      </w:pPr>
      <w:r w:rsidRPr="004A6307">
        <w:rPr>
          <w:lang w:val="sr-Cyrl-CS"/>
        </w:rPr>
        <w:lastRenderedPageBreak/>
        <w:t>2) исправа о реализованом средству обезбеђења испуњења обавеза у поступку јавне набавке или испуњења уговорних обавеза,</w:t>
      </w:r>
    </w:p>
    <w:p w:rsidR="00E523E5" w:rsidRPr="004A6307" w:rsidRDefault="00E523E5" w:rsidP="00E523E5">
      <w:pPr>
        <w:tabs>
          <w:tab w:val="num" w:pos="360"/>
        </w:tabs>
        <w:ind w:firstLine="720"/>
        <w:jc w:val="both"/>
        <w:rPr>
          <w:lang w:val="sr-Cyrl-CS"/>
        </w:rPr>
      </w:pPr>
      <w:r w:rsidRPr="004A6307">
        <w:rPr>
          <w:lang w:val="sr-Cyrl-CS"/>
        </w:rPr>
        <w:t>3) исправа о наплаћеној уговорној казни,</w:t>
      </w:r>
    </w:p>
    <w:p w:rsidR="00E523E5" w:rsidRPr="004A6307" w:rsidRDefault="00E523E5" w:rsidP="00E523E5">
      <w:pPr>
        <w:tabs>
          <w:tab w:val="num" w:pos="360"/>
        </w:tabs>
        <w:ind w:firstLine="720"/>
        <w:jc w:val="both"/>
        <w:rPr>
          <w:lang w:val="sr-Cyrl-CS"/>
        </w:rPr>
      </w:pPr>
      <w:r>
        <w:rPr>
          <w:lang w:val="sr-Cyrl-CS"/>
        </w:rPr>
        <w:t>4)</w:t>
      </w:r>
      <w:r>
        <w:rPr>
          <w:lang/>
        </w:rPr>
        <w:t xml:space="preserve"> </w:t>
      </w:r>
      <w:r w:rsidRPr="004A6307">
        <w:rPr>
          <w:lang w:val="sr-Cyrl-CS"/>
        </w:rPr>
        <w:t>рекламације потрошача, односно корисника, ако нису отклоњене у уговореном року,</w:t>
      </w:r>
    </w:p>
    <w:p w:rsidR="00E523E5" w:rsidRPr="004A6307" w:rsidRDefault="00E523E5" w:rsidP="00E523E5">
      <w:pPr>
        <w:tabs>
          <w:tab w:val="num" w:pos="360"/>
        </w:tabs>
        <w:ind w:firstLine="720"/>
        <w:jc w:val="both"/>
        <w:rPr>
          <w:lang w:val="sr-Cyrl-CS"/>
        </w:rPr>
      </w:pPr>
      <w:r w:rsidRPr="004A6307">
        <w:rPr>
          <w:lang w:val="sr-Cyrl-CS"/>
        </w:rPr>
        <w:t>5) извештај надзорног органа о изведеним радовима који нису у складу са пројектом, односно уговором,</w:t>
      </w:r>
    </w:p>
    <w:p w:rsidR="00E523E5" w:rsidRPr="004A6307" w:rsidRDefault="00E523E5" w:rsidP="00E523E5">
      <w:pPr>
        <w:tabs>
          <w:tab w:val="num" w:pos="360"/>
        </w:tabs>
        <w:ind w:firstLine="720"/>
        <w:jc w:val="both"/>
        <w:rPr>
          <w:lang w:val="sr-Cyrl-CS"/>
        </w:rPr>
      </w:pPr>
      <w:r w:rsidRPr="004A6307">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E523E5" w:rsidRPr="004A6307" w:rsidRDefault="00E523E5" w:rsidP="00E523E5">
      <w:pPr>
        <w:tabs>
          <w:tab w:val="num" w:pos="360"/>
        </w:tabs>
        <w:ind w:firstLine="720"/>
        <w:jc w:val="both"/>
        <w:rPr>
          <w:lang w:val="sr-Cyrl-CS"/>
        </w:rPr>
      </w:pPr>
      <w:r w:rsidRPr="004A6307">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E523E5" w:rsidRPr="004A6307" w:rsidRDefault="00E523E5" w:rsidP="00E523E5">
      <w:pPr>
        <w:tabs>
          <w:tab w:val="num" w:pos="360"/>
        </w:tabs>
        <w:jc w:val="both"/>
        <w:rPr>
          <w:lang w:val="sr-Cyrl-CS"/>
        </w:rPr>
      </w:pPr>
      <w:r w:rsidRPr="004A6307">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E523E5" w:rsidRPr="004A6307" w:rsidRDefault="00E523E5" w:rsidP="00E523E5">
      <w:pPr>
        <w:jc w:val="both"/>
        <w:rPr>
          <w:rFonts w:eastAsia="TimesNewRomanPSMT"/>
          <w:b/>
          <w:bCs/>
          <w:i/>
          <w:iCs/>
          <w:lang w:val="sr-Cyrl-CS"/>
        </w:rPr>
      </w:pPr>
    </w:p>
    <w:p w:rsidR="00E523E5" w:rsidRPr="0012608B" w:rsidRDefault="00E523E5" w:rsidP="00E523E5">
      <w:pPr>
        <w:jc w:val="both"/>
        <w:rPr>
          <w:color w:val="auto"/>
        </w:rPr>
      </w:pPr>
      <w:r w:rsidRPr="0012608B">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E523E5" w:rsidRPr="0012608B" w:rsidRDefault="00E523E5" w:rsidP="00E523E5">
      <w:pPr>
        <w:jc w:val="both"/>
        <w:rPr>
          <w:b/>
          <w:bCs/>
          <w:color w:val="auto"/>
        </w:rPr>
      </w:pPr>
      <w:r w:rsidRPr="0012608B">
        <w:rPr>
          <w:color w:val="auto"/>
        </w:rPr>
        <w:t xml:space="preserve">Избор најповољније понуде ће се извршити применом критеријума </w:t>
      </w:r>
      <w:r w:rsidRPr="0012608B">
        <w:rPr>
          <w:b/>
          <w:bCs/>
          <w:color w:val="auto"/>
        </w:rPr>
        <w:t>„економски најповољнија понуда</w:t>
      </w:r>
      <w:proofErr w:type="gramStart"/>
      <w:r w:rsidRPr="0012608B">
        <w:rPr>
          <w:b/>
          <w:bCs/>
          <w:color w:val="auto"/>
        </w:rPr>
        <w:t>“ и</w:t>
      </w:r>
      <w:proofErr w:type="gramEnd"/>
      <w:r w:rsidRPr="0012608B">
        <w:rPr>
          <w:b/>
          <w:bCs/>
          <w:color w:val="auto"/>
        </w:rPr>
        <w:t xml:space="preserve"> то:</w:t>
      </w:r>
    </w:p>
    <w:p w:rsidR="00E523E5" w:rsidRPr="0012608B" w:rsidRDefault="00E523E5" w:rsidP="00E523E5">
      <w:pPr>
        <w:jc w:val="both"/>
        <w:rPr>
          <w:b/>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4536"/>
        <w:gridCol w:w="2952"/>
      </w:tblGrid>
      <w:tr w:rsidR="00E523E5" w:rsidRPr="0012608B" w:rsidTr="00C609AC">
        <w:tc>
          <w:tcPr>
            <w:tcW w:w="1368" w:type="dxa"/>
            <w:vAlign w:val="center"/>
          </w:tcPr>
          <w:p w:rsidR="00E523E5" w:rsidRPr="0012608B" w:rsidRDefault="00E523E5" w:rsidP="00C609AC">
            <w:pPr>
              <w:jc w:val="center"/>
              <w:rPr>
                <w:color w:val="auto"/>
                <w:lang w:val="pl-PL"/>
              </w:rPr>
            </w:pPr>
            <w:r w:rsidRPr="0012608B">
              <w:rPr>
                <w:color w:val="auto"/>
                <w:lang w:val="pl-PL"/>
              </w:rPr>
              <w:t>Редни број</w:t>
            </w:r>
          </w:p>
        </w:tc>
        <w:tc>
          <w:tcPr>
            <w:tcW w:w="4536" w:type="dxa"/>
            <w:vAlign w:val="center"/>
          </w:tcPr>
          <w:p w:rsidR="00E523E5" w:rsidRPr="0012608B" w:rsidRDefault="00E523E5" w:rsidP="00C609AC">
            <w:pPr>
              <w:jc w:val="center"/>
              <w:rPr>
                <w:b/>
                <w:color w:val="auto"/>
                <w:lang w:val="pl-PL"/>
              </w:rPr>
            </w:pPr>
            <w:r w:rsidRPr="0012608B">
              <w:rPr>
                <w:b/>
                <w:color w:val="auto"/>
                <w:lang w:val="sr-Latn-CS"/>
              </w:rPr>
              <w:t>Елементи критеријума</w:t>
            </w:r>
          </w:p>
        </w:tc>
        <w:tc>
          <w:tcPr>
            <w:tcW w:w="2952" w:type="dxa"/>
            <w:vAlign w:val="center"/>
          </w:tcPr>
          <w:p w:rsidR="00E523E5" w:rsidRPr="0012608B" w:rsidRDefault="00E523E5" w:rsidP="00C609AC">
            <w:pPr>
              <w:jc w:val="center"/>
              <w:rPr>
                <w:b/>
                <w:color w:val="auto"/>
                <w:lang w:val="pl-PL"/>
              </w:rPr>
            </w:pPr>
            <w:r w:rsidRPr="0012608B">
              <w:rPr>
                <w:b/>
                <w:color w:val="auto"/>
                <w:lang w:val="pl-PL"/>
              </w:rPr>
              <w:t>Пондера</w:t>
            </w:r>
          </w:p>
        </w:tc>
      </w:tr>
      <w:tr w:rsidR="00E523E5" w:rsidRPr="0012608B" w:rsidTr="00C609AC">
        <w:tc>
          <w:tcPr>
            <w:tcW w:w="1368" w:type="dxa"/>
            <w:vAlign w:val="center"/>
          </w:tcPr>
          <w:p w:rsidR="00E523E5" w:rsidRPr="0012608B" w:rsidRDefault="00E523E5" w:rsidP="00C609AC">
            <w:pPr>
              <w:jc w:val="center"/>
              <w:rPr>
                <w:color w:val="auto"/>
                <w:lang w:val="pl-PL"/>
              </w:rPr>
            </w:pPr>
            <w:r w:rsidRPr="0012608B">
              <w:rPr>
                <w:color w:val="auto"/>
                <w:lang w:val="pl-PL"/>
              </w:rPr>
              <w:t>1.</w:t>
            </w:r>
          </w:p>
        </w:tc>
        <w:tc>
          <w:tcPr>
            <w:tcW w:w="4536" w:type="dxa"/>
            <w:vAlign w:val="center"/>
          </w:tcPr>
          <w:p w:rsidR="00E523E5" w:rsidRPr="0012608B" w:rsidRDefault="00E523E5" w:rsidP="00C609AC">
            <w:pPr>
              <w:jc w:val="center"/>
              <w:rPr>
                <w:color w:val="auto"/>
                <w:lang w:val="pl-PL"/>
              </w:rPr>
            </w:pPr>
            <w:r w:rsidRPr="0012608B">
              <w:rPr>
                <w:color w:val="auto"/>
                <w:lang w:val="pl-PL"/>
              </w:rPr>
              <w:t>Цена</w:t>
            </w:r>
          </w:p>
        </w:tc>
        <w:tc>
          <w:tcPr>
            <w:tcW w:w="2952" w:type="dxa"/>
            <w:vAlign w:val="center"/>
          </w:tcPr>
          <w:p w:rsidR="00E523E5" w:rsidRPr="0012608B" w:rsidRDefault="00E523E5" w:rsidP="00C609AC">
            <w:pPr>
              <w:jc w:val="center"/>
              <w:rPr>
                <w:color w:val="auto"/>
                <w:lang w:val="pl-PL"/>
              </w:rPr>
            </w:pPr>
            <w:r w:rsidRPr="0012608B">
              <w:rPr>
                <w:color w:val="auto"/>
                <w:lang w:val="pl-PL"/>
              </w:rPr>
              <w:t>55</w:t>
            </w:r>
          </w:p>
        </w:tc>
      </w:tr>
      <w:tr w:rsidR="00E523E5" w:rsidRPr="0012608B" w:rsidTr="00C609AC">
        <w:tc>
          <w:tcPr>
            <w:tcW w:w="1368" w:type="dxa"/>
            <w:vAlign w:val="center"/>
          </w:tcPr>
          <w:p w:rsidR="00E523E5" w:rsidRPr="0012608B" w:rsidRDefault="00E523E5" w:rsidP="00C609AC">
            <w:pPr>
              <w:jc w:val="center"/>
              <w:rPr>
                <w:color w:val="auto"/>
                <w:lang w:val="pl-PL"/>
              </w:rPr>
            </w:pPr>
            <w:r w:rsidRPr="0012608B">
              <w:rPr>
                <w:color w:val="auto"/>
                <w:lang w:val="pl-PL"/>
              </w:rPr>
              <w:t>2.</w:t>
            </w:r>
          </w:p>
        </w:tc>
        <w:tc>
          <w:tcPr>
            <w:tcW w:w="4536" w:type="dxa"/>
            <w:vAlign w:val="center"/>
          </w:tcPr>
          <w:p w:rsidR="00E523E5" w:rsidRPr="0012608B" w:rsidRDefault="00E523E5" w:rsidP="00C609AC">
            <w:pPr>
              <w:jc w:val="center"/>
              <w:rPr>
                <w:color w:val="auto"/>
                <w:lang w:val="pl-PL"/>
              </w:rPr>
            </w:pPr>
            <w:r w:rsidRPr="0012608B">
              <w:rPr>
                <w:color w:val="auto"/>
                <w:lang w:val="pl-PL"/>
              </w:rPr>
              <w:t>Квалитет</w:t>
            </w:r>
          </w:p>
        </w:tc>
        <w:tc>
          <w:tcPr>
            <w:tcW w:w="2952" w:type="dxa"/>
            <w:vAlign w:val="center"/>
          </w:tcPr>
          <w:p w:rsidR="00E523E5" w:rsidRPr="0012608B" w:rsidRDefault="00E523E5" w:rsidP="00C609AC">
            <w:pPr>
              <w:jc w:val="center"/>
              <w:rPr>
                <w:color w:val="auto"/>
                <w:lang w:val="pl-PL"/>
              </w:rPr>
            </w:pPr>
            <w:r w:rsidRPr="0012608B">
              <w:rPr>
                <w:color w:val="auto"/>
                <w:lang w:val="pl-PL"/>
              </w:rPr>
              <w:t>45</w:t>
            </w:r>
          </w:p>
        </w:tc>
      </w:tr>
      <w:tr w:rsidR="00E523E5" w:rsidRPr="0012608B" w:rsidTr="00C609AC">
        <w:tc>
          <w:tcPr>
            <w:tcW w:w="1368" w:type="dxa"/>
            <w:vAlign w:val="center"/>
          </w:tcPr>
          <w:p w:rsidR="00E523E5" w:rsidRPr="0012608B" w:rsidRDefault="00E523E5" w:rsidP="00C609AC">
            <w:pPr>
              <w:jc w:val="center"/>
              <w:rPr>
                <w:color w:val="auto"/>
                <w:lang w:val="pl-PL"/>
              </w:rPr>
            </w:pPr>
            <w:r w:rsidRPr="0012608B">
              <w:rPr>
                <w:color w:val="auto"/>
                <w:lang w:val="pl-PL"/>
              </w:rPr>
              <w:t>3.</w:t>
            </w:r>
          </w:p>
        </w:tc>
        <w:tc>
          <w:tcPr>
            <w:tcW w:w="4536" w:type="dxa"/>
            <w:vAlign w:val="center"/>
          </w:tcPr>
          <w:p w:rsidR="00E523E5" w:rsidRPr="0012608B" w:rsidRDefault="00E523E5" w:rsidP="00C609AC">
            <w:pPr>
              <w:jc w:val="center"/>
              <w:rPr>
                <w:color w:val="auto"/>
                <w:lang w:val="pl-PL"/>
              </w:rPr>
            </w:pPr>
            <w:r w:rsidRPr="0012608B">
              <w:rPr>
                <w:color w:val="auto"/>
                <w:lang w:val="pl-PL"/>
              </w:rPr>
              <w:t>Укупно</w:t>
            </w:r>
          </w:p>
        </w:tc>
        <w:tc>
          <w:tcPr>
            <w:tcW w:w="2952" w:type="dxa"/>
            <w:vAlign w:val="center"/>
          </w:tcPr>
          <w:p w:rsidR="00E523E5" w:rsidRPr="0012608B" w:rsidRDefault="00E523E5" w:rsidP="00C609AC">
            <w:pPr>
              <w:jc w:val="center"/>
              <w:rPr>
                <w:b/>
                <w:color w:val="auto"/>
                <w:lang w:val="pl-PL"/>
              </w:rPr>
            </w:pPr>
            <w:r w:rsidRPr="0012608B">
              <w:rPr>
                <w:b/>
                <w:color w:val="auto"/>
                <w:lang w:val="pl-PL"/>
              </w:rPr>
              <w:t>100</w:t>
            </w:r>
          </w:p>
        </w:tc>
      </w:tr>
    </w:tbl>
    <w:p w:rsidR="00E523E5" w:rsidRPr="0012608B" w:rsidRDefault="00E523E5" w:rsidP="00E523E5">
      <w:pPr>
        <w:jc w:val="both"/>
        <w:outlineLvl w:val="0"/>
        <w:rPr>
          <w:b/>
          <w:color w:val="auto"/>
          <w:lang/>
        </w:rPr>
      </w:pPr>
    </w:p>
    <w:p w:rsidR="00E523E5" w:rsidRPr="0012608B" w:rsidRDefault="00E523E5" w:rsidP="00E523E5">
      <w:pPr>
        <w:jc w:val="both"/>
        <w:outlineLvl w:val="0"/>
        <w:rPr>
          <w:lang w:val="sr-Latn-CS"/>
        </w:rPr>
      </w:pPr>
      <w:r w:rsidRPr="0012608B">
        <w:rPr>
          <w:lang w:val="sr-Latn-CS"/>
        </w:rPr>
        <w:t xml:space="preserve">1. </w:t>
      </w:r>
      <w:r>
        <w:rPr>
          <w:lang w:val="sr-Latn-CS"/>
        </w:rPr>
        <w:t>ПОНУЂЕНА</w:t>
      </w:r>
      <w:r w:rsidRPr="0012608B">
        <w:rPr>
          <w:lang w:val="sr-Latn-CS"/>
        </w:rPr>
        <w:t xml:space="preserve"> </w:t>
      </w:r>
      <w:r>
        <w:rPr>
          <w:lang w:val="sr-Latn-CS"/>
        </w:rPr>
        <w:t>ЦЕНА</w:t>
      </w:r>
    </w:p>
    <w:p w:rsidR="00E523E5" w:rsidRPr="0012608B" w:rsidRDefault="00E523E5" w:rsidP="00E523E5">
      <w:pPr>
        <w:jc w:val="both"/>
        <w:rPr>
          <w:lang w:val="sr-Latn-CS"/>
        </w:rPr>
      </w:pPr>
      <w:r>
        <w:rPr>
          <w:lang w:val="sr-Latn-CS"/>
        </w:rPr>
        <w:t>Бодовање</w:t>
      </w:r>
      <w:r w:rsidRPr="0012608B">
        <w:rPr>
          <w:lang w:val="sr-Latn-CS"/>
        </w:rPr>
        <w:t xml:space="preserve"> </w:t>
      </w:r>
      <w:r>
        <w:rPr>
          <w:lang w:val="sr-Latn-CS"/>
        </w:rPr>
        <w:t>понуђене</w:t>
      </w:r>
      <w:r w:rsidRPr="0012608B">
        <w:rPr>
          <w:lang w:val="sr-Latn-CS"/>
        </w:rPr>
        <w:t xml:space="preserve"> </w:t>
      </w:r>
      <w:r>
        <w:rPr>
          <w:lang w:val="sr-Latn-CS"/>
        </w:rPr>
        <w:t>цене</w:t>
      </w:r>
      <w:r w:rsidRPr="0012608B">
        <w:rPr>
          <w:lang w:val="sr-Latn-CS"/>
        </w:rPr>
        <w:t xml:space="preserve"> </w:t>
      </w:r>
      <w:r>
        <w:rPr>
          <w:lang w:val="sr-Latn-CS"/>
        </w:rPr>
        <w:t>ће</w:t>
      </w:r>
      <w:r w:rsidRPr="0012608B">
        <w:rPr>
          <w:lang w:val="sr-Latn-CS"/>
        </w:rPr>
        <w:t xml:space="preserve"> </w:t>
      </w:r>
      <w:r>
        <w:rPr>
          <w:lang w:val="sr-Latn-CS"/>
        </w:rPr>
        <w:t>се</w:t>
      </w:r>
      <w:r w:rsidRPr="0012608B">
        <w:rPr>
          <w:lang w:val="sr-Latn-CS"/>
        </w:rPr>
        <w:t xml:space="preserve"> </w:t>
      </w:r>
      <w:r>
        <w:rPr>
          <w:lang w:val="sr-Latn-CS"/>
        </w:rPr>
        <w:t>вршити</w:t>
      </w:r>
      <w:r w:rsidRPr="0012608B">
        <w:rPr>
          <w:lang w:val="sr-Latn-CS"/>
        </w:rPr>
        <w:t xml:space="preserve"> </w:t>
      </w:r>
      <w:r>
        <w:rPr>
          <w:lang w:val="sr-Latn-CS"/>
        </w:rPr>
        <w:t>према</w:t>
      </w:r>
      <w:r w:rsidRPr="0012608B">
        <w:rPr>
          <w:lang w:val="sr-Latn-CS"/>
        </w:rPr>
        <w:t xml:space="preserve"> </w:t>
      </w:r>
      <w:r>
        <w:rPr>
          <w:lang w:val="sr-Latn-CS"/>
        </w:rPr>
        <w:t>односу</w:t>
      </w:r>
      <w:r w:rsidRPr="0012608B">
        <w:rPr>
          <w:lang w:val="sr-Latn-CS"/>
        </w:rPr>
        <w:t xml:space="preserve"> </w:t>
      </w:r>
      <w:r>
        <w:rPr>
          <w:lang w:val="sr-Latn-CS"/>
        </w:rPr>
        <w:t>најповољније</w:t>
      </w:r>
      <w:r w:rsidRPr="0012608B">
        <w:rPr>
          <w:lang w:val="sr-Latn-CS"/>
        </w:rPr>
        <w:t xml:space="preserve"> </w:t>
      </w:r>
      <w:r>
        <w:rPr>
          <w:lang w:val="sr-Latn-CS"/>
        </w:rPr>
        <w:t>цене</w:t>
      </w:r>
      <w:r w:rsidRPr="0012608B">
        <w:rPr>
          <w:lang w:val="sr-Latn-CS"/>
        </w:rPr>
        <w:t xml:space="preserve"> </w:t>
      </w:r>
      <w:r>
        <w:rPr>
          <w:lang w:val="sr-Latn-CS"/>
        </w:rPr>
        <w:t>и</w:t>
      </w:r>
      <w:r w:rsidRPr="0012608B">
        <w:rPr>
          <w:lang w:val="sr-Latn-CS"/>
        </w:rPr>
        <w:t xml:space="preserve"> </w:t>
      </w:r>
      <w:r>
        <w:rPr>
          <w:lang w:val="sr-Latn-CS"/>
        </w:rPr>
        <w:t>цене</w:t>
      </w:r>
      <w:r w:rsidRPr="0012608B">
        <w:rPr>
          <w:lang w:val="sr-Latn-CS"/>
        </w:rPr>
        <w:t xml:space="preserve"> </w:t>
      </w:r>
      <w:r>
        <w:rPr>
          <w:lang w:val="sr-Latn-CS"/>
        </w:rPr>
        <w:t>из</w:t>
      </w:r>
      <w:r w:rsidRPr="0012608B">
        <w:rPr>
          <w:lang w:val="sr-Latn-CS"/>
        </w:rPr>
        <w:t xml:space="preserve"> </w:t>
      </w:r>
      <w:r>
        <w:rPr>
          <w:lang w:val="sr-Latn-CS"/>
        </w:rPr>
        <w:t>сваке</w:t>
      </w:r>
      <w:r w:rsidRPr="0012608B">
        <w:rPr>
          <w:lang w:val="sr-Latn-CS"/>
        </w:rPr>
        <w:t xml:space="preserve"> </w:t>
      </w:r>
      <w:r>
        <w:rPr>
          <w:lang w:val="sr-Latn-CS"/>
        </w:rPr>
        <w:t>понуде</w:t>
      </w:r>
      <w:r w:rsidRPr="0012608B">
        <w:rPr>
          <w:lang w:val="sr-Latn-CS"/>
        </w:rPr>
        <w:t xml:space="preserve">. </w:t>
      </w:r>
      <w:r>
        <w:rPr>
          <w:lang w:val="sr-Latn-CS"/>
        </w:rPr>
        <w:t>Понуда</w:t>
      </w:r>
      <w:r w:rsidRPr="0012608B">
        <w:rPr>
          <w:lang w:val="sr-Latn-CS"/>
        </w:rPr>
        <w:t xml:space="preserve"> </w:t>
      </w:r>
      <w:r>
        <w:rPr>
          <w:lang w:val="sr-Latn-CS"/>
        </w:rPr>
        <w:t>са</w:t>
      </w:r>
      <w:r w:rsidRPr="0012608B">
        <w:rPr>
          <w:lang w:val="sr-Latn-CS"/>
        </w:rPr>
        <w:t xml:space="preserve"> </w:t>
      </w:r>
      <w:r>
        <w:rPr>
          <w:lang w:val="sr-Latn-CS"/>
        </w:rPr>
        <w:t>најнижом</w:t>
      </w:r>
      <w:r w:rsidRPr="0012608B">
        <w:rPr>
          <w:lang w:val="sr-Latn-CS"/>
        </w:rPr>
        <w:t xml:space="preserve"> </w:t>
      </w:r>
      <w:r>
        <w:rPr>
          <w:lang w:val="sr-Latn-CS"/>
        </w:rPr>
        <w:t>ценом</w:t>
      </w:r>
      <w:r w:rsidRPr="0012608B">
        <w:rPr>
          <w:lang w:val="sr-Latn-CS"/>
        </w:rPr>
        <w:t xml:space="preserve"> </w:t>
      </w:r>
      <w:r>
        <w:rPr>
          <w:lang w:val="sr-Latn-CS"/>
        </w:rPr>
        <w:t>добија</w:t>
      </w:r>
      <w:r w:rsidRPr="0012608B">
        <w:rPr>
          <w:lang w:val="sr-Latn-CS"/>
        </w:rPr>
        <w:t xml:space="preserve"> </w:t>
      </w:r>
      <w:r>
        <w:rPr>
          <w:lang w:val="sr-Latn-CS"/>
        </w:rPr>
        <w:t>максималан</w:t>
      </w:r>
      <w:r w:rsidRPr="0012608B">
        <w:rPr>
          <w:lang w:val="sr-Latn-CS"/>
        </w:rPr>
        <w:t xml:space="preserve"> </w:t>
      </w:r>
      <w:r>
        <w:rPr>
          <w:lang w:val="sr-Latn-CS"/>
        </w:rPr>
        <w:t>број</w:t>
      </w:r>
      <w:r w:rsidRPr="0012608B">
        <w:rPr>
          <w:lang w:val="sr-Latn-CS"/>
        </w:rPr>
        <w:t xml:space="preserve"> </w:t>
      </w:r>
      <w:r>
        <w:rPr>
          <w:lang w:val="sr-Latn-CS"/>
        </w:rPr>
        <w:t>пондера</w:t>
      </w:r>
      <w:r w:rsidRPr="0012608B">
        <w:rPr>
          <w:lang w:val="sr-Latn-CS"/>
        </w:rPr>
        <w:t xml:space="preserve">. </w:t>
      </w:r>
      <w:r>
        <w:rPr>
          <w:lang w:val="sr-Latn-CS"/>
        </w:rPr>
        <w:t>Број</w:t>
      </w:r>
      <w:r w:rsidRPr="0012608B">
        <w:rPr>
          <w:lang w:val="sr-Latn-CS"/>
        </w:rPr>
        <w:t xml:space="preserve"> </w:t>
      </w:r>
      <w:r>
        <w:rPr>
          <w:lang w:val="sr-Latn-CS"/>
        </w:rPr>
        <w:t>пондера</w:t>
      </w:r>
      <w:r w:rsidRPr="0012608B">
        <w:rPr>
          <w:lang w:val="sr-Latn-CS"/>
        </w:rPr>
        <w:t xml:space="preserve"> </w:t>
      </w:r>
      <w:r>
        <w:rPr>
          <w:lang w:val="sr-Latn-CS"/>
        </w:rPr>
        <w:t>за</w:t>
      </w:r>
      <w:r w:rsidRPr="0012608B">
        <w:rPr>
          <w:lang w:val="sr-Latn-CS"/>
        </w:rPr>
        <w:t xml:space="preserve"> </w:t>
      </w:r>
      <w:r>
        <w:rPr>
          <w:lang w:val="sr-Latn-CS"/>
        </w:rPr>
        <w:t>укупну</w:t>
      </w:r>
      <w:r w:rsidRPr="0012608B">
        <w:rPr>
          <w:lang w:val="sr-Latn-CS"/>
        </w:rPr>
        <w:t xml:space="preserve"> </w:t>
      </w:r>
      <w:r>
        <w:rPr>
          <w:lang w:val="sr-Latn-CS"/>
        </w:rPr>
        <w:t>цену</w:t>
      </w:r>
      <w:r w:rsidRPr="0012608B">
        <w:rPr>
          <w:lang w:val="sr-Latn-CS"/>
        </w:rPr>
        <w:t xml:space="preserve"> </w:t>
      </w:r>
      <w:r>
        <w:rPr>
          <w:lang w:val="sr-Latn-CS"/>
        </w:rPr>
        <w:t>добара</w:t>
      </w:r>
      <w:r w:rsidRPr="0012608B">
        <w:rPr>
          <w:lang w:val="sr-Latn-CS"/>
        </w:rPr>
        <w:t xml:space="preserve"> </w:t>
      </w:r>
      <w:r>
        <w:rPr>
          <w:lang w:val="sr-Latn-CS"/>
        </w:rPr>
        <w:t>из</w:t>
      </w:r>
      <w:r w:rsidRPr="0012608B">
        <w:rPr>
          <w:lang w:val="sr-Latn-CS"/>
        </w:rPr>
        <w:t xml:space="preserve"> </w:t>
      </w:r>
      <w:r>
        <w:rPr>
          <w:lang w:val="sr-Latn-CS"/>
        </w:rPr>
        <w:t>понуде</w:t>
      </w:r>
      <w:r w:rsidRPr="0012608B">
        <w:rPr>
          <w:lang w:val="sr-Latn-CS"/>
        </w:rPr>
        <w:t xml:space="preserve">  </w:t>
      </w:r>
      <w:r>
        <w:rPr>
          <w:lang w:val="sr-Latn-CS"/>
        </w:rPr>
        <w:t>осталих</w:t>
      </w:r>
      <w:r w:rsidRPr="0012608B">
        <w:rPr>
          <w:lang w:val="sr-Latn-CS"/>
        </w:rPr>
        <w:t xml:space="preserve"> </w:t>
      </w:r>
      <w:r>
        <w:rPr>
          <w:lang w:val="sr-Latn-CS"/>
        </w:rPr>
        <w:t>понуда</w:t>
      </w:r>
      <w:r w:rsidRPr="0012608B">
        <w:rPr>
          <w:lang w:val="sr-Latn-CS"/>
        </w:rPr>
        <w:t xml:space="preserve"> </w:t>
      </w:r>
      <w:r>
        <w:rPr>
          <w:lang w:val="sr-Latn-CS"/>
        </w:rPr>
        <w:t>се</w:t>
      </w:r>
      <w:r w:rsidRPr="0012608B">
        <w:rPr>
          <w:lang w:val="sr-Latn-CS"/>
        </w:rPr>
        <w:t xml:space="preserve"> </w:t>
      </w:r>
      <w:r>
        <w:rPr>
          <w:lang w:val="sr-Latn-CS"/>
        </w:rPr>
        <w:t>израчунава</w:t>
      </w:r>
      <w:r w:rsidRPr="0012608B">
        <w:rPr>
          <w:lang w:val="sr-Latn-CS"/>
        </w:rPr>
        <w:t xml:space="preserve"> </w:t>
      </w:r>
      <w:r>
        <w:rPr>
          <w:lang w:val="sr-Latn-CS"/>
        </w:rPr>
        <w:t>према</w:t>
      </w:r>
      <w:r w:rsidRPr="0012608B">
        <w:rPr>
          <w:lang w:val="sr-Latn-CS"/>
        </w:rPr>
        <w:t xml:space="preserve"> </w:t>
      </w:r>
      <w:r>
        <w:rPr>
          <w:lang w:val="sr-Latn-CS"/>
        </w:rPr>
        <w:t>формули</w:t>
      </w:r>
      <w:r w:rsidRPr="0012608B">
        <w:rPr>
          <w:lang w:val="sr-Latn-CS"/>
        </w:rPr>
        <w:t>:</w:t>
      </w:r>
    </w:p>
    <w:p w:rsidR="00E523E5" w:rsidRPr="0012608B" w:rsidRDefault="00E523E5" w:rsidP="00E523E5">
      <w:pPr>
        <w:tabs>
          <w:tab w:val="left" w:pos="1530"/>
        </w:tabs>
        <w:jc w:val="both"/>
        <w:rPr>
          <w:lang w:val="sr-Latn-CS"/>
        </w:rPr>
      </w:pPr>
      <w:r w:rsidRPr="0012608B">
        <w:rPr>
          <w:lang w:val="sr-Latn-CS"/>
        </w:rPr>
        <w:tab/>
      </w:r>
    </w:p>
    <w:p w:rsidR="00E523E5" w:rsidRPr="0012608B" w:rsidRDefault="00E523E5" w:rsidP="00E523E5">
      <w:pPr>
        <w:ind w:firstLine="708"/>
        <w:jc w:val="both"/>
        <w:rPr>
          <w:u w:val="single"/>
          <w:lang w:val="sr-Latn-CS"/>
        </w:rPr>
      </w:pPr>
      <w:r>
        <w:rPr>
          <w:u w:val="single"/>
          <w:lang w:val="sr-Latn-CS"/>
        </w:rPr>
        <w:t>понуда</w:t>
      </w:r>
      <w:r w:rsidRPr="0012608B">
        <w:rPr>
          <w:u w:val="single"/>
          <w:lang w:val="sr-Latn-CS"/>
        </w:rPr>
        <w:t xml:space="preserve"> </w:t>
      </w:r>
      <w:r>
        <w:rPr>
          <w:u w:val="single"/>
          <w:lang w:val="sr-Latn-CS"/>
        </w:rPr>
        <w:t>са</w:t>
      </w:r>
      <w:r w:rsidRPr="0012608B">
        <w:rPr>
          <w:u w:val="single"/>
          <w:lang w:val="sr-Latn-CS"/>
        </w:rPr>
        <w:t xml:space="preserve"> </w:t>
      </w:r>
      <w:r>
        <w:rPr>
          <w:u w:val="single"/>
          <w:lang w:val="sr-Latn-CS"/>
        </w:rPr>
        <w:t>најнижом</w:t>
      </w:r>
      <w:r w:rsidRPr="0012608B">
        <w:rPr>
          <w:u w:val="single"/>
          <w:lang w:val="sr-Latn-CS"/>
        </w:rPr>
        <w:t xml:space="preserve"> </w:t>
      </w:r>
      <w:r>
        <w:rPr>
          <w:u w:val="single"/>
          <w:lang w:val="sr-Latn-CS"/>
        </w:rPr>
        <w:t>ценом</w:t>
      </w:r>
      <w:r w:rsidRPr="0012608B">
        <w:rPr>
          <w:u w:val="single"/>
          <w:lang w:val="sr-Latn-CS"/>
        </w:rPr>
        <w:t xml:space="preserve"> </w:t>
      </w:r>
      <w:r w:rsidRPr="0095616A">
        <w:rPr>
          <w:u w:val="single"/>
        </w:rPr>
        <w:t>x</w:t>
      </w:r>
      <w:r w:rsidRPr="0012608B">
        <w:rPr>
          <w:b/>
          <w:u w:val="single"/>
          <w:lang w:val="sr-Cyrl-CS"/>
        </w:rPr>
        <w:t xml:space="preserve">  </w:t>
      </w:r>
      <w:r w:rsidRPr="0012608B">
        <w:rPr>
          <w:b/>
          <w:u w:val="single"/>
        </w:rPr>
        <w:t>55</w:t>
      </w:r>
      <w:r w:rsidRPr="0012608B">
        <w:rPr>
          <w:u w:val="single"/>
          <w:lang w:val="sr-Cyrl-CS"/>
        </w:rPr>
        <w:t xml:space="preserve"> (</w:t>
      </w:r>
      <w:r>
        <w:rPr>
          <w:u w:val="single"/>
          <w:lang w:val="sr-Latn-CS"/>
        </w:rPr>
        <w:t>максимални</w:t>
      </w:r>
      <w:r w:rsidRPr="0012608B">
        <w:rPr>
          <w:u w:val="single"/>
          <w:lang w:val="sr-Latn-CS"/>
        </w:rPr>
        <w:t xml:space="preserve"> </w:t>
      </w:r>
      <w:r>
        <w:rPr>
          <w:u w:val="single"/>
          <w:lang w:val="sr-Latn-CS"/>
        </w:rPr>
        <w:t>број</w:t>
      </w:r>
      <w:r w:rsidRPr="0012608B">
        <w:rPr>
          <w:u w:val="single"/>
          <w:lang w:val="sr-Latn-CS"/>
        </w:rPr>
        <w:t xml:space="preserve"> </w:t>
      </w:r>
      <w:r>
        <w:rPr>
          <w:u w:val="single"/>
          <w:lang w:val="sr-Latn-CS"/>
        </w:rPr>
        <w:t>пондера</w:t>
      </w:r>
      <w:r w:rsidRPr="0012608B">
        <w:rPr>
          <w:u w:val="single"/>
          <w:lang w:val="sr-Cyrl-CS"/>
        </w:rPr>
        <w:t>)</w:t>
      </w:r>
    </w:p>
    <w:p w:rsidR="00E523E5" w:rsidRPr="0012608B" w:rsidRDefault="00E523E5" w:rsidP="00E523E5">
      <w:pPr>
        <w:ind w:firstLine="708"/>
        <w:jc w:val="both"/>
        <w:rPr>
          <w:b/>
          <w:lang w:val="sr-Latn-CS"/>
        </w:rPr>
      </w:pPr>
      <w:r>
        <w:rPr>
          <w:lang w:val="sr-Latn-CS"/>
        </w:rPr>
        <w:t>понуда</w:t>
      </w:r>
      <w:r w:rsidRPr="0012608B">
        <w:rPr>
          <w:lang w:val="sr-Latn-CS"/>
        </w:rPr>
        <w:t xml:space="preserve"> </w:t>
      </w:r>
      <w:r>
        <w:rPr>
          <w:lang w:val="sr-Latn-CS"/>
        </w:rPr>
        <w:t>за</w:t>
      </w:r>
      <w:r w:rsidRPr="0012608B">
        <w:rPr>
          <w:lang w:val="sr-Latn-CS"/>
        </w:rPr>
        <w:t xml:space="preserve"> </w:t>
      </w:r>
      <w:r>
        <w:rPr>
          <w:lang w:val="sr-Latn-CS"/>
        </w:rPr>
        <w:t>коју</w:t>
      </w:r>
      <w:r w:rsidRPr="0012608B">
        <w:rPr>
          <w:lang w:val="sr-Latn-CS"/>
        </w:rPr>
        <w:t xml:space="preserve"> </w:t>
      </w:r>
      <w:r>
        <w:rPr>
          <w:lang w:val="sr-Latn-CS"/>
        </w:rPr>
        <w:t>се</w:t>
      </w:r>
      <w:r w:rsidRPr="0012608B">
        <w:rPr>
          <w:lang w:val="sr-Latn-CS"/>
        </w:rPr>
        <w:t xml:space="preserve"> </w:t>
      </w:r>
      <w:r>
        <w:rPr>
          <w:lang w:val="sr-Latn-CS"/>
        </w:rPr>
        <w:t>израчунава</w:t>
      </w:r>
      <w:r w:rsidRPr="0012608B">
        <w:rPr>
          <w:lang w:val="sr-Latn-CS"/>
        </w:rPr>
        <w:t xml:space="preserve"> </w:t>
      </w:r>
      <w:r>
        <w:rPr>
          <w:lang w:val="sr-Latn-CS"/>
        </w:rPr>
        <w:t>број</w:t>
      </w:r>
      <w:r w:rsidRPr="0012608B">
        <w:rPr>
          <w:lang w:val="sr-Latn-CS"/>
        </w:rPr>
        <w:t xml:space="preserve"> </w:t>
      </w:r>
      <w:r>
        <w:rPr>
          <w:lang w:val="sr-Latn-CS"/>
        </w:rPr>
        <w:t>пондера</w:t>
      </w:r>
      <w:r w:rsidRPr="0012608B">
        <w:rPr>
          <w:lang w:val="sr-Cyrl-CS"/>
        </w:rPr>
        <w:t xml:space="preserve"> </w:t>
      </w:r>
      <w:r w:rsidRPr="0012608B">
        <w:rPr>
          <w:lang w:val="sr-Latn-CS"/>
        </w:rPr>
        <w:t>(</w:t>
      </w:r>
      <w:r>
        <w:rPr>
          <w:lang w:val="sr-Latn-CS"/>
        </w:rPr>
        <w:t>понуђена</w:t>
      </w:r>
      <w:r w:rsidRPr="0012608B">
        <w:rPr>
          <w:lang w:val="sr-Latn-CS"/>
        </w:rPr>
        <w:t xml:space="preserve"> </w:t>
      </w:r>
      <w:r>
        <w:rPr>
          <w:lang w:val="sr-Latn-CS"/>
        </w:rPr>
        <w:t>цена</w:t>
      </w:r>
      <w:r w:rsidRPr="0012608B">
        <w:rPr>
          <w:lang w:val="sr-Latn-CS"/>
        </w:rPr>
        <w:t>)</w:t>
      </w:r>
    </w:p>
    <w:p w:rsidR="00E523E5" w:rsidRPr="0012608B" w:rsidRDefault="00E523E5" w:rsidP="00E523E5">
      <w:pPr>
        <w:jc w:val="both"/>
        <w:outlineLvl w:val="0"/>
        <w:rPr>
          <w:b/>
          <w:lang/>
        </w:rPr>
      </w:pPr>
    </w:p>
    <w:p w:rsidR="00E523E5" w:rsidRPr="0012608B" w:rsidRDefault="00E523E5" w:rsidP="00E523E5">
      <w:pPr>
        <w:jc w:val="both"/>
        <w:outlineLvl w:val="0"/>
        <w:rPr>
          <w:lang w:val="sr-Cyrl-CS"/>
        </w:rPr>
      </w:pPr>
      <w:r w:rsidRPr="0012608B">
        <w:t>2</w:t>
      </w:r>
      <w:r w:rsidRPr="0012608B">
        <w:rPr>
          <w:lang w:val="sr-Cyrl-CS"/>
        </w:rPr>
        <w:t xml:space="preserve">. </w:t>
      </w:r>
      <w:r>
        <w:rPr>
          <w:lang w:val="sr-Cyrl-CS"/>
        </w:rPr>
        <w:t>КВАЛИТЕТ</w:t>
      </w:r>
    </w:p>
    <w:p w:rsidR="00E523E5" w:rsidRPr="00EB7E43" w:rsidRDefault="00E523E5" w:rsidP="00E523E5">
      <w:pPr>
        <w:jc w:val="both"/>
      </w:pPr>
      <w:r>
        <w:rPr>
          <w:lang w:val="sr-Latn-CS"/>
        </w:rPr>
        <w:t>Понуђач</w:t>
      </w:r>
      <w:r w:rsidRPr="00EB7E43">
        <w:rPr>
          <w:lang w:val="sr-Latn-CS"/>
        </w:rPr>
        <w:t xml:space="preserve"> </w:t>
      </w:r>
      <w:r>
        <w:rPr>
          <w:lang w:val="sr-Latn-CS"/>
        </w:rPr>
        <w:t>је</w:t>
      </w:r>
      <w:r w:rsidRPr="00EB7E43">
        <w:rPr>
          <w:lang w:val="sr-Latn-CS"/>
        </w:rPr>
        <w:t xml:space="preserve"> </w:t>
      </w:r>
      <w:r>
        <w:rPr>
          <w:lang w:val="sr-Latn-CS"/>
        </w:rPr>
        <w:t>обавезан</w:t>
      </w:r>
      <w:r w:rsidRPr="00EB7E43">
        <w:rPr>
          <w:lang w:val="sr-Latn-CS"/>
        </w:rPr>
        <w:t xml:space="preserve"> </w:t>
      </w:r>
      <w:r>
        <w:rPr>
          <w:lang w:val="sr-Latn-CS"/>
        </w:rPr>
        <w:t>да</w:t>
      </w:r>
      <w:r w:rsidRPr="00EB7E43">
        <w:rPr>
          <w:lang w:val="sr-Latn-CS"/>
        </w:rPr>
        <w:t xml:space="preserve"> </w:t>
      </w:r>
      <w:r>
        <w:rPr>
          <w:lang w:val="sr-Latn-CS"/>
        </w:rPr>
        <w:t>достави</w:t>
      </w:r>
      <w:r w:rsidRPr="00EB7E43">
        <w:rPr>
          <w:lang w:val="sr-Latn-CS"/>
        </w:rPr>
        <w:t xml:space="preserve"> </w:t>
      </w:r>
      <w:r>
        <w:rPr>
          <w:lang w:val="sr-Latn-CS"/>
        </w:rPr>
        <w:t>доказе</w:t>
      </w:r>
      <w:r w:rsidRPr="00EB7E43">
        <w:rPr>
          <w:lang w:val="sr-Latn-CS"/>
        </w:rPr>
        <w:t xml:space="preserve"> </w:t>
      </w:r>
      <w:r>
        <w:rPr>
          <w:lang w:val="sr-Latn-CS"/>
        </w:rPr>
        <w:t>о</w:t>
      </w:r>
      <w:r w:rsidRPr="00EB7E43">
        <w:rPr>
          <w:lang w:val="sr-Latn-CS"/>
        </w:rPr>
        <w:t xml:space="preserve"> </w:t>
      </w:r>
      <w:r>
        <w:rPr>
          <w:lang w:val="sr-Latn-CS"/>
        </w:rPr>
        <w:t>поседовању</w:t>
      </w:r>
      <w:r w:rsidRPr="00EB7E43">
        <w:rPr>
          <w:lang w:val="sr-Latn-CS"/>
        </w:rPr>
        <w:t xml:space="preserve"> </w:t>
      </w:r>
      <w:r>
        <w:rPr>
          <w:lang w:val="sr-Latn-CS"/>
        </w:rPr>
        <w:t>тражених</w:t>
      </w:r>
      <w:r w:rsidRPr="00EB7E43">
        <w:rPr>
          <w:lang w:val="sr-Latn-CS"/>
        </w:rPr>
        <w:t xml:space="preserve"> </w:t>
      </w:r>
      <w:r>
        <w:rPr>
          <w:lang w:val="sr-Latn-CS"/>
        </w:rPr>
        <w:t>елемената</w:t>
      </w:r>
      <w:r w:rsidRPr="00EB7E43">
        <w:rPr>
          <w:lang w:val="sr-Latn-CS"/>
        </w:rPr>
        <w:t xml:space="preserve"> </w:t>
      </w:r>
      <w:r>
        <w:rPr>
          <w:lang w:val="sr-Latn-CS"/>
        </w:rPr>
        <w:t>критеријума</w:t>
      </w:r>
      <w:r w:rsidRPr="00EB7E43">
        <w:rPr>
          <w:lang w:val="sr-Latn-CS"/>
        </w:rPr>
        <w:t xml:space="preserve"> </w:t>
      </w:r>
      <w:r>
        <w:rPr>
          <w:lang w:val="sr-Latn-CS"/>
        </w:rPr>
        <w:t>квалитета.</w:t>
      </w:r>
      <w:r w:rsidRPr="00C30823">
        <w:rPr>
          <w:lang w:val="sr-Cyrl-CS"/>
        </w:rPr>
        <w:t xml:space="preserve"> </w:t>
      </w:r>
      <w:r>
        <w:rPr>
          <w:lang w:val="sr-Cyrl-CS"/>
        </w:rPr>
        <w:t>Код</w:t>
      </w:r>
      <w:r w:rsidRPr="009B2E92">
        <w:rPr>
          <w:lang w:val="sr-Cyrl-CS"/>
        </w:rPr>
        <w:t xml:space="preserve"> </w:t>
      </w:r>
      <w:r>
        <w:rPr>
          <w:lang w:val="sr-Cyrl-CS"/>
        </w:rPr>
        <w:t>овог</w:t>
      </w:r>
      <w:r w:rsidRPr="009B2E92">
        <w:rPr>
          <w:lang w:val="sr-Cyrl-CS"/>
        </w:rPr>
        <w:t xml:space="preserve"> </w:t>
      </w:r>
      <w:r>
        <w:rPr>
          <w:lang w:val="sr-Cyrl-CS"/>
        </w:rPr>
        <w:t>елемента</w:t>
      </w:r>
      <w:r w:rsidRPr="009B2E92">
        <w:rPr>
          <w:lang w:val="sr-Cyrl-CS"/>
        </w:rPr>
        <w:t xml:space="preserve"> </w:t>
      </w:r>
      <w:r>
        <w:rPr>
          <w:lang w:val="sr-Cyrl-CS"/>
        </w:rPr>
        <w:t>критеријума</w:t>
      </w:r>
      <w:r w:rsidRPr="009B2E92">
        <w:rPr>
          <w:lang w:val="sr-Cyrl-CS"/>
        </w:rPr>
        <w:t xml:space="preserve"> </w:t>
      </w:r>
      <w:r>
        <w:rPr>
          <w:lang w:val="sr-Cyrl-CS"/>
        </w:rPr>
        <w:t>пондериса</w:t>
      </w:r>
      <w:r>
        <w:t>њ</w:t>
      </w:r>
      <w:r>
        <w:rPr>
          <w:lang w:val="sr-Cyrl-CS"/>
        </w:rPr>
        <w:t>е</w:t>
      </w:r>
      <w:r>
        <w:rPr>
          <w:lang/>
        </w:rPr>
        <w:t xml:space="preserve"> је разрађено по партијама због разноврсности добара и другачијих параметара квалитета. </w:t>
      </w:r>
      <w:r w:rsidRPr="00EB7E43">
        <w:rPr>
          <w:lang/>
        </w:rPr>
        <w:t xml:space="preserve"> </w:t>
      </w:r>
      <w:r>
        <w:rPr>
          <w:lang/>
        </w:rPr>
        <w:t>Пондерисаће</w:t>
      </w:r>
      <w:r w:rsidRPr="00EB7E43">
        <w:rPr>
          <w:lang/>
        </w:rPr>
        <w:t xml:space="preserve"> </w:t>
      </w:r>
      <w:r>
        <w:rPr>
          <w:lang/>
        </w:rPr>
        <w:t>се</w:t>
      </w:r>
      <w:r w:rsidRPr="00EB7E43">
        <w:rPr>
          <w:lang/>
        </w:rPr>
        <w:t xml:space="preserve"> </w:t>
      </w:r>
      <w:r>
        <w:rPr>
          <w:lang/>
        </w:rPr>
        <w:t>параметар</w:t>
      </w:r>
      <w:r w:rsidRPr="00EB7E43">
        <w:rPr>
          <w:lang/>
        </w:rPr>
        <w:t xml:space="preserve"> </w:t>
      </w:r>
      <w:r>
        <w:rPr>
          <w:lang/>
        </w:rPr>
        <w:t>квалитета</w:t>
      </w:r>
      <w:r w:rsidRPr="00EB7E43">
        <w:rPr>
          <w:lang/>
        </w:rPr>
        <w:t xml:space="preserve"> </w:t>
      </w:r>
      <w:r>
        <w:rPr>
          <w:lang/>
        </w:rPr>
        <w:t>за</w:t>
      </w:r>
      <w:r w:rsidRPr="00EB7E43">
        <w:rPr>
          <w:lang/>
        </w:rPr>
        <w:t xml:space="preserve"> </w:t>
      </w:r>
      <w:r>
        <w:rPr>
          <w:lang/>
        </w:rPr>
        <w:t>сваку</w:t>
      </w:r>
      <w:r w:rsidRPr="00EB7E43">
        <w:rPr>
          <w:lang/>
        </w:rPr>
        <w:t xml:space="preserve"> </w:t>
      </w:r>
      <w:r>
        <w:rPr>
          <w:lang/>
        </w:rPr>
        <w:t>ставку</w:t>
      </w:r>
      <w:r w:rsidRPr="00EB7E43">
        <w:rPr>
          <w:lang/>
        </w:rPr>
        <w:t xml:space="preserve"> </w:t>
      </w:r>
      <w:r>
        <w:rPr>
          <w:lang/>
        </w:rPr>
        <w:t>из</w:t>
      </w:r>
      <w:r w:rsidRPr="00EB7E43">
        <w:rPr>
          <w:lang/>
        </w:rPr>
        <w:t xml:space="preserve"> </w:t>
      </w:r>
      <w:r>
        <w:rPr>
          <w:lang/>
        </w:rPr>
        <w:t>партије</w:t>
      </w:r>
      <w:r w:rsidRPr="00EB7E43">
        <w:rPr>
          <w:lang/>
        </w:rPr>
        <w:t xml:space="preserve"> </w:t>
      </w:r>
      <w:r>
        <w:rPr>
          <w:lang/>
        </w:rPr>
        <w:t>посебно</w:t>
      </w:r>
      <w:r w:rsidRPr="00EB7E43">
        <w:rPr>
          <w:lang/>
        </w:rPr>
        <w:t xml:space="preserve"> </w:t>
      </w:r>
      <w:r>
        <w:rPr>
          <w:lang/>
        </w:rPr>
        <w:t>и</w:t>
      </w:r>
      <w:r w:rsidRPr="00EB7E43">
        <w:rPr>
          <w:lang/>
        </w:rPr>
        <w:t xml:space="preserve"> </w:t>
      </w:r>
      <w:r>
        <w:rPr>
          <w:lang/>
        </w:rPr>
        <w:t>израчунати</w:t>
      </w:r>
      <w:r w:rsidRPr="00EB7E43">
        <w:rPr>
          <w:lang/>
        </w:rPr>
        <w:t xml:space="preserve"> </w:t>
      </w:r>
      <w:r>
        <w:rPr>
          <w:lang/>
        </w:rPr>
        <w:t>просечан</w:t>
      </w:r>
      <w:r w:rsidRPr="00EB7E43">
        <w:rPr>
          <w:lang/>
        </w:rPr>
        <w:t xml:space="preserve"> </w:t>
      </w:r>
      <w:r>
        <w:rPr>
          <w:lang/>
        </w:rPr>
        <w:t>број</w:t>
      </w:r>
      <w:r w:rsidRPr="00EB7E43">
        <w:rPr>
          <w:lang/>
        </w:rPr>
        <w:t xml:space="preserve"> </w:t>
      </w:r>
      <w:r>
        <w:rPr>
          <w:lang/>
        </w:rPr>
        <w:t>пондера</w:t>
      </w:r>
      <w:r w:rsidRPr="00EB7E43">
        <w:rPr>
          <w:lang/>
        </w:rPr>
        <w:t xml:space="preserve"> </w:t>
      </w:r>
      <w:r>
        <w:rPr>
          <w:lang/>
        </w:rPr>
        <w:t>квалитета</w:t>
      </w:r>
      <w:r w:rsidRPr="00EB7E43">
        <w:rPr>
          <w:lang/>
        </w:rPr>
        <w:t xml:space="preserve">  </w:t>
      </w:r>
      <w:r>
        <w:rPr>
          <w:lang/>
        </w:rPr>
        <w:t>за</w:t>
      </w:r>
      <w:r w:rsidRPr="00EB7E43">
        <w:rPr>
          <w:lang/>
        </w:rPr>
        <w:t xml:space="preserve"> </w:t>
      </w:r>
      <w:r>
        <w:rPr>
          <w:lang/>
        </w:rPr>
        <w:t>предметну</w:t>
      </w:r>
      <w:r w:rsidRPr="00EB7E43">
        <w:rPr>
          <w:lang/>
        </w:rPr>
        <w:t xml:space="preserve"> </w:t>
      </w:r>
      <w:r>
        <w:rPr>
          <w:lang/>
        </w:rPr>
        <w:t>партију</w:t>
      </w:r>
      <w:r w:rsidRPr="00EB7E43">
        <w:rPr>
          <w:lang/>
        </w:rPr>
        <w:t>.</w:t>
      </w:r>
    </w:p>
    <w:p w:rsidR="00E523E5" w:rsidRPr="0000674A" w:rsidRDefault="00E523E5" w:rsidP="00E523E5">
      <w:pPr>
        <w:ind w:left="453"/>
        <w:jc w:val="both"/>
        <w:outlineLvl w:val="0"/>
        <w:rPr>
          <w:b/>
          <w:bCs/>
        </w:rPr>
      </w:pPr>
    </w:p>
    <w:p w:rsidR="00E523E5" w:rsidRPr="00CB6958" w:rsidRDefault="00E523E5" w:rsidP="00E523E5">
      <w:pPr>
        <w:jc w:val="both"/>
        <w:rPr>
          <w:lang w:val="sr-Cyrl-CS"/>
        </w:rPr>
      </w:pPr>
      <w:r w:rsidRPr="00CB6958">
        <w:rPr>
          <w:b/>
          <w:lang w:val="sr-Cyrl-CS"/>
        </w:rPr>
        <w:t xml:space="preserve">2.1. </w:t>
      </w:r>
      <w:r>
        <w:rPr>
          <w:b/>
          <w:lang w:val="sr-Cyrl-CS"/>
        </w:rPr>
        <w:t>ЗА ПАРТИЈЕ РЕДНИ БРОЈ 3,4,5</w:t>
      </w:r>
      <w:r>
        <w:rPr>
          <w:b/>
        </w:rPr>
        <w:t>,</w:t>
      </w:r>
      <w:r w:rsidRPr="00CB6958">
        <w:rPr>
          <w:b/>
          <w:lang w:val="sr-Cyrl-CS"/>
        </w:rPr>
        <w:t>6</w:t>
      </w:r>
      <w:r>
        <w:rPr>
          <w:b/>
        </w:rPr>
        <w:t>,7,8,9,10 и 11</w:t>
      </w:r>
      <w:r w:rsidRPr="00CB6958">
        <w:rPr>
          <w:lang w:val="sr-Cyrl-CS"/>
        </w:rPr>
        <w:t xml:space="preserve"> </w:t>
      </w:r>
      <w:r>
        <w:rPr>
          <w:lang w:val="sr-Cyrl-CS"/>
        </w:rPr>
        <w:t>Код</w:t>
      </w:r>
      <w:r w:rsidRPr="00CB6958">
        <w:rPr>
          <w:lang w:val="sr-Cyrl-CS"/>
        </w:rPr>
        <w:t xml:space="preserve"> </w:t>
      </w:r>
      <w:r>
        <w:rPr>
          <w:lang w:val="sr-Cyrl-CS"/>
        </w:rPr>
        <w:t>овог</w:t>
      </w:r>
      <w:r w:rsidRPr="00CB6958">
        <w:rPr>
          <w:lang w:val="sr-Cyrl-CS"/>
        </w:rPr>
        <w:t xml:space="preserve"> </w:t>
      </w:r>
      <w:r>
        <w:rPr>
          <w:lang w:val="sr-Cyrl-CS"/>
        </w:rPr>
        <w:t>елемента</w:t>
      </w:r>
      <w:r w:rsidRPr="00CB6958">
        <w:rPr>
          <w:lang w:val="sr-Cyrl-CS"/>
        </w:rPr>
        <w:t xml:space="preserve"> </w:t>
      </w:r>
      <w:r>
        <w:rPr>
          <w:lang w:val="sr-Cyrl-CS"/>
        </w:rPr>
        <w:t>критеријума</w:t>
      </w:r>
      <w:r w:rsidRPr="00CB6958">
        <w:rPr>
          <w:lang w:val="sr-Cyrl-CS"/>
        </w:rPr>
        <w:t xml:space="preserve"> </w:t>
      </w:r>
      <w:r>
        <w:rPr>
          <w:lang w:val="sr-Cyrl-CS"/>
        </w:rPr>
        <w:t>пондерисаће</w:t>
      </w:r>
      <w:r w:rsidRPr="00CB6958">
        <w:rPr>
          <w:lang w:val="sr-Cyrl-CS"/>
        </w:rPr>
        <w:t xml:space="preserve"> </w:t>
      </w:r>
      <w:r>
        <w:rPr>
          <w:lang w:val="sr-Cyrl-CS"/>
        </w:rPr>
        <w:t>се</w:t>
      </w:r>
      <w:r w:rsidRPr="00CB6958">
        <w:rPr>
          <w:lang w:val="sr-Cyrl-CS"/>
        </w:rPr>
        <w:t xml:space="preserve">: </w:t>
      </w:r>
      <w:r>
        <w:rPr>
          <w:lang w:val="sr-Cyrl-CS"/>
        </w:rPr>
        <w:t>број</w:t>
      </w:r>
      <w:r w:rsidRPr="00CB6958">
        <w:rPr>
          <w:lang w:val="sr-Cyrl-CS"/>
        </w:rPr>
        <w:t xml:space="preserve"> </w:t>
      </w:r>
      <w:r>
        <w:rPr>
          <w:lang/>
        </w:rPr>
        <w:t>с</w:t>
      </w:r>
      <w:r>
        <w:rPr>
          <w:lang w:val="sr-Cyrl-CS"/>
        </w:rPr>
        <w:t>ертификата</w:t>
      </w:r>
      <w:r>
        <w:t>,</w:t>
      </w:r>
      <w:r w:rsidRPr="00CB6958">
        <w:rPr>
          <w:lang w:val="sr-Cyrl-CS"/>
        </w:rPr>
        <w:t xml:space="preserve"> </w:t>
      </w:r>
      <w:r>
        <w:t>о</w:t>
      </w:r>
      <w:r>
        <w:rPr>
          <w:lang w:val="sr-Latn-CS"/>
        </w:rPr>
        <w:t>сетљивост</w:t>
      </w:r>
      <w:r w:rsidRPr="0059667E">
        <w:rPr>
          <w:lang w:val="sr-Latn-CS"/>
        </w:rPr>
        <w:t xml:space="preserve">, </w:t>
      </w:r>
      <w:r>
        <w:rPr>
          <w:lang w:val="sr-Latn-CS"/>
        </w:rPr>
        <w:t>специфицност</w:t>
      </w:r>
      <w:r w:rsidRPr="0059667E">
        <w:rPr>
          <w:lang w:val="sr-Latn-CS"/>
        </w:rPr>
        <w:t xml:space="preserve">, </w:t>
      </w:r>
      <w:r>
        <w:rPr>
          <w:lang w:val="sr-Latn-CS"/>
        </w:rPr>
        <w:t>друге</w:t>
      </w:r>
      <w:r w:rsidRPr="0059667E">
        <w:rPr>
          <w:lang w:val="sr-Latn-CS"/>
        </w:rPr>
        <w:t xml:space="preserve"> </w:t>
      </w:r>
      <w:r>
        <w:rPr>
          <w:lang w:val="sr-Latn-CS"/>
        </w:rPr>
        <w:t>особине</w:t>
      </w:r>
      <w:r w:rsidRPr="0059667E">
        <w:rPr>
          <w:lang w:val="sr-Latn-CS"/>
        </w:rPr>
        <w:t xml:space="preserve"> </w:t>
      </w:r>
      <w:r>
        <w:rPr>
          <w:lang w:val="sr-Latn-CS"/>
        </w:rPr>
        <w:t>теста</w:t>
      </w:r>
      <w:r w:rsidRPr="0059667E">
        <w:rPr>
          <w:lang w:val="sr-Latn-CS"/>
        </w:rPr>
        <w:t xml:space="preserve"> </w:t>
      </w:r>
      <w:r>
        <w:rPr>
          <w:lang w:val="sr-Latn-CS"/>
        </w:rPr>
        <w:t>од</w:t>
      </w:r>
      <w:r w:rsidRPr="0059667E">
        <w:rPr>
          <w:lang w:val="sr-Latn-CS"/>
        </w:rPr>
        <w:t xml:space="preserve"> </w:t>
      </w:r>
      <w:r>
        <w:rPr>
          <w:lang w:val="sr-Latn-CS"/>
        </w:rPr>
        <w:t>посебног</w:t>
      </w:r>
      <w:r w:rsidRPr="0059667E">
        <w:rPr>
          <w:lang w:val="sr-Latn-CS"/>
        </w:rPr>
        <w:t xml:space="preserve"> </w:t>
      </w:r>
      <w:r>
        <w:rPr>
          <w:lang w:val="sr-Latn-CS"/>
        </w:rPr>
        <w:t>значаја</w:t>
      </w:r>
      <w:r w:rsidRPr="0059667E">
        <w:rPr>
          <w:lang w:val="sr-Latn-CS"/>
        </w:rPr>
        <w:t>,</w:t>
      </w:r>
      <w:r>
        <w:rPr>
          <w:lang w:val="sr-Latn-CS"/>
        </w:rPr>
        <w:t xml:space="preserve"> стабилност субстрата након отварања или реконструкције, издавање резултата и време потребно за извођење теста</w:t>
      </w:r>
      <w:r w:rsidRPr="00CB6958">
        <w:rPr>
          <w:lang w:val="sr-Cyrl-CS"/>
        </w:rPr>
        <w:t xml:space="preserve">. </w:t>
      </w:r>
      <w:r>
        <w:rPr>
          <w:lang w:val="sr-Cyrl-CS"/>
        </w:rPr>
        <w:t>Пону</w:t>
      </w:r>
      <w:r>
        <w:rPr>
          <w:lang/>
        </w:rPr>
        <w:t>ђ</w:t>
      </w:r>
      <w:r>
        <w:rPr>
          <w:lang w:val="sr-Cyrl-CS"/>
        </w:rPr>
        <w:t>ач</w:t>
      </w:r>
      <w:r w:rsidRPr="00CB6958">
        <w:rPr>
          <w:lang w:val="sr-Cyrl-CS"/>
        </w:rPr>
        <w:t xml:space="preserve"> </w:t>
      </w:r>
      <w:r>
        <w:rPr>
          <w:lang w:val="sr-Cyrl-CS"/>
        </w:rPr>
        <w:t>је</w:t>
      </w:r>
      <w:r w:rsidRPr="00CB6958">
        <w:rPr>
          <w:lang w:val="sr-Cyrl-CS"/>
        </w:rPr>
        <w:t xml:space="preserve"> </w:t>
      </w:r>
      <w:r>
        <w:rPr>
          <w:lang w:val="sr-Cyrl-CS"/>
        </w:rPr>
        <w:t>обавезан</w:t>
      </w:r>
      <w:r w:rsidRPr="00CB6958">
        <w:rPr>
          <w:lang w:val="sr-Cyrl-CS"/>
        </w:rPr>
        <w:t xml:space="preserve"> </w:t>
      </w:r>
      <w:r>
        <w:rPr>
          <w:lang w:val="sr-Cyrl-CS"/>
        </w:rPr>
        <w:t>да</w:t>
      </w:r>
      <w:r w:rsidRPr="00CB6958">
        <w:rPr>
          <w:lang w:val="sr-Cyrl-CS"/>
        </w:rPr>
        <w:t xml:space="preserve"> </w:t>
      </w:r>
      <w:r>
        <w:rPr>
          <w:lang w:val="sr-Cyrl-CS"/>
        </w:rPr>
        <w:t>достави</w:t>
      </w:r>
      <w:r w:rsidRPr="00CB6958">
        <w:rPr>
          <w:lang w:val="sr-Cyrl-CS"/>
        </w:rPr>
        <w:t xml:space="preserve"> </w:t>
      </w:r>
      <w:r>
        <w:rPr>
          <w:lang w:val="sr-Cyrl-CS"/>
        </w:rPr>
        <w:t>доказе</w:t>
      </w:r>
      <w:r w:rsidRPr="00CB6958">
        <w:rPr>
          <w:lang w:val="sr-Cyrl-CS"/>
        </w:rPr>
        <w:t xml:space="preserve"> </w:t>
      </w:r>
      <w:r>
        <w:rPr>
          <w:lang w:val="sr-Cyrl-CS"/>
        </w:rPr>
        <w:t>о</w:t>
      </w:r>
      <w:r w:rsidRPr="00CB6958">
        <w:rPr>
          <w:lang w:val="sr-Cyrl-CS"/>
        </w:rPr>
        <w:t xml:space="preserve"> </w:t>
      </w:r>
      <w:r>
        <w:rPr>
          <w:lang w:val="sr-Cyrl-CS"/>
        </w:rPr>
        <w:t>поседовању</w:t>
      </w:r>
      <w:r w:rsidRPr="00CB6958">
        <w:rPr>
          <w:lang w:val="sr-Cyrl-CS"/>
        </w:rPr>
        <w:t xml:space="preserve"> </w:t>
      </w:r>
      <w:r>
        <w:rPr>
          <w:lang w:val="sr-Cyrl-CS"/>
        </w:rPr>
        <w:t>тражених</w:t>
      </w:r>
      <w:r w:rsidRPr="00CB6958">
        <w:rPr>
          <w:lang w:val="sr-Cyrl-CS"/>
        </w:rPr>
        <w:t xml:space="preserve"> </w:t>
      </w:r>
      <w:r>
        <w:rPr>
          <w:lang w:val="sr-Cyrl-CS"/>
        </w:rPr>
        <w:t>елемената</w:t>
      </w:r>
      <w:r w:rsidRPr="00CB6958">
        <w:rPr>
          <w:lang w:val="sr-Cyrl-CS"/>
        </w:rPr>
        <w:t xml:space="preserve"> </w:t>
      </w:r>
      <w:r>
        <w:rPr>
          <w:lang w:val="sr-Cyrl-CS"/>
        </w:rPr>
        <w:t>критеријума</w:t>
      </w:r>
      <w:r w:rsidRPr="00CB6958">
        <w:rPr>
          <w:lang w:val="sr-Cyrl-CS"/>
        </w:rPr>
        <w:t xml:space="preserve"> </w:t>
      </w:r>
      <w:r>
        <w:rPr>
          <w:lang w:val="sr-Cyrl-CS"/>
        </w:rPr>
        <w:t>квалитет</w:t>
      </w:r>
      <w:r>
        <w:rPr>
          <w:lang/>
        </w:rPr>
        <w:t>а</w:t>
      </w:r>
      <w:r w:rsidRPr="00CB6958">
        <w:rPr>
          <w:lang w:val="sr-Cyrl-CS"/>
        </w:rPr>
        <w:t xml:space="preserve">.  </w:t>
      </w:r>
    </w:p>
    <w:p w:rsidR="00E523E5" w:rsidRDefault="00E523E5" w:rsidP="00E523E5">
      <w:pPr>
        <w:ind w:left="453"/>
        <w:jc w:val="both"/>
        <w:outlineLvl w:val="0"/>
        <w:rPr>
          <w:b/>
          <w:bCs/>
          <w:lang w:val="sr-Latn-CS"/>
        </w:rPr>
      </w:pPr>
    </w:p>
    <w:p w:rsidR="00E523E5" w:rsidRDefault="00E523E5" w:rsidP="00E523E5">
      <w:pPr>
        <w:ind w:left="453"/>
        <w:jc w:val="both"/>
        <w:outlineLvl w:val="0"/>
        <w:rPr>
          <w:lang w:val="sr-Latn-CS"/>
        </w:rPr>
      </w:pPr>
      <w:r>
        <w:rPr>
          <w:b/>
          <w:bCs/>
          <w:lang w:val="sr-Latn-CS"/>
        </w:rPr>
        <w:t xml:space="preserve">2. 1. 1. Број </w:t>
      </w:r>
      <w:r>
        <w:rPr>
          <w:b/>
          <w:bCs/>
          <w:lang/>
        </w:rPr>
        <w:t>с</w:t>
      </w:r>
      <w:r>
        <w:rPr>
          <w:b/>
          <w:bCs/>
          <w:lang w:val="sr-Latn-CS"/>
        </w:rPr>
        <w:t>ертификата</w:t>
      </w:r>
    </w:p>
    <w:p w:rsidR="00E523E5" w:rsidRDefault="00E523E5" w:rsidP="00E523E5">
      <w:pPr>
        <w:jc w:val="both"/>
        <w:rPr>
          <w:lang w:val="sr-Latn-CS"/>
        </w:rPr>
      </w:pPr>
      <w:r>
        <w:rPr>
          <w:lang w:val="sr-Latn-CS"/>
        </w:rPr>
        <w:t xml:space="preserve">Број  пондера се израцунава на основу формуле: </w:t>
      </w:r>
    </w:p>
    <w:p w:rsidR="00E523E5" w:rsidRDefault="00E523E5" w:rsidP="00E523E5">
      <w:pPr>
        <w:jc w:val="both"/>
        <w:rPr>
          <w:lang w:val="sr-Latn-CS"/>
        </w:rPr>
      </w:pPr>
    </w:p>
    <w:p w:rsidR="00E523E5" w:rsidRDefault="00E523E5" w:rsidP="00E523E5">
      <w:pPr>
        <w:jc w:val="both"/>
        <w:outlineLvl w:val="0"/>
        <w:rPr>
          <w:b/>
          <w:bCs/>
          <w:color w:val="FF0000"/>
          <w:u w:val="single"/>
          <w:lang w:val="sr-Latn-CS"/>
        </w:rPr>
      </w:pPr>
      <w:r>
        <w:rPr>
          <w:bCs/>
          <w:u w:val="single"/>
          <w:lang w:val="sr-Latn-CS"/>
        </w:rPr>
        <w:t>Понуђени број сертификата о квалитету производа</w:t>
      </w:r>
      <w:r>
        <w:rPr>
          <w:b/>
          <w:bCs/>
          <w:u w:val="single"/>
          <w:lang w:val="sr-Latn-CS"/>
        </w:rPr>
        <w:t xml:space="preserve">  x 15</w:t>
      </w:r>
    </w:p>
    <w:p w:rsidR="00E523E5" w:rsidRDefault="00E523E5" w:rsidP="00E523E5">
      <w:pPr>
        <w:jc w:val="both"/>
        <w:outlineLvl w:val="0"/>
        <w:rPr>
          <w:lang w:val="sr-Latn-CS"/>
        </w:rPr>
      </w:pPr>
      <w:r>
        <w:rPr>
          <w:bCs/>
          <w:lang w:val="sr-Latn-CS"/>
        </w:rPr>
        <w:t xml:space="preserve">Највећи понуђени број сертификата о квалитету производа </w:t>
      </w:r>
    </w:p>
    <w:p w:rsidR="00E523E5" w:rsidRPr="006D2A59" w:rsidRDefault="00E523E5" w:rsidP="00E523E5">
      <w:pPr>
        <w:jc w:val="both"/>
        <w:rPr>
          <w:b/>
          <w:bCs/>
          <w:sz w:val="16"/>
          <w:szCs w:val="16"/>
          <w:lang w:val="sr-Latn-CS"/>
        </w:rPr>
      </w:pPr>
    </w:p>
    <w:p w:rsidR="00E523E5" w:rsidRPr="00F06C2E" w:rsidRDefault="00E523E5" w:rsidP="00E523E5">
      <w:pPr>
        <w:ind w:left="453"/>
        <w:jc w:val="both"/>
        <w:rPr>
          <w:b/>
          <w:lang w:val="sr-Latn-CS"/>
        </w:rPr>
      </w:pPr>
      <w:r>
        <w:rPr>
          <w:b/>
          <w:lang w:val="sr-Latn-CS"/>
        </w:rPr>
        <w:t>2. 1. 2. Осетљивост</w:t>
      </w:r>
      <w:r w:rsidRPr="00F06C2E">
        <w:rPr>
          <w:b/>
          <w:lang w:val="sr-Latn-CS"/>
        </w:rPr>
        <w:t xml:space="preserve">, </w:t>
      </w:r>
      <w:r>
        <w:rPr>
          <w:b/>
          <w:lang w:val="sr-Latn-CS"/>
        </w:rPr>
        <w:t>специфицност</w:t>
      </w:r>
      <w:r w:rsidRPr="00F06C2E">
        <w:rPr>
          <w:b/>
          <w:lang w:val="sr-Latn-CS"/>
        </w:rPr>
        <w:t xml:space="preserve">, </w:t>
      </w:r>
      <w:r>
        <w:rPr>
          <w:b/>
          <w:lang w:val="sr-Latn-CS"/>
        </w:rPr>
        <w:t>друге</w:t>
      </w:r>
      <w:r w:rsidRPr="00F06C2E">
        <w:rPr>
          <w:b/>
          <w:lang w:val="sr-Latn-CS"/>
        </w:rPr>
        <w:t xml:space="preserve"> </w:t>
      </w:r>
      <w:r>
        <w:rPr>
          <w:b/>
          <w:lang w:val="sr-Latn-CS"/>
        </w:rPr>
        <w:t>особине</w:t>
      </w:r>
      <w:r w:rsidRPr="00F06C2E">
        <w:rPr>
          <w:b/>
          <w:lang w:val="sr-Latn-CS"/>
        </w:rPr>
        <w:t xml:space="preserve"> </w:t>
      </w:r>
      <w:r>
        <w:rPr>
          <w:b/>
          <w:lang w:val="sr-Latn-CS"/>
        </w:rPr>
        <w:t>теста</w:t>
      </w:r>
      <w:r w:rsidRPr="00F06C2E">
        <w:rPr>
          <w:b/>
          <w:lang w:val="sr-Latn-CS"/>
        </w:rPr>
        <w:t xml:space="preserve"> </w:t>
      </w:r>
      <w:r>
        <w:rPr>
          <w:b/>
          <w:lang w:val="sr-Latn-CS"/>
        </w:rPr>
        <w:t>од</w:t>
      </w:r>
      <w:r w:rsidRPr="00F06C2E">
        <w:rPr>
          <w:b/>
          <w:lang w:val="sr-Latn-CS"/>
        </w:rPr>
        <w:t xml:space="preserve"> </w:t>
      </w:r>
      <w:r>
        <w:rPr>
          <w:b/>
          <w:lang w:val="sr-Latn-CS"/>
        </w:rPr>
        <w:t>посебног</w:t>
      </w:r>
      <w:r w:rsidRPr="00F06C2E">
        <w:rPr>
          <w:b/>
          <w:lang w:val="sr-Latn-CS"/>
        </w:rPr>
        <w:t xml:space="preserve"> </w:t>
      </w:r>
      <w:r>
        <w:rPr>
          <w:b/>
          <w:lang w:val="sr-Latn-CS"/>
        </w:rPr>
        <w:t>значаја</w:t>
      </w:r>
      <w:r w:rsidRPr="00F06C2E">
        <w:rPr>
          <w:b/>
          <w:lang w:val="sr-Latn-CS"/>
        </w:rPr>
        <w:t xml:space="preserve">, </w:t>
      </w:r>
      <w:r>
        <w:rPr>
          <w:b/>
          <w:lang w:val="sr-Latn-CS"/>
        </w:rPr>
        <w:t>стабилност</w:t>
      </w:r>
      <w:r w:rsidRPr="00F06C2E">
        <w:rPr>
          <w:b/>
          <w:lang w:val="sr-Latn-CS"/>
        </w:rPr>
        <w:t xml:space="preserve"> </w:t>
      </w:r>
      <w:r>
        <w:rPr>
          <w:b/>
          <w:lang w:val="sr-Latn-CS"/>
        </w:rPr>
        <w:t>субстрата</w:t>
      </w:r>
      <w:r w:rsidRPr="00F06C2E">
        <w:rPr>
          <w:b/>
          <w:lang w:val="sr-Latn-CS"/>
        </w:rPr>
        <w:t xml:space="preserve"> </w:t>
      </w:r>
      <w:r>
        <w:rPr>
          <w:b/>
          <w:lang w:val="sr-Latn-CS"/>
        </w:rPr>
        <w:t>након</w:t>
      </w:r>
      <w:r w:rsidRPr="00F06C2E">
        <w:rPr>
          <w:b/>
          <w:lang w:val="sr-Latn-CS"/>
        </w:rPr>
        <w:t xml:space="preserve"> </w:t>
      </w:r>
      <w:r>
        <w:rPr>
          <w:b/>
          <w:lang w:val="sr-Latn-CS"/>
        </w:rPr>
        <w:t>отварања</w:t>
      </w:r>
      <w:r w:rsidRPr="00F06C2E">
        <w:rPr>
          <w:b/>
          <w:lang w:val="sr-Latn-CS"/>
        </w:rPr>
        <w:t xml:space="preserve"> </w:t>
      </w:r>
      <w:r>
        <w:rPr>
          <w:b/>
          <w:lang w:val="sr-Latn-CS"/>
        </w:rPr>
        <w:t>или</w:t>
      </w:r>
      <w:r w:rsidRPr="00F06C2E">
        <w:rPr>
          <w:b/>
          <w:lang w:val="sr-Latn-CS"/>
        </w:rPr>
        <w:t xml:space="preserve"> </w:t>
      </w:r>
      <w:r>
        <w:rPr>
          <w:b/>
          <w:lang w:val="sr-Latn-CS"/>
        </w:rPr>
        <w:t>реконструкције</w:t>
      </w:r>
      <w:r w:rsidRPr="00F06C2E">
        <w:rPr>
          <w:b/>
          <w:lang w:val="sr-Latn-CS"/>
        </w:rPr>
        <w:t xml:space="preserve">, </w:t>
      </w:r>
      <w:r>
        <w:rPr>
          <w:b/>
          <w:lang w:val="sr-Latn-CS"/>
        </w:rPr>
        <w:t>издавање</w:t>
      </w:r>
      <w:r w:rsidRPr="00F06C2E">
        <w:rPr>
          <w:b/>
          <w:lang w:val="sr-Latn-CS"/>
        </w:rPr>
        <w:t xml:space="preserve"> </w:t>
      </w:r>
      <w:r>
        <w:rPr>
          <w:b/>
          <w:lang w:val="sr-Latn-CS"/>
        </w:rPr>
        <w:t>резултата</w:t>
      </w:r>
      <w:r w:rsidRPr="00F06C2E">
        <w:rPr>
          <w:b/>
          <w:lang w:val="sr-Latn-CS"/>
        </w:rPr>
        <w:t xml:space="preserve"> </w:t>
      </w:r>
      <w:r>
        <w:rPr>
          <w:b/>
          <w:lang w:val="sr-Latn-CS"/>
        </w:rPr>
        <w:t>и</w:t>
      </w:r>
      <w:r w:rsidRPr="00F06C2E">
        <w:rPr>
          <w:b/>
          <w:lang w:val="sr-Latn-CS"/>
        </w:rPr>
        <w:t xml:space="preserve"> </w:t>
      </w:r>
      <w:r>
        <w:rPr>
          <w:b/>
          <w:lang w:val="sr-Latn-CS"/>
        </w:rPr>
        <w:t>време</w:t>
      </w:r>
      <w:r w:rsidRPr="00F06C2E">
        <w:rPr>
          <w:b/>
          <w:lang w:val="sr-Latn-CS"/>
        </w:rPr>
        <w:t xml:space="preserve"> </w:t>
      </w:r>
      <w:r>
        <w:rPr>
          <w:b/>
          <w:lang w:val="sr-Latn-CS"/>
        </w:rPr>
        <w:t>потребно</w:t>
      </w:r>
      <w:r w:rsidRPr="00F06C2E">
        <w:rPr>
          <w:b/>
          <w:lang w:val="sr-Latn-CS"/>
        </w:rPr>
        <w:t xml:space="preserve"> </w:t>
      </w:r>
      <w:r>
        <w:rPr>
          <w:b/>
          <w:lang w:val="sr-Latn-CS"/>
        </w:rPr>
        <w:t>за</w:t>
      </w:r>
      <w:r w:rsidRPr="00F06C2E">
        <w:rPr>
          <w:b/>
          <w:lang w:val="sr-Latn-CS"/>
        </w:rPr>
        <w:t xml:space="preserve"> </w:t>
      </w:r>
      <w:r>
        <w:rPr>
          <w:b/>
          <w:lang w:val="sr-Latn-CS"/>
        </w:rPr>
        <w:t>извођење</w:t>
      </w:r>
      <w:r w:rsidRPr="00F06C2E">
        <w:rPr>
          <w:b/>
          <w:lang w:val="sr-Latn-CS"/>
        </w:rPr>
        <w:t xml:space="preserve"> </w:t>
      </w:r>
      <w:r>
        <w:rPr>
          <w:b/>
          <w:lang w:val="sr-Latn-CS"/>
        </w:rPr>
        <w:t>теста</w:t>
      </w:r>
    </w:p>
    <w:p w:rsidR="00E523E5" w:rsidRPr="0059667E" w:rsidRDefault="00E523E5" w:rsidP="00E523E5">
      <w:pPr>
        <w:jc w:val="both"/>
        <w:outlineLvl w:val="0"/>
        <w:rPr>
          <w:lang w:val="sr-Latn-CS"/>
        </w:rPr>
      </w:pPr>
      <w:r>
        <w:rPr>
          <w:lang w:val="sr-Latn-CS"/>
        </w:rPr>
        <w:t>Осетљивост</w:t>
      </w:r>
      <w:r w:rsidRPr="0059667E">
        <w:rPr>
          <w:lang w:val="sr-Latn-CS"/>
        </w:rPr>
        <w:t xml:space="preserve">, </w:t>
      </w:r>
      <w:r>
        <w:rPr>
          <w:lang w:val="sr-Latn-CS"/>
        </w:rPr>
        <w:t>специфицност</w:t>
      </w:r>
      <w:r w:rsidRPr="0059667E">
        <w:rPr>
          <w:lang w:val="sr-Latn-CS"/>
        </w:rPr>
        <w:t xml:space="preserve">, </w:t>
      </w:r>
      <w:r>
        <w:rPr>
          <w:lang w:val="sr-Latn-CS"/>
        </w:rPr>
        <w:t>друге</w:t>
      </w:r>
      <w:r w:rsidRPr="0059667E">
        <w:rPr>
          <w:lang w:val="sr-Latn-CS"/>
        </w:rPr>
        <w:t xml:space="preserve"> </w:t>
      </w:r>
      <w:r>
        <w:rPr>
          <w:lang w:val="sr-Latn-CS"/>
        </w:rPr>
        <w:t>особине</w:t>
      </w:r>
      <w:r w:rsidRPr="0059667E">
        <w:rPr>
          <w:lang w:val="sr-Latn-CS"/>
        </w:rPr>
        <w:t xml:space="preserve"> </w:t>
      </w:r>
      <w:r>
        <w:rPr>
          <w:lang w:val="sr-Latn-CS"/>
        </w:rPr>
        <w:t>теста</w:t>
      </w:r>
      <w:r w:rsidRPr="0059667E">
        <w:rPr>
          <w:lang w:val="sr-Latn-CS"/>
        </w:rPr>
        <w:t xml:space="preserve"> </w:t>
      </w:r>
      <w:r>
        <w:rPr>
          <w:lang w:val="sr-Latn-CS"/>
        </w:rPr>
        <w:t>од</w:t>
      </w:r>
      <w:r w:rsidRPr="0059667E">
        <w:rPr>
          <w:lang w:val="sr-Latn-CS"/>
        </w:rPr>
        <w:t xml:space="preserve"> </w:t>
      </w:r>
      <w:r>
        <w:rPr>
          <w:lang w:val="sr-Latn-CS"/>
        </w:rPr>
        <w:t>посебног</w:t>
      </w:r>
      <w:r w:rsidRPr="0059667E">
        <w:rPr>
          <w:lang w:val="sr-Latn-CS"/>
        </w:rPr>
        <w:t xml:space="preserve"> </w:t>
      </w:r>
      <w:r>
        <w:rPr>
          <w:lang w:val="sr-Latn-CS"/>
        </w:rPr>
        <w:t>значаја</w:t>
      </w:r>
      <w:r w:rsidRPr="0059667E">
        <w:rPr>
          <w:lang w:val="sr-Latn-CS"/>
        </w:rPr>
        <w:t>, ,</w:t>
      </w:r>
      <w:r>
        <w:rPr>
          <w:lang w:val="sr-Latn-CS"/>
        </w:rPr>
        <w:t xml:space="preserve"> стабилност субстрата након отварања или реконструкције, издавање резултата и време потребно за извођење теста (за шта треба доставити доказе) бодује</w:t>
      </w:r>
      <w:r w:rsidRPr="0059667E">
        <w:rPr>
          <w:lang w:val="sr-Latn-CS"/>
        </w:rPr>
        <w:t xml:space="preserve"> </w:t>
      </w:r>
      <w:r>
        <w:rPr>
          <w:lang w:val="sr-Latn-CS"/>
        </w:rPr>
        <w:t>се на</w:t>
      </w:r>
      <w:r w:rsidRPr="0059667E">
        <w:rPr>
          <w:lang w:val="sr-Latn-CS"/>
        </w:rPr>
        <w:t xml:space="preserve"> </w:t>
      </w:r>
      <w:r>
        <w:rPr>
          <w:lang w:val="sr-Latn-CS"/>
        </w:rPr>
        <w:t>следећи</w:t>
      </w:r>
      <w:r w:rsidRPr="0059667E">
        <w:rPr>
          <w:lang w:val="sr-Latn-CS"/>
        </w:rPr>
        <w:t xml:space="preserve"> </w:t>
      </w:r>
      <w:r>
        <w:rPr>
          <w:lang w:val="sr-Latn-CS"/>
        </w:rPr>
        <w:t>начин</w:t>
      </w:r>
      <w:r w:rsidRPr="0059667E">
        <w:rPr>
          <w:lang w:val="sr-Latn-CS"/>
        </w:rPr>
        <w:t>:</w:t>
      </w:r>
    </w:p>
    <w:tbl>
      <w:tblPr>
        <w:tblW w:w="881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1683"/>
      </w:tblGrid>
      <w:tr w:rsidR="00E523E5" w:rsidTr="00C609AC">
        <w:trPr>
          <w:trHeight w:val="36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bCs/>
                <w:sz w:val="20"/>
                <w:szCs w:val="20"/>
                <w:lang w:val="sr-Latn-CS"/>
              </w:rPr>
            </w:pPr>
            <w:r>
              <w:rPr>
                <w:b/>
                <w:sz w:val="20"/>
                <w:szCs w:val="20"/>
                <w:lang w:val="pl-PL"/>
              </w:rPr>
              <w:t>Осетљивост</w:t>
            </w:r>
            <w:r>
              <w:rPr>
                <w:b/>
                <w:sz w:val="20"/>
                <w:szCs w:val="20"/>
                <w:lang w:val="sr-Latn-CS"/>
              </w:rPr>
              <w:t xml:space="preserve">, </w:t>
            </w:r>
            <w:r>
              <w:rPr>
                <w:b/>
                <w:sz w:val="20"/>
                <w:szCs w:val="20"/>
                <w:lang w:val="pl-PL"/>
              </w:rPr>
              <w:t>специфицност</w:t>
            </w:r>
            <w:r>
              <w:rPr>
                <w:b/>
                <w:sz w:val="20"/>
                <w:szCs w:val="20"/>
                <w:lang w:val="sr-Latn-CS"/>
              </w:rPr>
              <w:t xml:space="preserve"> </w:t>
            </w:r>
            <w:r>
              <w:rPr>
                <w:b/>
                <w:sz w:val="20"/>
                <w:szCs w:val="20"/>
                <w:lang w:val="pl-PL"/>
              </w:rPr>
              <w:t>и</w:t>
            </w:r>
            <w:r>
              <w:rPr>
                <w:b/>
                <w:sz w:val="20"/>
                <w:szCs w:val="20"/>
                <w:lang w:val="sr-Latn-CS"/>
              </w:rPr>
              <w:t xml:space="preserve"> </w:t>
            </w:r>
            <w:r>
              <w:rPr>
                <w:b/>
                <w:sz w:val="20"/>
                <w:szCs w:val="20"/>
                <w:lang w:val="pl-PL"/>
              </w:rPr>
              <w:t>рок</w:t>
            </w:r>
            <w:r>
              <w:rPr>
                <w:b/>
                <w:sz w:val="20"/>
                <w:szCs w:val="20"/>
                <w:lang w:val="sr-Latn-CS"/>
              </w:rPr>
              <w:t xml:space="preserve"> </w:t>
            </w:r>
            <w:r>
              <w:rPr>
                <w:b/>
                <w:sz w:val="20"/>
                <w:szCs w:val="20"/>
                <w:lang w:val="pl-PL"/>
              </w:rPr>
              <w:t>трајања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 xml:space="preserve">Број пондера </w:t>
            </w:r>
          </w:p>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highlight w:val="lightGray"/>
                <w:lang w:val="pl-PL"/>
              </w:rPr>
            </w:pPr>
            <w:r>
              <w:rPr>
                <w:b/>
                <w:sz w:val="20"/>
                <w:szCs w:val="20"/>
                <w:highlight w:val="lightGray"/>
                <w:lang w:val="pl-PL"/>
              </w:rPr>
              <w:t>Осетљивост</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jc w:val="both"/>
              <w:rPr>
                <w:b/>
                <w:sz w:val="20"/>
                <w:szCs w:val="20"/>
                <w:lang w:val="pl-PL"/>
              </w:rPr>
            </w:pPr>
            <w:r>
              <w:rPr>
                <w:sz w:val="20"/>
                <w:szCs w:val="20"/>
                <w:lang w:val="pl-PL"/>
              </w:rPr>
              <w:t>Осетљивост ≥  95%</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jc w:val="both"/>
              <w:rPr>
                <w:b/>
                <w:bCs/>
                <w:sz w:val="20"/>
                <w:szCs w:val="20"/>
                <w:lang w:val="pl-PL"/>
              </w:rPr>
            </w:pPr>
            <w:r>
              <w:rPr>
                <w:b/>
                <w:bCs/>
                <w:sz w:val="20"/>
                <w:szCs w:val="20"/>
                <w:lang w:val="pl-PL"/>
              </w:rPr>
              <w:t>6</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sz w:val="20"/>
                <w:szCs w:val="20"/>
                <w:lang w:val="pl-PL"/>
              </w:rPr>
            </w:pPr>
            <w:r>
              <w:rPr>
                <w:sz w:val="20"/>
                <w:szCs w:val="20"/>
                <w:lang w:val="pl-PL"/>
              </w:rPr>
              <w:t>Осетљивост &lt; 95%</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0</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lang w:val="pl-PL"/>
              </w:rPr>
            </w:pPr>
            <w:r>
              <w:rPr>
                <w:b/>
                <w:sz w:val="20"/>
                <w:szCs w:val="20"/>
                <w:highlight w:val="lightGray"/>
                <w:lang w:val="pl-PL"/>
              </w:rPr>
              <w:t>Специфицност</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lang w:val="pl-PL"/>
              </w:rPr>
            </w:pPr>
            <w:r>
              <w:rPr>
                <w:sz w:val="20"/>
                <w:szCs w:val="20"/>
                <w:lang w:val="pl-PL"/>
              </w:rPr>
              <w:t>Специфицност  ≥  95%</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6</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sz w:val="20"/>
                <w:szCs w:val="20"/>
                <w:lang w:val="pl-PL"/>
              </w:rPr>
            </w:pPr>
            <w:r>
              <w:rPr>
                <w:sz w:val="20"/>
                <w:szCs w:val="20"/>
                <w:lang w:val="pl-PL"/>
              </w:rPr>
              <w:t>Специфицност  &lt; 95%</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0</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highlight w:val="lightGray"/>
                <w:lang w:val="pl-PL"/>
              </w:rPr>
            </w:pPr>
            <w:r>
              <w:rPr>
                <w:b/>
                <w:sz w:val="20"/>
                <w:szCs w:val="20"/>
                <w:highlight w:val="lightGray"/>
                <w:lang w:val="pl-PL"/>
              </w:rPr>
              <w:t>Друге особине теста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sz w:val="20"/>
                <w:szCs w:val="20"/>
                <w:highlight w:val="lightGray"/>
              </w:rPr>
            </w:pPr>
            <w:r w:rsidRPr="004A6A97">
              <w:rPr>
                <w:sz w:val="20"/>
                <w:szCs w:val="20"/>
              </w:rPr>
              <w:t>Квантитативно</w:t>
            </w:r>
            <w:r w:rsidRPr="009D4EA0">
              <w:rPr>
                <w:sz w:val="20"/>
                <w:szCs w:val="20"/>
              </w:rPr>
              <w:t xml:space="preserve"> </w:t>
            </w:r>
            <w:r w:rsidRPr="004A6A97">
              <w:rPr>
                <w:sz w:val="20"/>
                <w:szCs w:val="20"/>
              </w:rPr>
              <w:t>издавање</w:t>
            </w:r>
            <w:r w:rsidRPr="009D4EA0">
              <w:rPr>
                <w:sz w:val="20"/>
                <w:szCs w:val="20"/>
              </w:rPr>
              <w:t xml:space="preserve"> </w:t>
            </w:r>
            <w:r w:rsidRPr="004A6A97">
              <w:rPr>
                <w:sz w:val="20"/>
                <w:szCs w:val="20"/>
              </w:rPr>
              <w:t>налаза</w:t>
            </w:r>
            <w:r w:rsidRPr="009D4EA0">
              <w:rPr>
                <w:sz w:val="20"/>
                <w:szCs w:val="20"/>
              </w:rPr>
              <w:t xml:space="preserve"> </w:t>
            </w:r>
            <w:r w:rsidRPr="004A6A97">
              <w:rPr>
                <w:sz w:val="20"/>
                <w:szCs w:val="20"/>
              </w:rPr>
              <w:t>и</w:t>
            </w:r>
            <w:r w:rsidRPr="009D4EA0">
              <w:rPr>
                <w:sz w:val="20"/>
                <w:szCs w:val="20"/>
              </w:rPr>
              <w:t xml:space="preserve"> </w:t>
            </w:r>
            <w:r w:rsidRPr="004A6A97">
              <w:rPr>
                <w:sz w:val="20"/>
                <w:szCs w:val="20"/>
              </w:rPr>
              <w:t>програм</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6</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sz w:val="20"/>
                <w:szCs w:val="20"/>
                <w:highlight w:val="lightGray"/>
              </w:rPr>
            </w:pPr>
            <w:r w:rsidRPr="004A6A97">
              <w:rPr>
                <w:sz w:val="20"/>
                <w:szCs w:val="20"/>
              </w:rPr>
              <w:t>Квантитативно</w:t>
            </w:r>
            <w:r w:rsidRPr="009D4EA0">
              <w:rPr>
                <w:sz w:val="20"/>
                <w:szCs w:val="20"/>
              </w:rPr>
              <w:t xml:space="preserve"> </w:t>
            </w:r>
            <w:r w:rsidRPr="004A6A97">
              <w:rPr>
                <w:sz w:val="20"/>
                <w:szCs w:val="20"/>
              </w:rPr>
              <w:t>издавање</w:t>
            </w:r>
            <w:r w:rsidRPr="009D4EA0">
              <w:rPr>
                <w:sz w:val="20"/>
                <w:szCs w:val="20"/>
              </w:rPr>
              <w:t xml:space="preserve"> </w:t>
            </w:r>
            <w:r w:rsidRPr="004A6A97">
              <w:rPr>
                <w:sz w:val="20"/>
                <w:szCs w:val="20"/>
              </w:rPr>
              <w:t>налаза</w:t>
            </w:r>
            <w:r w:rsidRPr="009D4EA0">
              <w:rPr>
                <w:sz w:val="20"/>
                <w:szCs w:val="20"/>
              </w:rPr>
              <w:t>-</w:t>
            </w:r>
            <w:r w:rsidRPr="004A6A97">
              <w:rPr>
                <w:sz w:val="20"/>
                <w:szCs w:val="20"/>
              </w:rPr>
              <w:t>без</w:t>
            </w:r>
            <w:r w:rsidRPr="009D4EA0">
              <w:rPr>
                <w:sz w:val="20"/>
                <w:szCs w:val="20"/>
              </w:rPr>
              <w:t xml:space="preserve"> </w:t>
            </w:r>
            <w:r w:rsidRPr="004A6A97">
              <w:rPr>
                <w:sz w:val="20"/>
                <w:szCs w:val="20"/>
              </w:rPr>
              <w:t>програма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0</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b/>
                <w:sz w:val="20"/>
                <w:szCs w:val="20"/>
              </w:rPr>
            </w:pPr>
            <w:r w:rsidRPr="004A6A97">
              <w:rPr>
                <w:b/>
                <w:sz w:val="20"/>
                <w:szCs w:val="20"/>
                <w:highlight w:val="lightGray"/>
              </w:rPr>
              <w:t>Стабилност</w:t>
            </w:r>
            <w:r w:rsidRPr="009D4EA0">
              <w:rPr>
                <w:b/>
                <w:sz w:val="20"/>
                <w:szCs w:val="20"/>
                <w:highlight w:val="lightGray"/>
              </w:rPr>
              <w:t xml:space="preserve"> </w:t>
            </w:r>
            <w:r w:rsidRPr="004A6A97">
              <w:rPr>
                <w:b/>
                <w:sz w:val="20"/>
                <w:szCs w:val="20"/>
                <w:highlight w:val="lightGray"/>
              </w:rPr>
              <w:t>супстрата</w:t>
            </w:r>
            <w:r w:rsidRPr="009D4EA0">
              <w:rPr>
                <w:b/>
                <w:sz w:val="20"/>
                <w:szCs w:val="20"/>
                <w:highlight w:val="lightGray"/>
              </w:rPr>
              <w:t xml:space="preserve"> </w:t>
            </w:r>
            <w:r w:rsidRPr="004A6A97">
              <w:rPr>
                <w:b/>
                <w:sz w:val="20"/>
                <w:szCs w:val="20"/>
                <w:highlight w:val="lightGray"/>
              </w:rPr>
              <w:t>након</w:t>
            </w:r>
            <w:r w:rsidRPr="009D4EA0">
              <w:rPr>
                <w:b/>
                <w:sz w:val="20"/>
                <w:szCs w:val="20"/>
                <w:highlight w:val="lightGray"/>
              </w:rPr>
              <w:t xml:space="preserve"> </w:t>
            </w:r>
            <w:r w:rsidRPr="004A6A97">
              <w:rPr>
                <w:b/>
                <w:sz w:val="20"/>
                <w:szCs w:val="20"/>
                <w:highlight w:val="lightGray"/>
              </w:rPr>
              <w:t>отварања</w:t>
            </w:r>
            <w:r w:rsidRPr="009D4EA0">
              <w:rPr>
                <w:b/>
                <w:sz w:val="20"/>
                <w:szCs w:val="20"/>
                <w:highlight w:val="lightGray"/>
              </w:rPr>
              <w:t xml:space="preserve"> </w:t>
            </w:r>
            <w:r w:rsidRPr="004A6A97">
              <w:rPr>
                <w:b/>
                <w:sz w:val="20"/>
                <w:szCs w:val="20"/>
                <w:highlight w:val="lightGray"/>
              </w:rPr>
              <w:t>или</w:t>
            </w:r>
            <w:r w:rsidRPr="009D4EA0">
              <w:rPr>
                <w:b/>
                <w:sz w:val="20"/>
                <w:szCs w:val="20"/>
                <w:highlight w:val="lightGray"/>
              </w:rPr>
              <w:t xml:space="preserve"> </w:t>
            </w:r>
            <w:r w:rsidRPr="004A6A97">
              <w:rPr>
                <w:b/>
                <w:sz w:val="20"/>
                <w:szCs w:val="20"/>
                <w:highlight w:val="lightGray"/>
              </w:rPr>
              <w:t>реконституције</w:t>
            </w:r>
          </w:p>
        </w:tc>
        <w:tc>
          <w:tcPr>
            <w:tcW w:w="1683" w:type="dxa"/>
            <w:tcBorders>
              <w:top w:val="single" w:sz="4" w:space="0" w:color="auto"/>
              <w:left w:val="single" w:sz="4" w:space="0" w:color="auto"/>
              <w:bottom w:val="single" w:sz="4" w:space="0" w:color="auto"/>
              <w:right w:val="single" w:sz="4" w:space="0" w:color="auto"/>
            </w:tcBorders>
          </w:tcPr>
          <w:p w:rsidR="00E523E5" w:rsidRPr="009D4EA0" w:rsidRDefault="00E523E5" w:rsidP="00C609AC">
            <w:pPr>
              <w:rPr>
                <w:b/>
                <w:bCs/>
                <w:sz w:val="20"/>
                <w:szCs w:val="20"/>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sz w:val="20"/>
                <w:szCs w:val="20"/>
                <w:highlight w:val="lightGray"/>
              </w:rPr>
            </w:pPr>
            <w:r w:rsidRPr="004A6A97">
              <w:rPr>
                <w:sz w:val="20"/>
                <w:szCs w:val="20"/>
              </w:rPr>
              <w:t>Стабилност</w:t>
            </w:r>
            <w:r w:rsidRPr="009D4EA0">
              <w:rPr>
                <w:sz w:val="20"/>
                <w:szCs w:val="20"/>
              </w:rPr>
              <w:t xml:space="preserve"> </w:t>
            </w:r>
            <w:r w:rsidRPr="004A6A97">
              <w:rPr>
                <w:sz w:val="20"/>
                <w:szCs w:val="20"/>
              </w:rPr>
              <w:t>супстрата</w:t>
            </w:r>
            <w:r w:rsidRPr="009D4EA0">
              <w:rPr>
                <w:sz w:val="20"/>
                <w:szCs w:val="20"/>
              </w:rPr>
              <w:t xml:space="preserve"> </w:t>
            </w:r>
            <w:r w:rsidRPr="004A6A97">
              <w:rPr>
                <w:sz w:val="20"/>
                <w:szCs w:val="20"/>
              </w:rPr>
              <w:t>након</w:t>
            </w:r>
            <w:r w:rsidRPr="009D4EA0">
              <w:rPr>
                <w:sz w:val="20"/>
                <w:szCs w:val="20"/>
              </w:rPr>
              <w:t xml:space="preserve"> </w:t>
            </w:r>
            <w:r w:rsidRPr="004A6A97">
              <w:rPr>
                <w:sz w:val="20"/>
                <w:szCs w:val="20"/>
              </w:rPr>
              <w:t>отварања</w:t>
            </w:r>
            <w:r w:rsidRPr="009D4EA0">
              <w:rPr>
                <w:sz w:val="20"/>
                <w:szCs w:val="20"/>
              </w:rPr>
              <w:t xml:space="preserve"> </w:t>
            </w:r>
            <w:r w:rsidRPr="004A6A97">
              <w:rPr>
                <w:sz w:val="20"/>
                <w:szCs w:val="20"/>
              </w:rPr>
              <w:t>или</w:t>
            </w:r>
            <w:r w:rsidRPr="009D4EA0">
              <w:rPr>
                <w:sz w:val="20"/>
                <w:szCs w:val="20"/>
              </w:rPr>
              <w:t xml:space="preserve"> </w:t>
            </w:r>
            <w:r w:rsidRPr="004A6A97">
              <w:rPr>
                <w:sz w:val="20"/>
                <w:szCs w:val="20"/>
              </w:rPr>
              <w:t>реконституције</w:t>
            </w:r>
            <w:r w:rsidRPr="009D4EA0">
              <w:rPr>
                <w:sz w:val="20"/>
                <w:szCs w:val="20"/>
              </w:rPr>
              <w:t xml:space="preserve">  </w:t>
            </w:r>
            <w:r w:rsidRPr="004A6A97">
              <w:rPr>
                <w:sz w:val="20"/>
                <w:szCs w:val="20"/>
              </w:rPr>
              <w:t>преко</w:t>
            </w:r>
            <w:r w:rsidRPr="009D4EA0">
              <w:rPr>
                <w:sz w:val="20"/>
                <w:szCs w:val="20"/>
              </w:rPr>
              <w:t xml:space="preserve"> 6 </w:t>
            </w:r>
            <w:r w:rsidRPr="004A6A97">
              <w:rPr>
                <w:sz w:val="20"/>
                <w:szCs w:val="20"/>
              </w:rPr>
              <w:t>сати</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4</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sz w:val="20"/>
                <w:szCs w:val="20"/>
                <w:highlight w:val="lightGray"/>
              </w:rPr>
            </w:pPr>
            <w:r w:rsidRPr="004A6A97">
              <w:rPr>
                <w:sz w:val="20"/>
                <w:szCs w:val="20"/>
              </w:rPr>
              <w:t>Стабилност</w:t>
            </w:r>
            <w:r w:rsidRPr="009D4EA0">
              <w:rPr>
                <w:sz w:val="20"/>
                <w:szCs w:val="20"/>
              </w:rPr>
              <w:t xml:space="preserve"> </w:t>
            </w:r>
            <w:r w:rsidRPr="004A6A97">
              <w:rPr>
                <w:sz w:val="20"/>
                <w:szCs w:val="20"/>
              </w:rPr>
              <w:t>супстрата</w:t>
            </w:r>
            <w:r w:rsidRPr="009D4EA0">
              <w:rPr>
                <w:sz w:val="20"/>
                <w:szCs w:val="20"/>
              </w:rPr>
              <w:t xml:space="preserve"> </w:t>
            </w:r>
            <w:r w:rsidRPr="004A6A97">
              <w:rPr>
                <w:sz w:val="20"/>
                <w:szCs w:val="20"/>
              </w:rPr>
              <w:t>након</w:t>
            </w:r>
            <w:r w:rsidRPr="009D4EA0">
              <w:rPr>
                <w:sz w:val="20"/>
                <w:szCs w:val="20"/>
              </w:rPr>
              <w:t xml:space="preserve"> </w:t>
            </w:r>
            <w:r w:rsidRPr="004A6A97">
              <w:rPr>
                <w:sz w:val="20"/>
                <w:szCs w:val="20"/>
              </w:rPr>
              <w:t>отварања</w:t>
            </w:r>
            <w:r w:rsidRPr="009D4EA0">
              <w:rPr>
                <w:sz w:val="20"/>
                <w:szCs w:val="20"/>
              </w:rPr>
              <w:t xml:space="preserve"> </w:t>
            </w:r>
            <w:r w:rsidRPr="004A6A97">
              <w:rPr>
                <w:sz w:val="20"/>
                <w:szCs w:val="20"/>
              </w:rPr>
              <w:t>или</w:t>
            </w:r>
            <w:r w:rsidRPr="009D4EA0">
              <w:rPr>
                <w:sz w:val="20"/>
                <w:szCs w:val="20"/>
              </w:rPr>
              <w:t xml:space="preserve"> </w:t>
            </w:r>
            <w:r w:rsidRPr="004A6A97">
              <w:rPr>
                <w:sz w:val="20"/>
                <w:szCs w:val="20"/>
              </w:rPr>
              <w:t>реконституције</w:t>
            </w:r>
            <w:r w:rsidRPr="009D4EA0">
              <w:rPr>
                <w:sz w:val="20"/>
                <w:szCs w:val="20"/>
              </w:rPr>
              <w:t xml:space="preserve">  </w:t>
            </w:r>
            <w:r w:rsidRPr="004A6A97">
              <w:rPr>
                <w:sz w:val="20"/>
                <w:szCs w:val="20"/>
              </w:rPr>
              <w:t>до</w:t>
            </w:r>
            <w:r w:rsidRPr="009D4EA0">
              <w:rPr>
                <w:sz w:val="20"/>
                <w:szCs w:val="20"/>
              </w:rPr>
              <w:t xml:space="preserve"> 6 </w:t>
            </w:r>
            <w:r w:rsidRPr="004A6A97">
              <w:rPr>
                <w:sz w:val="20"/>
                <w:szCs w:val="20"/>
              </w:rPr>
              <w:t>сати</w:t>
            </w:r>
            <w:r w:rsidRPr="009D4EA0">
              <w:rPr>
                <w:sz w:val="20"/>
                <w:szCs w:val="20"/>
              </w:rPr>
              <w:t xml:space="preserve"> (</w:t>
            </w:r>
            <w:r w:rsidRPr="004A6A97">
              <w:rPr>
                <w:sz w:val="20"/>
                <w:szCs w:val="20"/>
              </w:rPr>
              <w:t>спада</w:t>
            </w:r>
            <w:r w:rsidRPr="009D4EA0">
              <w:rPr>
                <w:sz w:val="20"/>
                <w:szCs w:val="20"/>
              </w:rPr>
              <w:t xml:space="preserve"> </w:t>
            </w:r>
            <w:r w:rsidRPr="004A6A97">
              <w:rPr>
                <w:sz w:val="20"/>
                <w:szCs w:val="20"/>
              </w:rPr>
              <w:t>и</w:t>
            </w:r>
            <w:r w:rsidRPr="009D4EA0">
              <w:rPr>
                <w:sz w:val="20"/>
                <w:szCs w:val="20"/>
              </w:rPr>
              <w:t xml:space="preserve"> </w:t>
            </w:r>
            <w:r w:rsidRPr="004A6A97">
              <w:rPr>
                <w:sz w:val="20"/>
                <w:szCs w:val="20"/>
              </w:rPr>
              <w:t>време</w:t>
            </w:r>
            <w:r w:rsidRPr="009D4EA0">
              <w:rPr>
                <w:sz w:val="20"/>
                <w:szCs w:val="20"/>
              </w:rPr>
              <w:t xml:space="preserve"> </w:t>
            </w:r>
            <w:r w:rsidRPr="004A6A97">
              <w:rPr>
                <w:sz w:val="20"/>
                <w:szCs w:val="20"/>
              </w:rPr>
              <w:t>једнако</w:t>
            </w:r>
            <w:r w:rsidRPr="009D4EA0">
              <w:rPr>
                <w:sz w:val="20"/>
                <w:szCs w:val="20"/>
              </w:rPr>
              <w:t xml:space="preserve"> 6 </w:t>
            </w:r>
            <w:r w:rsidRPr="004A6A97">
              <w:rPr>
                <w:sz w:val="20"/>
                <w:szCs w:val="20"/>
              </w:rPr>
              <w:t>сати</w:t>
            </w:r>
            <w:r w:rsidRPr="009D4EA0">
              <w:rPr>
                <w:sz w:val="20"/>
                <w:szCs w:val="20"/>
              </w:rPr>
              <w:t>)</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0</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highlight w:val="lightGray"/>
                <w:lang w:val="pl-PL"/>
              </w:rPr>
            </w:pPr>
            <w:r>
              <w:rPr>
                <w:b/>
                <w:sz w:val="20"/>
                <w:szCs w:val="20"/>
                <w:highlight w:val="lightGray"/>
                <w:lang w:val="pl-PL"/>
              </w:rPr>
              <w:t>Издавање резултата</w:t>
            </w:r>
            <w:r>
              <w:rPr>
                <w:b/>
                <w:sz w:val="20"/>
                <w:szCs w:val="20"/>
                <w:lang w:val="pl-PL"/>
              </w:rPr>
              <w:t xml:space="preserve"> </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sz w:val="20"/>
                <w:szCs w:val="20"/>
                <w:highlight w:val="lightGray"/>
                <w:lang w:val="pl-PL"/>
              </w:rPr>
            </w:pPr>
            <w:r>
              <w:rPr>
                <w:sz w:val="20"/>
                <w:szCs w:val="20"/>
                <w:lang w:val="pl-PL"/>
              </w:rPr>
              <w:t>Издавање резултата у јединицама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5</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Pr="009D4EA0" w:rsidRDefault="00E523E5" w:rsidP="00C609AC">
            <w:pPr>
              <w:rPr>
                <w:sz w:val="20"/>
                <w:szCs w:val="20"/>
                <w:highlight w:val="lightGray"/>
              </w:rPr>
            </w:pPr>
            <w:r w:rsidRPr="004A6A97">
              <w:rPr>
                <w:sz w:val="20"/>
                <w:szCs w:val="20"/>
              </w:rPr>
              <w:t>Издавање</w:t>
            </w:r>
            <w:r w:rsidRPr="009D4EA0">
              <w:rPr>
                <w:sz w:val="20"/>
                <w:szCs w:val="20"/>
              </w:rPr>
              <w:t xml:space="preserve"> </w:t>
            </w:r>
            <w:r w:rsidRPr="004A6A97">
              <w:rPr>
                <w:sz w:val="20"/>
                <w:szCs w:val="20"/>
              </w:rPr>
              <w:t>резултата</w:t>
            </w:r>
            <w:r w:rsidRPr="009D4EA0">
              <w:rPr>
                <w:sz w:val="20"/>
                <w:szCs w:val="20"/>
              </w:rPr>
              <w:t xml:space="preserve">- </w:t>
            </w:r>
            <w:r w:rsidRPr="004A6A97">
              <w:rPr>
                <w:sz w:val="20"/>
                <w:szCs w:val="20"/>
              </w:rPr>
              <w:t>није</w:t>
            </w:r>
            <w:r w:rsidRPr="009D4EA0">
              <w:rPr>
                <w:sz w:val="20"/>
                <w:szCs w:val="20"/>
              </w:rPr>
              <w:t xml:space="preserve"> </w:t>
            </w:r>
            <w:r w:rsidRPr="004A6A97">
              <w:rPr>
                <w:sz w:val="20"/>
                <w:szCs w:val="20"/>
              </w:rPr>
              <w:t>могуце</w:t>
            </w:r>
            <w:r w:rsidRPr="009D4EA0">
              <w:rPr>
                <w:sz w:val="20"/>
                <w:szCs w:val="20"/>
              </w:rPr>
              <w:t xml:space="preserve"> </w:t>
            </w:r>
            <w:r w:rsidRPr="004A6A97">
              <w:rPr>
                <w:sz w:val="20"/>
                <w:szCs w:val="20"/>
              </w:rPr>
              <w:t>у</w:t>
            </w:r>
            <w:r w:rsidRPr="009D4EA0">
              <w:rPr>
                <w:sz w:val="20"/>
                <w:szCs w:val="20"/>
              </w:rPr>
              <w:t xml:space="preserve"> </w:t>
            </w:r>
            <w:r w:rsidRPr="004A6A97">
              <w:rPr>
                <w:sz w:val="20"/>
                <w:szCs w:val="20"/>
              </w:rPr>
              <w:t>јединицама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r>
              <w:rPr>
                <w:b/>
                <w:bCs/>
                <w:sz w:val="20"/>
                <w:szCs w:val="20"/>
                <w:lang w:val="pl-PL"/>
              </w:rPr>
              <w:t>0</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b/>
                <w:sz w:val="20"/>
                <w:szCs w:val="20"/>
                <w:highlight w:val="lightGray"/>
                <w:lang w:val="pl-PL"/>
              </w:rPr>
            </w:pPr>
            <w:r>
              <w:rPr>
                <w:b/>
                <w:sz w:val="20"/>
                <w:szCs w:val="20"/>
                <w:highlight w:val="lightGray"/>
                <w:lang w:val="pl-PL"/>
              </w:rPr>
              <w:t>Укупно време извођења теста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bCs/>
                <w:sz w:val="20"/>
                <w:szCs w:val="20"/>
                <w:lang w:val="pl-PL"/>
              </w:rPr>
            </w:pP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sz w:val="20"/>
                <w:szCs w:val="20"/>
                <w:lang w:val="pl-PL"/>
              </w:rPr>
            </w:pPr>
            <w:r>
              <w:rPr>
                <w:sz w:val="20"/>
                <w:szCs w:val="20"/>
                <w:lang w:val="pl-PL"/>
              </w:rPr>
              <w:t>До 100 минута</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sz w:val="20"/>
                <w:szCs w:val="20"/>
                <w:lang w:val="pl-PL"/>
              </w:rPr>
            </w:pPr>
            <w:r>
              <w:rPr>
                <w:b/>
                <w:sz w:val="20"/>
                <w:szCs w:val="20"/>
                <w:lang w:val="pl-PL"/>
              </w:rPr>
              <w:t>3</w:t>
            </w:r>
          </w:p>
        </w:tc>
      </w:tr>
      <w:tr w:rsidR="00E523E5" w:rsidTr="00C609AC">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E523E5" w:rsidRDefault="00E523E5" w:rsidP="00C609AC">
            <w:pPr>
              <w:rPr>
                <w:sz w:val="20"/>
                <w:szCs w:val="20"/>
                <w:lang w:val="pl-PL"/>
              </w:rPr>
            </w:pPr>
            <w:r>
              <w:rPr>
                <w:sz w:val="20"/>
                <w:szCs w:val="20"/>
                <w:lang w:val="pl-PL"/>
              </w:rPr>
              <w:t xml:space="preserve">Преко 101 минут </w:t>
            </w:r>
          </w:p>
        </w:tc>
        <w:tc>
          <w:tcPr>
            <w:tcW w:w="1683" w:type="dxa"/>
            <w:tcBorders>
              <w:top w:val="single" w:sz="4" w:space="0" w:color="auto"/>
              <w:left w:val="single" w:sz="4" w:space="0" w:color="auto"/>
              <w:bottom w:val="single" w:sz="4" w:space="0" w:color="auto"/>
              <w:right w:val="single" w:sz="4" w:space="0" w:color="auto"/>
            </w:tcBorders>
          </w:tcPr>
          <w:p w:rsidR="00E523E5" w:rsidRDefault="00E523E5" w:rsidP="00C609AC">
            <w:pPr>
              <w:rPr>
                <w:b/>
                <w:sz w:val="20"/>
                <w:szCs w:val="20"/>
                <w:lang w:val="pl-PL"/>
              </w:rPr>
            </w:pPr>
            <w:r>
              <w:rPr>
                <w:b/>
                <w:sz w:val="20"/>
                <w:szCs w:val="20"/>
                <w:lang w:val="pl-PL"/>
              </w:rPr>
              <w:t>0</w:t>
            </w:r>
          </w:p>
        </w:tc>
      </w:tr>
    </w:tbl>
    <w:p w:rsidR="00E523E5" w:rsidRDefault="00E523E5" w:rsidP="00E523E5">
      <w:pPr>
        <w:jc w:val="both"/>
        <w:rPr>
          <w:b/>
          <w:lang w:val="sr-Latn-CS"/>
        </w:rPr>
      </w:pPr>
    </w:p>
    <w:p w:rsidR="00E523E5" w:rsidRDefault="00E523E5" w:rsidP="00E523E5">
      <w:pPr>
        <w:jc w:val="both"/>
      </w:pPr>
      <w:r w:rsidRPr="007F2A03">
        <w:rPr>
          <w:b/>
          <w:lang w:val="sr-Latn-CS"/>
        </w:rPr>
        <w:t>2.2.</w:t>
      </w:r>
      <w:r w:rsidRPr="007F2A03">
        <w:rPr>
          <w:b/>
          <w:lang w:val="sr-Cyrl-CS"/>
        </w:rPr>
        <w:t xml:space="preserve"> </w:t>
      </w:r>
      <w:r>
        <w:rPr>
          <w:b/>
        </w:rPr>
        <w:t xml:space="preserve"> </w:t>
      </w:r>
      <w:r>
        <w:rPr>
          <w:b/>
          <w:lang w:val="sr-Cyrl-CS"/>
        </w:rPr>
        <w:t>ЗА</w:t>
      </w:r>
      <w:r w:rsidRPr="007F2A03">
        <w:rPr>
          <w:b/>
          <w:lang w:val="sr-Cyrl-CS"/>
        </w:rPr>
        <w:t xml:space="preserve"> </w:t>
      </w:r>
      <w:r>
        <w:rPr>
          <w:b/>
          <w:lang w:val="sr-Cyrl-CS"/>
        </w:rPr>
        <w:t>ПАРТИЈ</w:t>
      </w:r>
      <w:r>
        <w:rPr>
          <w:b/>
          <w:lang/>
        </w:rPr>
        <w:t>Е</w:t>
      </w:r>
      <w:r w:rsidRPr="007F2A03">
        <w:rPr>
          <w:b/>
          <w:lang w:val="sr-Cyrl-CS"/>
        </w:rPr>
        <w:t xml:space="preserve"> </w:t>
      </w:r>
      <w:r>
        <w:rPr>
          <w:b/>
          <w:lang w:val="sr-Cyrl-CS"/>
        </w:rPr>
        <w:t>РЕДНИ</w:t>
      </w:r>
      <w:r w:rsidRPr="007F2A03">
        <w:rPr>
          <w:b/>
          <w:lang w:val="sr-Cyrl-CS"/>
        </w:rPr>
        <w:t xml:space="preserve"> </w:t>
      </w:r>
      <w:r>
        <w:rPr>
          <w:b/>
          <w:lang w:val="sr-Cyrl-CS"/>
        </w:rPr>
        <w:t>БРОЈ</w:t>
      </w:r>
      <w:r>
        <w:rPr>
          <w:b/>
        </w:rPr>
        <w:t xml:space="preserve"> 1 и 2</w:t>
      </w:r>
      <w:r w:rsidRPr="00E54FE2">
        <w:t xml:space="preserve"> </w:t>
      </w:r>
      <w:r>
        <w:t xml:space="preserve">Код овог елемента критеријума пондерисаће се број сертификата. </w:t>
      </w:r>
      <w:proofErr w:type="gramStart"/>
      <w:r>
        <w:t>Понуђач је обавезан да достави доказе од произвођача о поседовању тражених елемената критеријума квалитет.</w:t>
      </w:r>
      <w:proofErr w:type="gramEnd"/>
    </w:p>
    <w:p w:rsidR="00E523E5" w:rsidRDefault="00E523E5" w:rsidP="00E523E5">
      <w:pPr>
        <w:ind w:firstLine="426"/>
        <w:jc w:val="both"/>
      </w:pPr>
    </w:p>
    <w:p w:rsidR="00E523E5" w:rsidRPr="00586F5A" w:rsidRDefault="00E523E5" w:rsidP="00E523E5">
      <w:pPr>
        <w:ind w:left="453" w:hanging="93"/>
        <w:jc w:val="both"/>
        <w:outlineLvl w:val="0"/>
        <w:rPr>
          <w:b/>
          <w:lang w:val="sr-Cyrl-CS"/>
        </w:rPr>
      </w:pPr>
      <w:r>
        <w:rPr>
          <w:b/>
        </w:rPr>
        <w:t>2.</w:t>
      </w:r>
      <w:r w:rsidRPr="007651AA">
        <w:rPr>
          <w:b/>
        </w:rPr>
        <w:t>2.1.</w:t>
      </w:r>
      <w:r w:rsidRPr="007651AA">
        <w:rPr>
          <w:b/>
          <w:bCs/>
          <w:lang w:val="sr-Cyrl-CS"/>
        </w:rPr>
        <w:t xml:space="preserve"> </w:t>
      </w:r>
      <w:r>
        <w:rPr>
          <w:b/>
          <w:bCs/>
          <w:lang w:val="sr-Cyrl-CS"/>
        </w:rPr>
        <w:t>Број</w:t>
      </w:r>
      <w:r w:rsidRPr="00586F5A">
        <w:rPr>
          <w:b/>
          <w:bCs/>
          <w:lang w:val="sr-Cyrl-CS"/>
        </w:rPr>
        <w:t xml:space="preserve"> </w:t>
      </w:r>
      <w:r>
        <w:rPr>
          <w:b/>
          <w:bCs/>
          <w:lang/>
        </w:rPr>
        <w:t>с</w:t>
      </w:r>
      <w:r>
        <w:rPr>
          <w:b/>
          <w:bCs/>
          <w:lang w:val="sr-Cyrl-CS"/>
        </w:rPr>
        <w:t>ертификата</w:t>
      </w:r>
    </w:p>
    <w:p w:rsidR="00E523E5" w:rsidRPr="009B2E92" w:rsidRDefault="00E523E5" w:rsidP="00E523E5">
      <w:pPr>
        <w:ind w:left="708" w:hanging="708"/>
        <w:jc w:val="both"/>
        <w:rPr>
          <w:lang w:val="sr-Cyrl-CS"/>
        </w:rPr>
      </w:pPr>
      <w:r>
        <w:rPr>
          <w:lang w:val="sr-Cyrl-CS"/>
        </w:rPr>
        <w:t>Број</w:t>
      </w:r>
      <w:r w:rsidRPr="009B2E92">
        <w:rPr>
          <w:lang w:val="sr-Cyrl-CS"/>
        </w:rPr>
        <w:t xml:space="preserve">  </w:t>
      </w:r>
      <w:r>
        <w:rPr>
          <w:lang w:val="sr-Cyrl-CS"/>
        </w:rPr>
        <w:t>пондера</w:t>
      </w:r>
      <w:r w:rsidRPr="009B2E92">
        <w:rPr>
          <w:lang w:val="sr-Cyrl-CS"/>
        </w:rPr>
        <w:t xml:space="preserve"> </w:t>
      </w:r>
      <w:r>
        <w:rPr>
          <w:lang w:val="sr-Cyrl-CS"/>
        </w:rPr>
        <w:t>се</w:t>
      </w:r>
      <w:r w:rsidRPr="009B2E92">
        <w:rPr>
          <w:lang w:val="sr-Cyrl-CS"/>
        </w:rPr>
        <w:t xml:space="preserve"> </w:t>
      </w:r>
      <w:r>
        <w:rPr>
          <w:lang w:val="sr-Cyrl-CS"/>
        </w:rPr>
        <w:t>изра</w:t>
      </w:r>
      <w:r>
        <w:rPr>
          <w:lang/>
        </w:rPr>
        <w:t>ч</w:t>
      </w:r>
      <w:r>
        <w:rPr>
          <w:lang w:val="sr-Cyrl-CS"/>
        </w:rPr>
        <w:t>унава</w:t>
      </w:r>
      <w:r w:rsidRPr="009B2E92">
        <w:rPr>
          <w:lang w:val="sr-Cyrl-CS"/>
        </w:rPr>
        <w:t xml:space="preserve"> </w:t>
      </w:r>
      <w:r>
        <w:rPr>
          <w:lang w:val="sr-Cyrl-CS"/>
        </w:rPr>
        <w:t>на</w:t>
      </w:r>
      <w:r w:rsidRPr="009B2E92">
        <w:rPr>
          <w:lang w:val="sr-Cyrl-CS"/>
        </w:rPr>
        <w:t xml:space="preserve"> </w:t>
      </w:r>
      <w:r>
        <w:rPr>
          <w:lang w:val="sr-Cyrl-CS"/>
        </w:rPr>
        <w:t>основу</w:t>
      </w:r>
      <w:r w:rsidRPr="009B2E92">
        <w:rPr>
          <w:lang w:val="sr-Cyrl-CS"/>
        </w:rPr>
        <w:t xml:space="preserve"> </w:t>
      </w:r>
      <w:r>
        <w:rPr>
          <w:lang w:val="sr-Cyrl-CS"/>
        </w:rPr>
        <w:t>формуле</w:t>
      </w:r>
      <w:r w:rsidRPr="009B2E92">
        <w:rPr>
          <w:lang w:val="sr-Cyrl-CS"/>
        </w:rPr>
        <w:t xml:space="preserve">: </w:t>
      </w:r>
    </w:p>
    <w:p w:rsidR="00E523E5" w:rsidRPr="009B2E92" w:rsidRDefault="00E523E5" w:rsidP="00E523E5">
      <w:pPr>
        <w:jc w:val="both"/>
        <w:rPr>
          <w:lang w:val="sr-Cyrl-CS"/>
        </w:rPr>
      </w:pPr>
    </w:p>
    <w:p w:rsidR="00E523E5" w:rsidRPr="007651AA" w:rsidRDefault="00E523E5" w:rsidP="00E523E5">
      <w:pPr>
        <w:ind w:left="1416" w:hanging="1416"/>
        <w:jc w:val="both"/>
        <w:outlineLvl w:val="0"/>
        <w:rPr>
          <w:b/>
          <w:bCs/>
          <w:color w:val="FF0000"/>
          <w:u w:val="single"/>
          <w:lang/>
        </w:rPr>
      </w:pPr>
      <w:r>
        <w:rPr>
          <w:bCs/>
          <w:u w:val="single"/>
          <w:lang w:val="sr-Cyrl-CS"/>
        </w:rPr>
        <w:t>Пону</w:t>
      </w:r>
      <w:r>
        <w:rPr>
          <w:bCs/>
          <w:u w:val="single"/>
          <w:lang/>
        </w:rPr>
        <w:t>ђ</w:t>
      </w:r>
      <w:r>
        <w:rPr>
          <w:bCs/>
          <w:u w:val="single"/>
          <w:lang w:val="sr-Cyrl-CS"/>
        </w:rPr>
        <w:t>ени</w:t>
      </w:r>
      <w:r w:rsidRPr="009B2E92">
        <w:rPr>
          <w:bCs/>
          <w:u w:val="single"/>
          <w:lang w:val="sr-Cyrl-CS"/>
        </w:rPr>
        <w:t xml:space="preserve"> </w:t>
      </w:r>
      <w:r>
        <w:rPr>
          <w:bCs/>
          <w:u w:val="single"/>
          <w:lang w:val="sr-Cyrl-CS"/>
        </w:rPr>
        <w:t>број</w:t>
      </w:r>
      <w:r w:rsidRPr="009B2E92">
        <w:rPr>
          <w:bCs/>
          <w:u w:val="single"/>
          <w:lang w:val="sr-Cyrl-CS"/>
        </w:rPr>
        <w:t xml:space="preserve"> </w:t>
      </w:r>
      <w:r>
        <w:rPr>
          <w:bCs/>
          <w:u w:val="single"/>
          <w:lang/>
        </w:rPr>
        <w:t>с</w:t>
      </w:r>
      <w:r>
        <w:rPr>
          <w:bCs/>
          <w:u w:val="single"/>
          <w:lang w:val="sr-Cyrl-CS"/>
        </w:rPr>
        <w:t>ертификата</w:t>
      </w:r>
      <w:r w:rsidRPr="009B2E92">
        <w:rPr>
          <w:bCs/>
          <w:u w:val="single"/>
          <w:lang w:val="sr-Cyrl-CS"/>
        </w:rPr>
        <w:t xml:space="preserve"> </w:t>
      </w:r>
      <w:r>
        <w:rPr>
          <w:bCs/>
          <w:u w:val="single"/>
          <w:lang w:val="sr-Cyrl-CS"/>
        </w:rPr>
        <w:t>о</w:t>
      </w:r>
      <w:r w:rsidRPr="009B2E92">
        <w:rPr>
          <w:bCs/>
          <w:u w:val="single"/>
          <w:lang w:val="sr-Cyrl-CS"/>
        </w:rPr>
        <w:t xml:space="preserve"> </w:t>
      </w:r>
      <w:r>
        <w:rPr>
          <w:bCs/>
          <w:u w:val="single"/>
          <w:lang w:val="sr-Cyrl-CS"/>
        </w:rPr>
        <w:t>квалитету</w:t>
      </w:r>
      <w:r w:rsidRPr="009B2E92">
        <w:rPr>
          <w:bCs/>
          <w:u w:val="single"/>
          <w:lang w:val="sr-Cyrl-CS"/>
        </w:rPr>
        <w:t xml:space="preserve"> </w:t>
      </w:r>
      <w:r>
        <w:rPr>
          <w:bCs/>
          <w:u w:val="single"/>
          <w:lang w:val="sr-Cyrl-CS"/>
        </w:rPr>
        <w:t>производа</w:t>
      </w:r>
      <w:r w:rsidRPr="009B2E92">
        <w:rPr>
          <w:b/>
          <w:bCs/>
          <w:u w:val="single"/>
          <w:lang w:val="sr-Cyrl-CS"/>
        </w:rPr>
        <w:t xml:space="preserve">  x </w:t>
      </w:r>
      <w:r>
        <w:rPr>
          <w:b/>
          <w:bCs/>
          <w:u w:val="single"/>
          <w:lang/>
        </w:rPr>
        <w:t>45</w:t>
      </w:r>
    </w:p>
    <w:p w:rsidR="00E523E5" w:rsidRDefault="00E523E5" w:rsidP="00E523E5">
      <w:pPr>
        <w:ind w:left="1417" w:hanging="1417"/>
        <w:jc w:val="both"/>
        <w:rPr>
          <w:bCs/>
          <w:lang/>
        </w:rPr>
      </w:pPr>
      <w:r>
        <w:rPr>
          <w:bCs/>
          <w:lang w:val="sr-Cyrl-CS"/>
        </w:rPr>
        <w:t>Најве</w:t>
      </w:r>
      <w:r>
        <w:rPr>
          <w:bCs/>
          <w:lang/>
        </w:rPr>
        <w:t>ћ</w:t>
      </w:r>
      <w:r>
        <w:rPr>
          <w:bCs/>
          <w:lang w:val="sr-Cyrl-CS"/>
        </w:rPr>
        <w:t>и</w:t>
      </w:r>
      <w:r w:rsidRPr="009B2E92">
        <w:rPr>
          <w:bCs/>
          <w:lang w:val="sr-Cyrl-CS"/>
        </w:rPr>
        <w:t xml:space="preserve"> </w:t>
      </w:r>
      <w:r>
        <w:rPr>
          <w:bCs/>
          <w:lang w:val="sr-Cyrl-CS"/>
        </w:rPr>
        <w:t>пону</w:t>
      </w:r>
      <w:r>
        <w:rPr>
          <w:bCs/>
          <w:lang/>
        </w:rPr>
        <w:t>ђ</w:t>
      </w:r>
      <w:r>
        <w:rPr>
          <w:bCs/>
          <w:lang w:val="sr-Cyrl-CS"/>
        </w:rPr>
        <w:t>ени</w:t>
      </w:r>
      <w:r w:rsidRPr="009B2E92">
        <w:rPr>
          <w:bCs/>
          <w:lang w:val="sr-Cyrl-CS"/>
        </w:rPr>
        <w:t xml:space="preserve"> </w:t>
      </w:r>
      <w:r>
        <w:rPr>
          <w:bCs/>
          <w:lang w:val="sr-Cyrl-CS"/>
        </w:rPr>
        <w:t>број</w:t>
      </w:r>
      <w:r w:rsidRPr="009B2E92">
        <w:rPr>
          <w:bCs/>
          <w:lang w:val="sr-Cyrl-CS"/>
        </w:rPr>
        <w:t xml:space="preserve"> </w:t>
      </w:r>
      <w:r>
        <w:rPr>
          <w:bCs/>
          <w:lang/>
        </w:rPr>
        <w:t>с</w:t>
      </w:r>
      <w:r>
        <w:rPr>
          <w:bCs/>
          <w:lang w:val="sr-Cyrl-CS"/>
        </w:rPr>
        <w:t>ертификата</w:t>
      </w:r>
      <w:r w:rsidRPr="009B2E92">
        <w:rPr>
          <w:bCs/>
          <w:lang w:val="sr-Cyrl-CS"/>
        </w:rPr>
        <w:t xml:space="preserve"> </w:t>
      </w:r>
      <w:r>
        <w:rPr>
          <w:bCs/>
          <w:lang w:val="sr-Cyrl-CS"/>
        </w:rPr>
        <w:t>о</w:t>
      </w:r>
      <w:r w:rsidRPr="009B2E92">
        <w:rPr>
          <w:bCs/>
          <w:lang w:val="sr-Cyrl-CS"/>
        </w:rPr>
        <w:t xml:space="preserve"> </w:t>
      </w:r>
      <w:r>
        <w:rPr>
          <w:bCs/>
          <w:lang w:val="sr-Cyrl-CS"/>
        </w:rPr>
        <w:t>квалитету</w:t>
      </w:r>
      <w:r w:rsidRPr="009B2E92">
        <w:rPr>
          <w:bCs/>
          <w:lang w:val="sr-Cyrl-CS"/>
        </w:rPr>
        <w:t xml:space="preserve"> </w:t>
      </w:r>
      <w:r>
        <w:rPr>
          <w:bCs/>
          <w:lang w:val="sr-Cyrl-CS"/>
        </w:rPr>
        <w:t>производа</w:t>
      </w:r>
    </w:p>
    <w:p w:rsidR="00E523E5" w:rsidRPr="000B52FA" w:rsidRDefault="00E523E5" w:rsidP="00E523E5">
      <w:pPr>
        <w:ind w:left="1417" w:hanging="1417"/>
        <w:jc w:val="both"/>
        <w:rPr>
          <w:bCs/>
          <w:lang/>
        </w:rPr>
      </w:pPr>
    </w:p>
    <w:p w:rsidR="00E523E5" w:rsidRPr="00591236" w:rsidRDefault="00E523E5" w:rsidP="00E523E5">
      <w:pPr>
        <w:jc w:val="both"/>
        <w:rPr>
          <w:b/>
          <w:bCs/>
        </w:rPr>
      </w:pPr>
      <w:r w:rsidRPr="00591236">
        <w:rPr>
          <w:b/>
          <w:bCs/>
        </w:rPr>
        <w:t>18. ЕЛЕМЕНТ</w:t>
      </w:r>
      <w:r>
        <w:rPr>
          <w:b/>
          <w:bCs/>
        </w:rPr>
        <w:t>И</w:t>
      </w:r>
      <w:r w:rsidRPr="00591236">
        <w:rPr>
          <w:b/>
          <w:bCs/>
        </w:rPr>
        <w:t xml:space="preserve"> КР</w:t>
      </w:r>
      <w:r>
        <w:rPr>
          <w:b/>
          <w:bCs/>
        </w:rPr>
        <w:t>И</w:t>
      </w:r>
      <w:r w:rsidRPr="00591236">
        <w:rPr>
          <w:b/>
          <w:bCs/>
        </w:rPr>
        <w:t>ТЕР</w:t>
      </w:r>
      <w:r>
        <w:rPr>
          <w:b/>
          <w:bCs/>
        </w:rPr>
        <w:t>И</w:t>
      </w:r>
      <w:r w:rsidRPr="00591236">
        <w:rPr>
          <w:b/>
          <w:bCs/>
        </w:rPr>
        <w:t>ЈУМА НА ОСНОВУ КОЈ</w:t>
      </w:r>
      <w:r>
        <w:rPr>
          <w:b/>
          <w:bCs/>
        </w:rPr>
        <w:t>И</w:t>
      </w:r>
      <w:r w:rsidRPr="00591236">
        <w:rPr>
          <w:b/>
          <w:bCs/>
        </w:rPr>
        <w:t>Х ЋЕ НАРУЧ</w:t>
      </w:r>
      <w:r>
        <w:rPr>
          <w:b/>
          <w:bCs/>
        </w:rPr>
        <w:t>И</w:t>
      </w:r>
      <w:r w:rsidRPr="00591236">
        <w:rPr>
          <w:b/>
          <w:bCs/>
        </w:rPr>
        <w:t xml:space="preserve">ЛАЦ </w:t>
      </w:r>
      <w:r>
        <w:rPr>
          <w:b/>
          <w:bCs/>
        </w:rPr>
        <w:t>И</w:t>
      </w:r>
      <w:r w:rsidRPr="00591236">
        <w:rPr>
          <w:b/>
          <w:bCs/>
        </w:rPr>
        <w:t>ЗВРШ</w:t>
      </w:r>
      <w:r>
        <w:rPr>
          <w:b/>
          <w:bCs/>
        </w:rPr>
        <w:t>И</w:t>
      </w:r>
      <w:r w:rsidRPr="00591236">
        <w:rPr>
          <w:b/>
          <w:bCs/>
        </w:rPr>
        <w:t>Т</w:t>
      </w:r>
      <w:r>
        <w:rPr>
          <w:b/>
          <w:bCs/>
        </w:rPr>
        <w:t>И</w:t>
      </w:r>
      <w:r w:rsidRPr="00591236">
        <w:rPr>
          <w:b/>
          <w:bCs/>
        </w:rPr>
        <w:t xml:space="preserve"> ДОДЕЛУ УГОВОРА У С</w:t>
      </w:r>
      <w:r>
        <w:rPr>
          <w:b/>
          <w:bCs/>
        </w:rPr>
        <w:t>И</w:t>
      </w:r>
      <w:r w:rsidRPr="00591236">
        <w:rPr>
          <w:b/>
          <w:bCs/>
        </w:rPr>
        <w:t>ТУАЦ</w:t>
      </w:r>
      <w:r>
        <w:rPr>
          <w:b/>
          <w:bCs/>
        </w:rPr>
        <w:t>И</w:t>
      </w:r>
      <w:r w:rsidRPr="00591236">
        <w:rPr>
          <w:b/>
          <w:bCs/>
        </w:rPr>
        <w:t>Ј</w:t>
      </w:r>
      <w:r>
        <w:rPr>
          <w:b/>
          <w:bCs/>
        </w:rPr>
        <w:t>И</w:t>
      </w:r>
      <w:r w:rsidRPr="00591236">
        <w:rPr>
          <w:b/>
          <w:bCs/>
        </w:rPr>
        <w:t xml:space="preserve"> КАДА ПОСТОЈЕ ДВЕ </w:t>
      </w:r>
      <w:r>
        <w:rPr>
          <w:b/>
          <w:bCs/>
        </w:rPr>
        <w:t>И</w:t>
      </w:r>
      <w:r w:rsidRPr="00591236">
        <w:rPr>
          <w:b/>
          <w:bCs/>
        </w:rPr>
        <w:t>Л</w:t>
      </w:r>
      <w:r>
        <w:rPr>
          <w:b/>
          <w:bCs/>
        </w:rPr>
        <w:t>И</w:t>
      </w:r>
      <w:r w:rsidRPr="00591236">
        <w:rPr>
          <w:b/>
          <w:bCs/>
        </w:rPr>
        <w:t xml:space="preserve"> В</w:t>
      </w:r>
      <w:r>
        <w:rPr>
          <w:b/>
          <w:bCs/>
        </w:rPr>
        <w:t>И</w:t>
      </w:r>
      <w:r w:rsidRPr="00591236">
        <w:rPr>
          <w:b/>
          <w:bCs/>
        </w:rPr>
        <w:t>ШЕ ПОНУДА СА ЈЕДНАК</w:t>
      </w:r>
      <w:r>
        <w:rPr>
          <w:b/>
          <w:bCs/>
        </w:rPr>
        <w:t>И</w:t>
      </w:r>
      <w:r w:rsidRPr="00591236">
        <w:rPr>
          <w:b/>
          <w:bCs/>
        </w:rPr>
        <w:t xml:space="preserve">М БРОЈЕМ ПОНДЕРА </w:t>
      </w:r>
      <w:r>
        <w:rPr>
          <w:b/>
          <w:bCs/>
        </w:rPr>
        <w:t>И</w:t>
      </w:r>
      <w:r w:rsidRPr="00591236">
        <w:rPr>
          <w:b/>
          <w:bCs/>
        </w:rPr>
        <w:t>Л</w:t>
      </w:r>
      <w:r>
        <w:rPr>
          <w:b/>
          <w:bCs/>
        </w:rPr>
        <w:t>И</w:t>
      </w:r>
      <w:r w:rsidRPr="00591236">
        <w:rPr>
          <w:b/>
          <w:bCs/>
        </w:rPr>
        <w:t xml:space="preserve"> </w:t>
      </w:r>
      <w:r>
        <w:rPr>
          <w:b/>
          <w:bCs/>
        </w:rPr>
        <w:t>И</w:t>
      </w:r>
      <w:r w:rsidRPr="00591236">
        <w:rPr>
          <w:b/>
          <w:bCs/>
        </w:rPr>
        <w:t xml:space="preserve">СТОМ ПОНУЂЕНОМ ЦЕНОМ </w:t>
      </w:r>
    </w:p>
    <w:p w:rsidR="00E523E5" w:rsidRDefault="00E523E5" w:rsidP="00E523E5">
      <w:pPr>
        <w:jc w:val="both"/>
        <w:rPr>
          <w:iCs/>
          <w:color w:val="FF0000"/>
          <w:lang/>
        </w:rPr>
      </w:pPr>
      <w:proofErr w:type="gramStart"/>
      <w:r w:rsidRPr="002A76A3">
        <w:rPr>
          <w:iCs/>
        </w:rPr>
        <w:t>Уколико две или више понуда имају исти број пондера, као најповољнија биће изабрана понуда оног понуђача који је понудио нижу цену</w:t>
      </w:r>
      <w:r w:rsidRPr="009F09D7">
        <w:rPr>
          <w:iCs/>
          <w:color w:val="FF0000"/>
          <w:lang/>
        </w:rPr>
        <w:t>.</w:t>
      </w:r>
      <w:proofErr w:type="gramEnd"/>
    </w:p>
    <w:p w:rsidR="00E523E5" w:rsidRPr="002A76A3" w:rsidRDefault="00E523E5" w:rsidP="00E523E5">
      <w:pPr>
        <w:jc w:val="both"/>
        <w:rPr>
          <w:iCs/>
          <w:lang/>
        </w:rPr>
      </w:pPr>
      <w:proofErr w:type="gramStart"/>
      <w:r w:rsidRPr="002A76A3">
        <w:rPr>
          <w:iCs/>
        </w:rPr>
        <w:t xml:space="preserve">Уколико две или више понуда имају исти број пондера и исту цену и </w:t>
      </w:r>
      <w:r>
        <w:rPr>
          <w:iCs/>
        </w:rPr>
        <w:t>квалитет</w:t>
      </w:r>
      <w:r w:rsidRPr="002A76A3">
        <w:rPr>
          <w:iCs/>
        </w:rPr>
        <w:t xml:space="preserve">, као најповољнија биће изабрана понуда оног понуђача који је понудио </w:t>
      </w:r>
      <w:r>
        <w:rPr>
          <w:iCs/>
        </w:rPr>
        <w:t>краћи</w:t>
      </w:r>
      <w:r w:rsidRPr="002A76A3">
        <w:rPr>
          <w:iCs/>
        </w:rPr>
        <w:t xml:space="preserve"> рок </w:t>
      </w:r>
      <w:r>
        <w:rPr>
          <w:iCs/>
        </w:rPr>
        <w:t>испоруке</w:t>
      </w:r>
      <w:r w:rsidRPr="002A76A3">
        <w:rPr>
          <w:iCs/>
          <w:lang/>
        </w:rPr>
        <w:t>.</w:t>
      </w:r>
      <w:proofErr w:type="gramEnd"/>
    </w:p>
    <w:p w:rsidR="00E523E5" w:rsidRPr="00592245" w:rsidRDefault="00E523E5" w:rsidP="00E523E5">
      <w:pPr>
        <w:jc w:val="both"/>
        <w:rPr>
          <w:b/>
          <w:bCs/>
          <w:i/>
          <w:iCs/>
          <w:color w:val="FF0000"/>
          <w:lang/>
        </w:rPr>
      </w:pPr>
    </w:p>
    <w:p w:rsidR="00E523E5" w:rsidRPr="00591236" w:rsidRDefault="00E523E5" w:rsidP="00E523E5">
      <w:pPr>
        <w:jc w:val="both"/>
        <w:rPr>
          <w:b/>
          <w:bCs/>
          <w:lang/>
        </w:rPr>
      </w:pPr>
      <w:r w:rsidRPr="00591236">
        <w:rPr>
          <w:b/>
          <w:bCs/>
          <w:lang w:val="sr-Cyrl-CS"/>
        </w:rPr>
        <w:t>1</w:t>
      </w:r>
      <w:r w:rsidRPr="00591236">
        <w:rPr>
          <w:b/>
          <w:bCs/>
        </w:rPr>
        <w:t>9. ПОШТОВАЊЕ ОБАВЕЗА КОЈЕ ПРО</w:t>
      </w:r>
      <w:r>
        <w:rPr>
          <w:b/>
          <w:bCs/>
        </w:rPr>
        <w:t>И</w:t>
      </w:r>
      <w:r w:rsidRPr="00591236">
        <w:rPr>
          <w:b/>
          <w:bCs/>
        </w:rPr>
        <w:t>З</w:t>
      </w:r>
      <w:r>
        <w:rPr>
          <w:b/>
          <w:bCs/>
        </w:rPr>
        <w:t>И</w:t>
      </w:r>
      <w:r w:rsidRPr="00591236">
        <w:rPr>
          <w:b/>
          <w:bCs/>
        </w:rPr>
        <w:t xml:space="preserve">ЛАЗЕ </w:t>
      </w:r>
      <w:r>
        <w:rPr>
          <w:b/>
          <w:bCs/>
        </w:rPr>
        <w:t>И</w:t>
      </w:r>
      <w:r w:rsidRPr="00591236">
        <w:rPr>
          <w:b/>
          <w:bCs/>
        </w:rPr>
        <w:t>З ВАЖЕЋ</w:t>
      </w:r>
      <w:r>
        <w:rPr>
          <w:b/>
          <w:bCs/>
        </w:rPr>
        <w:t>И</w:t>
      </w:r>
      <w:r w:rsidRPr="00591236">
        <w:rPr>
          <w:b/>
          <w:bCs/>
        </w:rPr>
        <w:t>Х ПРОП</w:t>
      </w:r>
      <w:r>
        <w:rPr>
          <w:b/>
          <w:bCs/>
        </w:rPr>
        <w:t>И</w:t>
      </w:r>
      <w:r w:rsidRPr="00591236">
        <w:rPr>
          <w:b/>
          <w:bCs/>
        </w:rPr>
        <w:t xml:space="preserve">СА </w:t>
      </w:r>
    </w:p>
    <w:p w:rsidR="00E523E5" w:rsidRPr="00591236" w:rsidRDefault="00E523E5" w:rsidP="00E523E5">
      <w:pPr>
        <w:jc w:val="both"/>
      </w:pPr>
      <w:r w:rsidRPr="00591236">
        <w:lastRenderedPageBreak/>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w:t>
      </w:r>
      <w:r w:rsidRPr="00B0458F">
        <w:t xml:space="preserve">и да </w:t>
      </w:r>
      <w:r w:rsidRPr="00B0458F">
        <w:rPr>
          <w:lang w:val="sr-Cyrl-CS"/>
        </w:rPr>
        <w:t>нема забрану обављања делатности која је на снази у време подношења понуде</w:t>
      </w:r>
      <w:r w:rsidRPr="00591236">
        <w:t xml:space="preserve">.  </w:t>
      </w:r>
      <w:proofErr w:type="gramStart"/>
      <w:r w:rsidRPr="00591236">
        <w:t xml:space="preserve">(Образац изјаве, </w:t>
      </w:r>
      <w:r w:rsidRPr="00591236">
        <w:rPr>
          <w:lang/>
        </w:rPr>
        <w:t xml:space="preserve">дат је у </w:t>
      </w:r>
      <w:r w:rsidRPr="00591236">
        <w:rPr>
          <w:lang w:val="sr-Cyrl-CS"/>
        </w:rPr>
        <w:t xml:space="preserve">поглављу </w:t>
      </w:r>
      <w:r w:rsidRPr="00591236">
        <w:t>X</w:t>
      </w:r>
      <w:r>
        <w:t>II</w:t>
      </w:r>
      <w:r w:rsidRPr="00591236">
        <w:rPr>
          <w:lang w:val="ru-RU"/>
        </w:rPr>
        <w:t xml:space="preserve"> </w:t>
      </w:r>
      <w:r w:rsidRPr="00591236">
        <w:t>конкурсне документације)</w:t>
      </w:r>
      <w:r w:rsidRPr="00591236">
        <w:rPr>
          <w:lang w:val="sr-Cyrl-CS"/>
        </w:rPr>
        <w:t>.</w:t>
      </w:r>
      <w:proofErr w:type="gramEnd"/>
    </w:p>
    <w:p w:rsidR="00E523E5" w:rsidRPr="00591236" w:rsidRDefault="00E523E5" w:rsidP="00E523E5">
      <w:pPr>
        <w:jc w:val="both"/>
        <w:rPr>
          <w:b/>
        </w:rPr>
      </w:pPr>
      <w:r w:rsidRPr="00591236">
        <w:t xml:space="preserve"> </w:t>
      </w:r>
    </w:p>
    <w:p w:rsidR="00E523E5" w:rsidRPr="00591236" w:rsidRDefault="00E523E5" w:rsidP="00E523E5">
      <w:pPr>
        <w:jc w:val="both"/>
        <w:rPr>
          <w:b/>
        </w:rPr>
      </w:pPr>
      <w:r w:rsidRPr="00591236">
        <w:rPr>
          <w:b/>
        </w:rPr>
        <w:t>20. КОР</w:t>
      </w:r>
      <w:r>
        <w:rPr>
          <w:b/>
        </w:rPr>
        <w:t>И</w:t>
      </w:r>
      <w:r w:rsidRPr="00591236">
        <w:rPr>
          <w:b/>
        </w:rPr>
        <w:t xml:space="preserve">ШЋЕЊЕ ПАТЕНТА </w:t>
      </w:r>
      <w:r>
        <w:rPr>
          <w:b/>
        </w:rPr>
        <w:t>И</w:t>
      </w:r>
      <w:r w:rsidRPr="00591236">
        <w:rPr>
          <w:b/>
        </w:rPr>
        <w:t xml:space="preserve"> ОДГОВОРНОСТ ЗА ПОВРЕДУ ЗАШТ</w:t>
      </w:r>
      <w:r>
        <w:rPr>
          <w:b/>
        </w:rPr>
        <w:t>И</w:t>
      </w:r>
      <w:r w:rsidRPr="00591236">
        <w:rPr>
          <w:b/>
        </w:rPr>
        <w:t>ЋЕН</w:t>
      </w:r>
      <w:r>
        <w:rPr>
          <w:b/>
        </w:rPr>
        <w:t>И</w:t>
      </w:r>
      <w:r w:rsidRPr="00591236">
        <w:rPr>
          <w:b/>
        </w:rPr>
        <w:t xml:space="preserve">Х ПРАВА </w:t>
      </w:r>
      <w:r>
        <w:rPr>
          <w:b/>
        </w:rPr>
        <w:t>И</w:t>
      </w:r>
      <w:r w:rsidRPr="00591236">
        <w:rPr>
          <w:b/>
        </w:rPr>
        <w:t>НТЕЛЕКТУАЛНЕ СВОЈ</w:t>
      </w:r>
      <w:r>
        <w:rPr>
          <w:b/>
        </w:rPr>
        <w:t>И</w:t>
      </w:r>
      <w:r w:rsidRPr="00591236">
        <w:rPr>
          <w:b/>
        </w:rPr>
        <w:t>НЕ ТРЕЋ</w:t>
      </w:r>
      <w:r>
        <w:rPr>
          <w:b/>
        </w:rPr>
        <w:t>И</w:t>
      </w:r>
      <w:r w:rsidRPr="00591236">
        <w:rPr>
          <w:b/>
        </w:rPr>
        <w:t>Х Л</w:t>
      </w:r>
      <w:r>
        <w:rPr>
          <w:b/>
        </w:rPr>
        <w:t>И</w:t>
      </w:r>
      <w:r w:rsidRPr="00591236">
        <w:rPr>
          <w:b/>
        </w:rPr>
        <w:t>ЦА</w:t>
      </w:r>
    </w:p>
    <w:p w:rsidR="00E523E5" w:rsidRPr="00591236" w:rsidRDefault="00E523E5" w:rsidP="00E523E5">
      <w:pPr>
        <w:jc w:val="both"/>
        <w:rPr>
          <w:b/>
        </w:rPr>
      </w:pPr>
      <w:proofErr w:type="gramStart"/>
      <w:r w:rsidRPr="00591236">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E523E5" w:rsidRPr="00591236" w:rsidRDefault="00E523E5" w:rsidP="00E523E5">
      <w:pPr>
        <w:jc w:val="both"/>
        <w:rPr>
          <w:b/>
        </w:rPr>
      </w:pPr>
    </w:p>
    <w:p w:rsidR="00E523E5" w:rsidRPr="00591236" w:rsidRDefault="00E523E5" w:rsidP="00E523E5">
      <w:pPr>
        <w:jc w:val="both"/>
        <w:rPr>
          <w:b/>
          <w:bCs/>
        </w:rPr>
      </w:pPr>
      <w:r w:rsidRPr="00591236">
        <w:rPr>
          <w:b/>
          <w:bCs/>
        </w:rPr>
        <w:t>21. НАЧ</w:t>
      </w:r>
      <w:r>
        <w:rPr>
          <w:b/>
          <w:bCs/>
        </w:rPr>
        <w:t>И</w:t>
      </w:r>
      <w:r w:rsidRPr="00591236">
        <w:rPr>
          <w:b/>
          <w:bCs/>
        </w:rPr>
        <w:t xml:space="preserve">Н </w:t>
      </w:r>
      <w:r>
        <w:rPr>
          <w:b/>
          <w:bCs/>
        </w:rPr>
        <w:t>И</w:t>
      </w:r>
      <w:r w:rsidRPr="00591236">
        <w:rPr>
          <w:b/>
          <w:bCs/>
        </w:rPr>
        <w:t xml:space="preserve"> РОК ЗА ПОДНОШЕЊЕ ЗАХТЕВА ЗА ЗАШТ</w:t>
      </w:r>
      <w:r>
        <w:rPr>
          <w:b/>
          <w:bCs/>
        </w:rPr>
        <w:t>И</w:t>
      </w:r>
      <w:r w:rsidRPr="00591236">
        <w:rPr>
          <w:b/>
          <w:bCs/>
        </w:rPr>
        <w:t xml:space="preserve">ТУ ПРАВА ПОНУЂАЧА </w:t>
      </w:r>
    </w:p>
    <w:p w:rsidR="00E523E5" w:rsidRPr="00E131DA" w:rsidRDefault="00E523E5" w:rsidP="00E523E5">
      <w:pPr>
        <w:tabs>
          <w:tab w:val="left" w:pos="720"/>
        </w:tabs>
        <w:jc w:val="both"/>
        <w:rPr>
          <w:lang w:val="sr-Cyrl-CS"/>
        </w:rPr>
      </w:pPr>
      <w:r w:rsidRPr="00E131DA">
        <w:rPr>
          <w:lang w:val="sr-Latn-CS"/>
        </w:rPr>
        <w:t>21.1</w:t>
      </w:r>
      <w:r w:rsidRPr="00E131DA">
        <w:rPr>
          <w:lang w:val="sr-Latn-CS"/>
        </w:rPr>
        <w:tab/>
        <w:t>Захтев за заштиту права којим се оспорава врста поступка, садржина позива за подно</w:t>
      </w:r>
      <w:r w:rsidRPr="00E131DA">
        <w:rPr>
          <w:lang w:val="sr-Cyrl-CS"/>
        </w:rPr>
        <w:t>ш</w:t>
      </w:r>
      <w:r w:rsidRPr="00E131DA">
        <w:rPr>
          <w:lang w:val="sr-Latn-CS"/>
        </w:rPr>
        <w:t>ење понуда или конкурсне документације сматраће се благовремен</w:t>
      </w:r>
      <w:r w:rsidRPr="00E131DA">
        <w:rPr>
          <w:lang w:val="sr-Cyrl-CS"/>
        </w:rPr>
        <w:t>и</w:t>
      </w:r>
      <w:r w:rsidRPr="00E131DA">
        <w:rPr>
          <w:lang w:val="sr-Latn-CS"/>
        </w:rPr>
        <w:t>м ако је примљен од стране наручиоца најкасније 7 (седам) дана пре истека рока за подношење понуда</w:t>
      </w:r>
      <w:r w:rsidRPr="00E131DA">
        <w:rPr>
          <w:lang w:val="sr-Cyrl-CS"/>
        </w:rPr>
        <w:t>, без обзира на начин достављања и уколико је подносилац захтева у складу са чланом 63. став</w:t>
      </w:r>
      <w:r w:rsidRPr="00E131DA">
        <w:rPr>
          <w:lang/>
        </w:rPr>
        <w:t xml:space="preserve"> 2.</w:t>
      </w:r>
      <w:r w:rsidRPr="00E131DA">
        <w:rPr>
          <w:lang w:val="sr-Cyrl-CS"/>
        </w:rPr>
        <w:t xml:space="preserve"> ЗЈН, указао наручиоцу на евентуалне недостатке и неправилности а наручилац исте није отклонио.</w:t>
      </w:r>
    </w:p>
    <w:p w:rsidR="00E523E5" w:rsidRPr="00E131DA" w:rsidRDefault="00E523E5" w:rsidP="00E523E5">
      <w:pPr>
        <w:tabs>
          <w:tab w:val="left" w:pos="720"/>
        </w:tabs>
        <w:jc w:val="both"/>
        <w:rPr>
          <w:lang w:val="sr-Cyrl-CS"/>
        </w:rPr>
      </w:pPr>
      <w:r w:rsidRPr="00E131DA">
        <w:rPr>
          <w:lang/>
        </w:rPr>
        <w:t>2</w:t>
      </w:r>
      <w:r w:rsidRPr="00E131DA">
        <w:rPr>
          <w:lang w:val="sr-Cyrl-CS"/>
        </w:rPr>
        <w:t>1.2.</w:t>
      </w:r>
      <w:r w:rsidRPr="00E131DA">
        <w:rPr>
          <w:lang/>
        </w:rPr>
        <w:tab/>
      </w:r>
      <w:r w:rsidRPr="00E131DA">
        <w:rPr>
          <w:lang w:val="sr-Cyrl-CS"/>
        </w:rPr>
        <w:t>Захтев за заштиту права којим се оспоравају радње које наруч</w:t>
      </w:r>
      <w:r w:rsidRPr="00E131DA">
        <w:rPr>
          <w:lang/>
        </w:rPr>
        <w:t>и</w:t>
      </w:r>
      <w:r w:rsidRPr="00E131DA">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E523E5" w:rsidRPr="00E131DA" w:rsidRDefault="00E523E5" w:rsidP="00E523E5">
      <w:pPr>
        <w:tabs>
          <w:tab w:val="left" w:pos="720"/>
        </w:tabs>
        <w:jc w:val="both"/>
        <w:rPr>
          <w:lang w:val="sr-Cyrl-CS"/>
        </w:rPr>
      </w:pPr>
      <w:r w:rsidRPr="00E131DA">
        <w:rPr>
          <w:lang/>
        </w:rPr>
        <w:t>2</w:t>
      </w:r>
      <w:r w:rsidRPr="00E131DA">
        <w:rPr>
          <w:lang w:val="sr-Cyrl-CS"/>
        </w:rPr>
        <w:t>1.3.</w:t>
      </w:r>
      <w:r w:rsidRPr="00E131DA">
        <w:rPr>
          <w:lang/>
        </w:rPr>
        <w:tab/>
      </w:r>
      <w:r w:rsidRPr="00E131DA">
        <w:rPr>
          <w:lang w:val="sr-Cyrl-CS"/>
        </w:rPr>
        <w:t xml:space="preserve">Одредбе из тачке </w:t>
      </w:r>
      <w:r w:rsidRPr="00E131DA">
        <w:rPr>
          <w:lang/>
        </w:rPr>
        <w:t>2</w:t>
      </w:r>
      <w:r w:rsidRPr="00E131DA">
        <w:rPr>
          <w:lang w:val="sr-Cyrl-CS"/>
        </w:rPr>
        <w:t xml:space="preserve">1.1 и </w:t>
      </w:r>
      <w:r w:rsidRPr="00E131DA">
        <w:rPr>
          <w:lang/>
        </w:rPr>
        <w:t>2</w:t>
      </w:r>
      <w:r w:rsidRPr="00E131DA">
        <w:rPr>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131DA">
        <w:rPr>
          <w:lang/>
        </w:rPr>
        <w:t>л</w:t>
      </w:r>
      <w:r w:rsidRPr="00E131DA">
        <w:rPr>
          <w:lang w:val="sr-Cyrl-CS"/>
        </w:rPr>
        <w:t>о у поступку јавне набавке.</w:t>
      </w:r>
    </w:p>
    <w:p w:rsidR="00E523E5" w:rsidRPr="00E131DA" w:rsidRDefault="00E523E5" w:rsidP="00E523E5">
      <w:pPr>
        <w:tabs>
          <w:tab w:val="left" w:pos="720"/>
        </w:tabs>
        <w:jc w:val="both"/>
        <w:rPr>
          <w:lang w:val="sr-Latn-CS"/>
        </w:rPr>
      </w:pPr>
      <w:r w:rsidRPr="00E131DA">
        <w:rPr>
          <w:lang w:val="sr-Latn-CS"/>
        </w:rPr>
        <w:t>21</w:t>
      </w:r>
      <w:r w:rsidRPr="00E131DA">
        <w:rPr>
          <w:lang w:val="sr-Cyrl-CS"/>
        </w:rPr>
        <w:t>.4.</w:t>
      </w:r>
      <w:r w:rsidRPr="00E131DA">
        <w:rPr>
          <w:lang w:val="sr-Latn-CS"/>
        </w:rPr>
        <w:tab/>
        <w:t>После доношења Одлуке о додели уговора и Одлуке о обустави поступка рок за подношење захтева за заштиту права је 10 (десет) дана од дан</w:t>
      </w:r>
      <w:r>
        <w:rPr>
          <w:lang w:val="sr-Latn-CS"/>
        </w:rPr>
        <w:t>а</w:t>
      </w:r>
      <w:r w:rsidRPr="00E131DA">
        <w:rPr>
          <w:lang w:val="sr-Latn-CS"/>
        </w:rPr>
        <w:t xml:space="preserve"> </w:t>
      </w:r>
      <w:r w:rsidRPr="00E131DA">
        <w:rPr>
          <w:lang/>
        </w:rPr>
        <w:t>објаве</w:t>
      </w:r>
      <w:r w:rsidRPr="00E131DA">
        <w:rPr>
          <w:lang w:val="sr-Cyrl-CS"/>
        </w:rPr>
        <w:t xml:space="preserve"> Одлуке </w:t>
      </w:r>
      <w:r w:rsidRPr="00E131DA">
        <w:rPr>
          <w:lang/>
        </w:rPr>
        <w:t>на Порталу</w:t>
      </w:r>
      <w:r w:rsidRPr="00E131DA">
        <w:rPr>
          <w:lang w:val="sr-Latn-CS"/>
        </w:rPr>
        <w:t xml:space="preserve">.  </w:t>
      </w:r>
    </w:p>
    <w:p w:rsidR="00E523E5" w:rsidRPr="00E131DA" w:rsidRDefault="00E523E5" w:rsidP="00E523E5">
      <w:pPr>
        <w:tabs>
          <w:tab w:val="left" w:pos="720"/>
        </w:tabs>
        <w:jc w:val="both"/>
        <w:rPr>
          <w:lang w:val="sr-Cyrl-CS"/>
        </w:rPr>
      </w:pPr>
      <w:r w:rsidRPr="00E131DA">
        <w:rPr>
          <w:lang w:val="sr-Latn-CS"/>
        </w:rPr>
        <w:t>21</w:t>
      </w:r>
      <w:r w:rsidRPr="00E131DA">
        <w:rPr>
          <w:lang w:val="sr-Cyrl-CS"/>
        </w:rPr>
        <w:t>.5.</w:t>
      </w:r>
      <w:r w:rsidRPr="00E131DA">
        <w:rPr>
          <w:lang w:val="sr-Latn-CS"/>
        </w:rPr>
        <w:tab/>
        <w:t xml:space="preserve">Захтев за заштиту права подноси се </w:t>
      </w:r>
      <w:r w:rsidRPr="00E131DA">
        <w:rPr>
          <w:lang w:val="sr-Cyrl-CS"/>
        </w:rPr>
        <w:t xml:space="preserve">наручиоцу, а копија се истовремено доставља </w:t>
      </w:r>
      <w:r w:rsidRPr="00E131DA">
        <w:rPr>
          <w:lang w:val="sr-Latn-CS"/>
        </w:rPr>
        <w:t>Републичкој комисији</w:t>
      </w:r>
      <w:r w:rsidRPr="00E131DA">
        <w:rPr>
          <w:lang w:val="sr-Cyrl-CS"/>
        </w:rPr>
        <w:t>.</w:t>
      </w:r>
    </w:p>
    <w:p w:rsidR="00E523E5" w:rsidRPr="00E131DA" w:rsidRDefault="00E523E5" w:rsidP="00E523E5">
      <w:pPr>
        <w:tabs>
          <w:tab w:val="left" w:pos="720"/>
        </w:tabs>
        <w:jc w:val="both"/>
        <w:rPr>
          <w:lang w:val="sr-Cyrl-CS"/>
        </w:rPr>
      </w:pPr>
      <w:r w:rsidRPr="00E131DA">
        <w:rPr>
          <w:lang/>
        </w:rPr>
        <w:t>2</w:t>
      </w:r>
      <w:r w:rsidRPr="00E131DA">
        <w:rPr>
          <w:lang w:val="sr-Cyrl-CS"/>
        </w:rPr>
        <w:t xml:space="preserve">1.6. </w:t>
      </w:r>
      <w:r w:rsidRPr="00E131DA">
        <w:rPr>
          <w:lang/>
        </w:rPr>
        <w:tab/>
      </w:r>
      <w:r w:rsidRPr="00E131DA">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131DA">
        <w:rPr>
          <w:lang w:val="sr-Cyrl-CS"/>
        </w:rPr>
        <w:t xml:space="preserve">захтева из тачке </w:t>
      </w:r>
      <w:r w:rsidRPr="00E131DA">
        <w:rPr>
          <w:lang/>
        </w:rPr>
        <w:t>2</w:t>
      </w:r>
      <w:r w:rsidRPr="00E131DA">
        <w:rPr>
          <w:lang w:val="sr-Cyrl-CS"/>
        </w:rPr>
        <w:t xml:space="preserve">1.1 и </w:t>
      </w:r>
      <w:r w:rsidRPr="00E131DA">
        <w:rPr>
          <w:lang/>
        </w:rPr>
        <w:t>2</w:t>
      </w:r>
      <w:r w:rsidRPr="00E131DA">
        <w:rPr>
          <w:lang w:val="sr-Cyrl-CS"/>
        </w:rPr>
        <w:t>1.2 овог упутства</w:t>
      </w:r>
      <w:r w:rsidRPr="00E131DA">
        <w:rPr>
          <w:lang w:val="sr-Latn-CS"/>
        </w:rPr>
        <w:t xml:space="preserve">, а подносилац захтева га није поднео пре истека тог рока. </w:t>
      </w:r>
    </w:p>
    <w:p w:rsidR="00E523E5" w:rsidRPr="00E131DA" w:rsidRDefault="00E523E5" w:rsidP="00E523E5">
      <w:pPr>
        <w:tabs>
          <w:tab w:val="left" w:pos="720"/>
        </w:tabs>
        <w:jc w:val="both"/>
        <w:rPr>
          <w:lang w:val="sr-Cyrl-CS"/>
        </w:rPr>
      </w:pPr>
      <w:r w:rsidRPr="00E131DA">
        <w:rPr>
          <w:lang/>
        </w:rPr>
        <w:t>2</w:t>
      </w:r>
      <w:r w:rsidRPr="00E131DA">
        <w:rPr>
          <w:lang w:val="sr-Cyrl-CS"/>
        </w:rPr>
        <w:t xml:space="preserve">1.7. </w:t>
      </w:r>
      <w:r w:rsidRPr="00E131DA">
        <w:rPr>
          <w:lang/>
        </w:rPr>
        <w:tab/>
      </w:r>
      <w:r w:rsidRPr="00E131DA">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523E5" w:rsidRPr="00E131DA" w:rsidRDefault="00E523E5" w:rsidP="00E523E5">
      <w:pPr>
        <w:tabs>
          <w:tab w:val="left" w:pos="720"/>
        </w:tabs>
        <w:jc w:val="both"/>
        <w:rPr>
          <w:lang w:val="sr-Cyrl-CS"/>
        </w:rPr>
      </w:pPr>
      <w:r w:rsidRPr="00E131DA">
        <w:rPr>
          <w:lang/>
        </w:rPr>
        <w:t>2</w:t>
      </w:r>
      <w:r w:rsidRPr="00E131DA">
        <w:rPr>
          <w:lang w:val="sr-Cyrl-CS"/>
        </w:rPr>
        <w:t>1.8.</w:t>
      </w:r>
      <w:r w:rsidRPr="00E131DA">
        <w:rPr>
          <w:lang/>
        </w:rPr>
        <w:tab/>
      </w:r>
      <w:r w:rsidRPr="00E131DA">
        <w:rPr>
          <w:lang w:val="sr-Cyrl-CS"/>
        </w:rPr>
        <w:t>Захтев за заштиту права не задржава даље активности наручиоца у поступку јавне набавке у складу са одредбама члана 150</w:t>
      </w:r>
      <w:r w:rsidRPr="00E131DA">
        <w:rPr>
          <w:lang/>
        </w:rPr>
        <w:t>.</w:t>
      </w:r>
      <w:r w:rsidRPr="00E131DA">
        <w:rPr>
          <w:lang w:val="sr-Cyrl-CS"/>
        </w:rPr>
        <w:t xml:space="preserve"> ЗЈН.</w:t>
      </w:r>
    </w:p>
    <w:p w:rsidR="00E523E5" w:rsidRPr="00E131DA" w:rsidRDefault="00E523E5" w:rsidP="00E523E5">
      <w:pPr>
        <w:tabs>
          <w:tab w:val="left" w:pos="720"/>
        </w:tabs>
        <w:jc w:val="both"/>
        <w:rPr>
          <w:lang w:val="sr-Cyrl-CS"/>
        </w:rPr>
      </w:pPr>
      <w:r w:rsidRPr="00E131DA">
        <w:rPr>
          <w:lang/>
        </w:rPr>
        <w:t>2</w:t>
      </w:r>
      <w:r w:rsidRPr="00E131DA">
        <w:rPr>
          <w:lang w:val="sr-Cyrl-CS"/>
        </w:rPr>
        <w:t>1.9.</w:t>
      </w:r>
      <w:r w:rsidRPr="00E131DA">
        <w:rPr>
          <w:lang/>
        </w:rPr>
        <w:tab/>
      </w:r>
      <w:r w:rsidRPr="00E131DA">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E523E5" w:rsidRDefault="00E523E5" w:rsidP="00E523E5">
      <w:pPr>
        <w:jc w:val="both"/>
        <w:rPr>
          <w:rFonts w:eastAsia="Times New Roman"/>
          <w:color w:val="auto"/>
          <w:kern w:val="0"/>
          <w:lang w:val="sr-Latn-CS" w:eastAsia="en-US"/>
        </w:rPr>
      </w:pPr>
      <w:r w:rsidRPr="00E131DA">
        <w:rPr>
          <w:rFonts w:eastAsia="Times New Roman"/>
          <w:color w:val="auto"/>
          <w:kern w:val="0"/>
          <w:lang w:eastAsia="en-US"/>
        </w:rPr>
        <w:t>2</w:t>
      </w:r>
      <w:r w:rsidRPr="00E131DA">
        <w:rPr>
          <w:rFonts w:eastAsia="Times New Roman"/>
          <w:color w:val="auto"/>
          <w:kern w:val="0"/>
          <w:lang w:val="sr-Cyrl-CS" w:eastAsia="en-US"/>
        </w:rPr>
        <w:t>1</w:t>
      </w:r>
      <w:r w:rsidRPr="00E131DA">
        <w:rPr>
          <w:rFonts w:eastAsia="Times New Roman"/>
          <w:color w:val="auto"/>
          <w:kern w:val="0"/>
          <w:lang w:val="sr-Latn-CS" w:eastAsia="en-US"/>
        </w:rPr>
        <w:t>.10</w:t>
      </w:r>
      <w:r w:rsidRPr="00E131DA">
        <w:rPr>
          <w:rFonts w:eastAsia="Times New Roman"/>
          <w:color w:val="auto"/>
          <w:kern w:val="0"/>
          <w:lang w:val="sr-Cyrl-CS" w:eastAsia="en-US"/>
        </w:rPr>
        <w:t xml:space="preserve">. </w:t>
      </w:r>
      <w:r w:rsidRPr="00E131DA">
        <w:rPr>
          <w:rFonts w:eastAsia="Times New Roman"/>
          <w:color w:val="auto"/>
          <w:kern w:val="0"/>
          <w:lang w:eastAsia="en-US"/>
        </w:rPr>
        <w:tab/>
      </w:r>
      <w:r w:rsidRPr="00E131DA">
        <w:rPr>
          <w:rFonts w:eastAsia="Times New Roman"/>
          <w:color w:val="auto"/>
          <w:kern w:val="0"/>
          <w:lang w:val="sr-Latn-CS" w:eastAsia="en-US"/>
        </w:rPr>
        <w:t>Подносилац захтева је дужан да на рачун буџета Републике Србије уплати таксу у изн</w:t>
      </w:r>
      <w:r>
        <w:rPr>
          <w:rFonts w:eastAsia="Times New Roman"/>
          <w:color w:val="auto"/>
          <w:kern w:val="0"/>
          <w:lang w:val="sr-Latn-CS" w:eastAsia="en-US"/>
        </w:rPr>
        <w:t>о</w:t>
      </w:r>
      <w:r w:rsidRPr="00E131DA">
        <w:rPr>
          <w:rFonts w:eastAsia="Times New Roman"/>
          <w:color w:val="auto"/>
          <w:kern w:val="0"/>
          <w:lang w:val="sr-Latn-CS" w:eastAsia="en-US"/>
        </w:rPr>
        <w:t xml:space="preserve">су од </w:t>
      </w:r>
      <w:r w:rsidRPr="00E131DA">
        <w:rPr>
          <w:rFonts w:eastAsia="Times New Roman"/>
          <w:color w:val="auto"/>
          <w:kern w:val="0"/>
          <w:lang w:val="sr-Cyrl-CS" w:eastAsia="en-US"/>
        </w:rPr>
        <w:t>12</w:t>
      </w:r>
      <w:r w:rsidRPr="00E131DA">
        <w:rPr>
          <w:rFonts w:eastAsia="Times New Roman"/>
          <w:color w:val="auto"/>
          <w:kern w:val="0"/>
          <w:lang w:val="sr-Latn-CS"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r>
        <w:rPr>
          <w:rFonts w:eastAsia="Times New Roman"/>
          <w:color w:val="auto"/>
          <w:kern w:val="0"/>
          <w:lang w:val="sr-Latn-CS" w:eastAsia="en-US"/>
        </w:rPr>
        <w:t>.</w:t>
      </w:r>
    </w:p>
    <w:p w:rsidR="00E523E5" w:rsidRDefault="00E523E5" w:rsidP="00E523E5">
      <w:pPr>
        <w:jc w:val="both"/>
        <w:rPr>
          <w:rFonts w:eastAsia="TimesNewRomanPSMT"/>
          <w:bCs/>
        </w:rPr>
      </w:pPr>
      <w:r>
        <w:lastRenderedPageBreak/>
        <w:t>Прецизна упутства можете наћи и на интернет страници</w:t>
      </w:r>
      <w:r w:rsidRPr="007D6A63">
        <w:t xml:space="preserve"> </w:t>
      </w:r>
      <w:r>
        <w:t>http</w:t>
      </w:r>
      <w:r w:rsidRPr="007D6A63">
        <w:t>://www.</w:t>
      </w:r>
      <w:r>
        <w:t>kjn</w:t>
      </w:r>
      <w:r w:rsidRPr="007D6A63">
        <w:t>.</w:t>
      </w:r>
      <w:r>
        <w:t>gov</w:t>
      </w:r>
      <w:r w:rsidRPr="007D6A63">
        <w:t>.</w:t>
      </w:r>
      <w:r>
        <w:t>rs</w:t>
      </w:r>
      <w:r w:rsidRPr="007D6A63">
        <w:t>/</w:t>
      </w:r>
      <w:r>
        <w:t>ci</w:t>
      </w:r>
      <w:r w:rsidRPr="007D6A63">
        <w:t>/</w:t>
      </w:r>
      <w:r>
        <w:t>uputstvo</w:t>
      </w:r>
      <w:r w:rsidRPr="007D6A63">
        <w:t>-</w:t>
      </w:r>
      <w:r>
        <w:t>o</w:t>
      </w:r>
      <w:r w:rsidRPr="007D6A63">
        <w:t>-</w:t>
      </w:r>
      <w:r>
        <w:t>uplati</w:t>
      </w:r>
      <w:r w:rsidRPr="007D6A63">
        <w:t>-</w:t>
      </w:r>
      <w:r>
        <w:t>republicke</w:t>
      </w:r>
      <w:r w:rsidRPr="007D6A63">
        <w:t>-</w:t>
      </w:r>
      <w:r>
        <w:t>administrativne</w:t>
      </w:r>
      <w:r w:rsidRPr="007D6A63">
        <w:t>-</w:t>
      </w:r>
      <w:r>
        <w:t>takse</w:t>
      </w:r>
      <w:r w:rsidRPr="007D6A63">
        <w:t>.</w:t>
      </w:r>
      <w:r>
        <w:t>html</w:t>
      </w:r>
      <w:r w:rsidRPr="00E131DA">
        <w:rPr>
          <w:rFonts w:eastAsia="TimesNewRomanPSMT"/>
          <w:bCs/>
        </w:rPr>
        <w:t xml:space="preserve"> </w:t>
      </w:r>
    </w:p>
    <w:p w:rsidR="00E523E5" w:rsidRPr="00E131DA" w:rsidRDefault="00E523E5" w:rsidP="00E523E5">
      <w:pPr>
        <w:jc w:val="both"/>
      </w:pPr>
      <w:proofErr w:type="gramStart"/>
      <w:r w:rsidRPr="00E131DA">
        <w:rPr>
          <w:rFonts w:eastAsia="TimesNewRomanPSMT"/>
          <w:bCs/>
        </w:rPr>
        <w:t>Поступак заштите права понуђача регулисан је одредбама чл.</w:t>
      </w:r>
      <w:proofErr w:type="gramEnd"/>
      <w:r w:rsidRPr="00E131DA">
        <w:rPr>
          <w:rFonts w:eastAsia="TimesNewRomanPSMT"/>
          <w:bCs/>
        </w:rPr>
        <w:t xml:space="preserve"> 138. - 167. </w:t>
      </w:r>
      <w:proofErr w:type="gramStart"/>
      <w:r w:rsidRPr="00E131DA">
        <w:rPr>
          <w:rFonts w:eastAsia="TimesNewRomanPSMT"/>
          <w:bCs/>
        </w:rPr>
        <w:t>Закона.</w:t>
      </w:r>
      <w:proofErr w:type="gramEnd"/>
    </w:p>
    <w:p w:rsidR="00E523E5" w:rsidRPr="00591236" w:rsidRDefault="00E523E5" w:rsidP="00E523E5">
      <w:pPr>
        <w:jc w:val="both"/>
      </w:pPr>
    </w:p>
    <w:p w:rsidR="00E523E5" w:rsidRPr="00591236" w:rsidRDefault="00E523E5" w:rsidP="00E523E5">
      <w:pPr>
        <w:jc w:val="both"/>
        <w:rPr>
          <w:b/>
        </w:rPr>
      </w:pPr>
      <w:r w:rsidRPr="00591236">
        <w:rPr>
          <w:b/>
        </w:rPr>
        <w:t>2</w:t>
      </w:r>
      <w:r w:rsidRPr="00591236">
        <w:rPr>
          <w:b/>
          <w:lang/>
        </w:rPr>
        <w:t>2</w:t>
      </w:r>
      <w:r w:rsidRPr="00591236">
        <w:rPr>
          <w:b/>
        </w:rPr>
        <w:t xml:space="preserve">. </w:t>
      </w:r>
      <w:r>
        <w:rPr>
          <w:b/>
        </w:rPr>
        <w:t>ОДЛУКА О ДОДЕЛИ УГОВОРА И УГОВОР О ЈАВНОЈ НАБАВЦИ</w:t>
      </w:r>
    </w:p>
    <w:p w:rsidR="00E523E5" w:rsidRPr="00541910" w:rsidRDefault="00E523E5" w:rsidP="00E523E5">
      <w:pPr>
        <w:pStyle w:val="normal0"/>
        <w:spacing w:before="0" w:beforeAutospacing="0" w:after="0" w:afterAutospacing="0"/>
        <w:rPr>
          <w:lang w:val="sr-Latn-CS"/>
        </w:rPr>
      </w:pPr>
      <w:r w:rsidRPr="00541910">
        <w:rPr>
          <w:b/>
          <w:lang w:val="sr-Cyrl-CS"/>
        </w:rPr>
        <w:t>Наручилац</w:t>
      </w:r>
      <w:r w:rsidRPr="00541910">
        <w:rPr>
          <w:b/>
          <w:lang w:val="sr-Latn-CS"/>
        </w:rPr>
        <w:t xml:space="preserve"> </w:t>
      </w:r>
      <w:r w:rsidRPr="00541910">
        <w:rPr>
          <w:b/>
          <w:lang w:val="sr-Cyrl-CS"/>
        </w:rPr>
        <w:t>ће</w:t>
      </w:r>
      <w:r w:rsidRPr="00541910">
        <w:rPr>
          <w:b/>
          <w:lang w:val="sr-Latn-CS"/>
        </w:rPr>
        <w:t xml:space="preserve"> </w:t>
      </w:r>
      <w:r w:rsidRPr="00541910">
        <w:rPr>
          <w:b/>
          <w:lang w:val="sr-Cyrl-CS"/>
        </w:rPr>
        <w:t>одбити</w:t>
      </w:r>
      <w:r w:rsidRPr="00541910">
        <w:rPr>
          <w:b/>
          <w:lang w:val="sr-Latn-CS"/>
        </w:rPr>
        <w:t xml:space="preserve"> </w:t>
      </w:r>
      <w:r w:rsidRPr="00541910">
        <w:rPr>
          <w:b/>
          <w:lang w:val="sr-Cyrl-CS"/>
        </w:rPr>
        <w:t>понуду</w:t>
      </w:r>
      <w:r w:rsidRPr="00541910">
        <w:rPr>
          <w:b/>
          <w:lang w:val="sr-Latn-CS"/>
        </w:rPr>
        <w:t xml:space="preserve"> </w:t>
      </w:r>
      <w:r w:rsidRPr="00541910">
        <w:rPr>
          <w:b/>
          <w:lang w:val="sr-Cyrl-CS"/>
        </w:rPr>
        <w:t>ако</w:t>
      </w:r>
      <w:r w:rsidRPr="00541910">
        <w:rPr>
          <w:b/>
          <w:lang w:val="sr-Latn-CS"/>
        </w:rPr>
        <w:t>:</w:t>
      </w:r>
      <w:r w:rsidRPr="00541910">
        <w:rPr>
          <w:lang w:val="sr-Latn-CS"/>
        </w:rPr>
        <w:t xml:space="preserve"> </w:t>
      </w:r>
    </w:p>
    <w:p w:rsidR="00E523E5" w:rsidRPr="00541910" w:rsidRDefault="00E523E5" w:rsidP="00E523E5">
      <w:pPr>
        <w:pStyle w:val="normal0"/>
        <w:tabs>
          <w:tab w:val="left" w:pos="1080"/>
        </w:tabs>
        <w:spacing w:before="0" w:beforeAutospacing="0" w:after="0" w:afterAutospacing="0"/>
        <w:ind w:firstLine="720"/>
        <w:rPr>
          <w:lang w:val="sr-Latn-CS"/>
        </w:rPr>
      </w:pPr>
      <w:r w:rsidRPr="00541910">
        <w:rPr>
          <w:lang w:val="sr-Latn-CS"/>
        </w:rPr>
        <w:t xml:space="preserve">1)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обавезне</w:t>
      </w:r>
      <w:r w:rsidRPr="00541910">
        <w:rPr>
          <w:lang w:val="sr-Latn-CS"/>
        </w:rPr>
        <w:t xml:space="preserve"> </w:t>
      </w:r>
      <w:r w:rsidRPr="00541910">
        <w:rPr>
          <w:lang w:val="ru-RU"/>
        </w:rPr>
        <w:t>услове</w:t>
      </w:r>
      <w:r w:rsidRPr="00541910">
        <w:rPr>
          <w:lang w:val="sr-Latn-CS"/>
        </w:rPr>
        <w:t xml:space="preserve"> </w:t>
      </w:r>
      <w:r w:rsidRPr="00541910">
        <w:rPr>
          <w:lang w:val="ru-RU"/>
        </w:rPr>
        <w:t>за</w:t>
      </w:r>
      <w:r w:rsidRPr="00541910">
        <w:rPr>
          <w:lang w:val="sr-Latn-CS"/>
        </w:rPr>
        <w:t xml:space="preserve"> </w:t>
      </w:r>
      <w:r w:rsidRPr="00541910">
        <w:rPr>
          <w:lang w:val="ru-RU"/>
        </w:rPr>
        <w:t>учешће</w:t>
      </w:r>
      <w:r w:rsidRPr="00541910">
        <w:rPr>
          <w:lang w:val="sr-Latn-CS"/>
        </w:rPr>
        <w:t xml:space="preserve">; </w:t>
      </w:r>
    </w:p>
    <w:p w:rsidR="00E523E5" w:rsidRPr="00541910" w:rsidRDefault="00E523E5" w:rsidP="00E523E5">
      <w:pPr>
        <w:pStyle w:val="normal0"/>
        <w:tabs>
          <w:tab w:val="left" w:pos="1080"/>
        </w:tabs>
        <w:spacing w:before="0" w:beforeAutospacing="0" w:after="0" w:afterAutospacing="0"/>
        <w:ind w:firstLine="720"/>
        <w:rPr>
          <w:lang w:val="sr-Latn-CS"/>
        </w:rPr>
      </w:pPr>
      <w:r w:rsidRPr="00541910">
        <w:rPr>
          <w:lang w:val="sr-Latn-CS"/>
        </w:rPr>
        <w:t xml:space="preserve">2)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додатне</w:t>
      </w:r>
      <w:r w:rsidRPr="00541910">
        <w:rPr>
          <w:lang w:val="sr-Latn-CS"/>
        </w:rPr>
        <w:t xml:space="preserve"> </w:t>
      </w:r>
      <w:r w:rsidRPr="00541910">
        <w:rPr>
          <w:lang w:val="ru-RU"/>
        </w:rPr>
        <w:t>услове</w:t>
      </w:r>
      <w:r w:rsidRPr="00541910">
        <w:rPr>
          <w:lang w:val="sr-Latn-CS"/>
        </w:rPr>
        <w:t xml:space="preserve">; </w:t>
      </w:r>
    </w:p>
    <w:p w:rsidR="00E523E5" w:rsidRPr="00541910" w:rsidRDefault="00E523E5" w:rsidP="00E523E5">
      <w:pPr>
        <w:pStyle w:val="normal0"/>
        <w:tabs>
          <w:tab w:val="left" w:pos="1080"/>
        </w:tabs>
        <w:spacing w:before="0" w:beforeAutospacing="0" w:after="0" w:afterAutospacing="0"/>
        <w:ind w:firstLine="720"/>
        <w:rPr>
          <w:lang w:val="sr-Latn-CS"/>
        </w:rPr>
      </w:pPr>
      <w:r w:rsidRPr="00541910">
        <w:rPr>
          <w:lang w:val="sr-Latn-CS"/>
        </w:rPr>
        <w:t xml:space="preserve">3) </w:t>
      </w:r>
      <w:r w:rsidRPr="00541910">
        <w:rPr>
          <w:lang w:val="sr-Latn-CS"/>
        </w:rPr>
        <w:tab/>
      </w:r>
      <w:r w:rsidRPr="00541910">
        <w:rPr>
          <w:lang w:val="ru-RU"/>
        </w:rPr>
        <w:t>понуђач</w:t>
      </w:r>
      <w:r w:rsidRPr="00541910">
        <w:rPr>
          <w:lang w:val="sr-Latn-CS"/>
        </w:rPr>
        <w:t xml:space="preserve"> </w:t>
      </w:r>
      <w:r w:rsidRPr="00541910">
        <w:rPr>
          <w:lang w:val="ru-RU"/>
        </w:rPr>
        <w:t>није</w:t>
      </w:r>
      <w:r w:rsidRPr="00541910">
        <w:rPr>
          <w:lang w:val="sr-Latn-CS"/>
        </w:rPr>
        <w:t xml:space="preserve"> </w:t>
      </w:r>
      <w:r w:rsidRPr="00541910">
        <w:rPr>
          <w:lang w:val="ru-RU"/>
        </w:rPr>
        <w:t>доставио</w:t>
      </w:r>
      <w:r w:rsidRPr="00541910">
        <w:rPr>
          <w:lang w:val="sr-Latn-CS"/>
        </w:rPr>
        <w:t xml:space="preserve"> </w:t>
      </w:r>
      <w:r w:rsidRPr="00541910">
        <w:rPr>
          <w:lang w:val="ru-RU"/>
        </w:rPr>
        <w:t>тражено</w:t>
      </w:r>
      <w:r w:rsidRPr="00541910">
        <w:rPr>
          <w:lang w:val="sr-Latn-CS"/>
        </w:rPr>
        <w:t xml:space="preserve"> </w:t>
      </w:r>
      <w:r w:rsidRPr="00541910">
        <w:rPr>
          <w:lang w:val="ru-RU"/>
        </w:rPr>
        <w:t>средство</w:t>
      </w:r>
      <w:r w:rsidRPr="00541910">
        <w:rPr>
          <w:lang w:val="sr-Latn-CS"/>
        </w:rPr>
        <w:t xml:space="preserve"> </w:t>
      </w:r>
      <w:r w:rsidRPr="00541910">
        <w:rPr>
          <w:lang w:val="ru-RU"/>
        </w:rPr>
        <w:t>обезбеђења</w:t>
      </w:r>
      <w:r w:rsidRPr="00541910">
        <w:rPr>
          <w:lang w:val="sr-Latn-CS"/>
        </w:rPr>
        <w:t xml:space="preserve">; </w:t>
      </w:r>
    </w:p>
    <w:p w:rsidR="00E523E5" w:rsidRPr="00541910" w:rsidRDefault="00E523E5" w:rsidP="00E523E5">
      <w:pPr>
        <w:pStyle w:val="normal0"/>
        <w:tabs>
          <w:tab w:val="left" w:pos="1080"/>
        </w:tabs>
        <w:spacing w:before="0" w:beforeAutospacing="0" w:after="0" w:afterAutospacing="0"/>
        <w:ind w:firstLine="720"/>
        <w:rPr>
          <w:lang w:val="sr-Latn-CS"/>
        </w:rPr>
      </w:pPr>
      <w:r w:rsidRPr="00541910">
        <w:rPr>
          <w:lang w:val="sr-Latn-CS"/>
        </w:rPr>
        <w:t>4)</w:t>
      </w:r>
      <w:r w:rsidRPr="00541910">
        <w:rPr>
          <w:lang w:val="sr-Latn-CS"/>
        </w:rPr>
        <w:tab/>
      </w:r>
      <w:r w:rsidRPr="00541910">
        <w:rPr>
          <w:lang w:val="ru-RU"/>
        </w:rPr>
        <w:t>је</w:t>
      </w:r>
      <w:r w:rsidRPr="00541910">
        <w:rPr>
          <w:lang w:val="sr-Latn-CS"/>
        </w:rPr>
        <w:t xml:space="preserve"> </w:t>
      </w:r>
      <w:r w:rsidRPr="00541910">
        <w:rPr>
          <w:lang w:val="ru-RU"/>
        </w:rPr>
        <w:t>понуђени</w:t>
      </w:r>
      <w:r w:rsidRPr="00541910">
        <w:rPr>
          <w:lang w:val="sr-Latn-CS"/>
        </w:rPr>
        <w:t xml:space="preserve"> </w:t>
      </w:r>
      <w:r w:rsidRPr="00541910">
        <w:rPr>
          <w:lang w:val="ru-RU"/>
        </w:rPr>
        <w:t>рок</w:t>
      </w:r>
      <w:r w:rsidRPr="00541910">
        <w:rPr>
          <w:lang w:val="sr-Latn-CS"/>
        </w:rPr>
        <w:t xml:space="preserve"> </w:t>
      </w:r>
      <w:r w:rsidRPr="00541910">
        <w:rPr>
          <w:lang w:val="ru-RU"/>
        </w:rPr>
        <w:t>важења</w:t>
      </w:r>
      <w:r w:rsidRPr="00541910">
        <w:rPr>
          <w:lang w:val="sr-Latn-CS"/>
        </w:rPr>
        <w:t xml:space="preserve"> </w:t>
      </w:r>
      <w:r w:rsidRPr="00541910">
        <w:rPr>
          <w:lang w:val="ru-RU"/>
        </w:rPr>
        <w:t>понуде</w:t>
      </w:r>
      <w:r w:rsidRPr="00541910">
        <w:rPr>
          <w:lang w:val="sr-Latn-CS"/>
        </w:rPr>
        <w:t xml:space="preserve"> </w:t>
      </w:r>
      <w:r w:rsidRPr="00541910">
        <w:rPr>
          <w:lang w:val="ru-RU"/>
        </w:rPr>
        <w:t>краћи</w:t>
      </w:r>
      <w:r w:rsidRPr="00541910">
        <w:rPr>
          <w:lang w:val="sr-Latn-CS"/>
        </w:rPr>
        <w:t xml:space="preserve"> </w:t>
      </w:r>
      <w:r w:rsidRPr="00541910">
        <w:rPr>
          <w:lang w:val="ru-RU"/>
        </w:rPr>
        <w:t>од</w:t>
      </w:r>
      <w:r w:rsidRPr="00541910">
        <w:rPr>
          <w:lang w:val="sr-Latn-CS"/>
        </w:rPr>
        <w:t xml:space="preserve"> </w:t>
      </w:r>
      <w:r w:rsidRPr="00541910">
        <w:rPr>
          <w:lang w:val="ru-RU"/>
        </w:rPr>
        <w:t>прописаног</w:t>
      </w:r>
      <w:r w:rsidRPr="00541910">
        <w:rPr>
          <w:lang w:val="sr-Latn-CS"/>
        </w:rPr>
        <w:t xml:space="preserve">; </w:t>
      </w:r>
    </w:p>
    <w:p w:rsidR="00E523E5" w:rsidRPr="00541910" w:rsidRDefault="00E523E5" w:rsidP="00E523E5">
      <w:pPr>
        <w:pStyle w:val="normal0"/>
        <w:tabs>
          <w:tab w:val="left" w:pos="1080"/>
        </w:tabs>
        <w:spacing w:before="0" w:beforeAutospacing="0" w:after="0" w:afterAutospacing="0"/>
        <w:ind w:firstLine="720"/>
        <w:rPr>
          <w:lang w:val="sr-Latn-CS"/>
        </w:rPr>
      </w:pPr>
      <w:r w:rsidRPr="00541910">
        <w:rPr>
          <w:lang w:val="sr-Latn-CS"/>
        </w:rPr>
        <w:t xml:space="preserve">5) </w:t>
      </w:r>
      <w:r w:rsidRPr="00541910">
        <w:rPr>
          <w:lang w:val="sr-Latn-CS"/>
        </w:rPr>
        <w:tab/>
      </w:r>
      <w:r w:rsidRPr="00541910">
        <w:rPr>
          <w:lang w:val="ru-RU"/>
        </w:rPr>
        <w:t>понуда</w:t>
      </w:r>
      <w:r w:rsidRPr="00541910">
        <w:rPr>
          <w:lang w:val="sr-Latn-CS"/>
        </w:rPr>
        <w:t xml:space="preserve"> </w:t>
      </w:r>
      <w:r w:rsidRPr="00541910">
        <w:rPr>
          <w:lang w:val="ru-RU"/>
        </w:rPr>
        <w:t>садржи</w:t>
      </w:r>
      <w:r w:rsidRPr="00541910">
        <w:rPr>
          <w:lang w:val="sr-Latn-CS"/>
        </w:rPr>
        <w:t xml:space="preserve"> </w:t>
      </w:r>
      <w:r w:rsidRPr="00541910">
        <w:rPr>
          <w:lang w:val="ru-RU"/>
        </w:rPr>
        <w:t>друге</w:t>
      </w:r>
      <w:r w:rsidRPr="00541910">
        <w:rPr>
          <w:lang w:val="sr-Latn-CS"/>
        </w:rPr>
        <w:t xml:space="preserve"> </w:t>
      </w:r>
      <w:r w:rsidRPr="00541910">
        <w:rPr>
          <w:lang w:val="ru-RU"/>
        </w:rPr>
        <w:t>недостатке</w:t>
      </w:r>
      <w:r w:rsidRPr="00541910">
        <w:rPr>
          <w:lang w:val="sr-Latn-CS"/>
        </w:rPr>
        <w:t xml:space="preserve"> </w:t>
      </w:r>
      <w:r w:rsidRPr="00541910">
        <w:rPr>
          <w:lang w:val="ru-RU"/>
        </w:rPr>
        <w:t>због</w:t>
      </w:r>
      <w:r w:rsidRPr="00541910">
        <w:rPr>
          <w:lang w:val="sr-Latn-CS"/>
        </w:rPr>
        <w:t xml:space="preserve"> </w:t>
      </w:r>
      <w:r w:rsidRPr="00541910">
        <w:rPr>
          <w:lang w:val="ru-RU"/>
        </w:rPr>
        <w:t>којих</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утврдити</w:t>
      </w:r>
      <w:r w:rsidRPr="00541910">
        <w:rPr>
          <w:lang w:val="sr-Latn-CS"/>
        </w:rPr>
        <w:t xml:space="preserve"> </w:t>
      </w:r>
      <w:r w:rsidRPr="00541910">
        <w:rPr>
          <w:lang w:val="ru-RU"/>
        </w:rPr>
        <w:t>стварну</w:t>
      </w:r>
      <w:r w:rsidRPr="00541910">
        <w:rPr>
          <w:lang w:val="sr-Latn-CS"/>
        </w:rPr>
        <w:t xml:space="preserve"> </w:t>
      </w:r>
      <w:r w:rsidRPr="00541910">
        <w:rPr>
          <w:lang w:val="ru-RU"/>
        </w:rPr>
        <w:t>садржину</w:t>
      </w:r>
      <w:r w:rsidRPr="00541910">
        <w:rPr>
          <w:lang w:val="sr-Latn-CS"/>
        </w:rPr>
        <w:t xml:space="preserve"> </w:t>
      </w:r>
      <w:r w:rsidRPr="00541910">
        <w:rPr>
          <w:lang w:val="ru-RU"/>
        </w:rPr>
        <w:t>понуде</w:t>
      </w:r>
      <w:r w:rsidRPr="00541910">
        <w:rPr>
          <w:lang w:val="sr-Latn-CS"/>
        </w:rPr>
        <w:t xml:space="preserve"> </w:t>
      </w:r>
      <w:r w:rsidRPr="00541910">
        <w:rPr>
          <w:lang w:val="ru-RU"/>
        </w:rPr>
        <w:t>или</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упоредити</w:t>
      </w:r>
      <w:r w:rsidRPr="00541910">
        <w:rPr>
          <w:lang w:val="sr-Latn-CS"/>
        </w:rPr>
        <w:t xml:space="preserve"> </w:t>
      </w:r>
      <w:r w:rsidRPr="00541910">
        <w:rPr>
          <w:lang w:val="ru-RU"/>
        </w:rPr>
        <w:t>је</w:t>
      </w:r>
      <w:r w:rsidRPr="00541910">
        <w:rPr>
          <w:lang w:val="sr-Latn-CS"/>
        </w:rPr>
        <w:t xml:space="preserve"> </w:t>
      </w:r>
      <w:r w:rsidRPr="00541910">
        <w:rPr>
          <w:lang w:val="ru-RU"/>
        </w:rPr>
        <w:t>са</w:t>
      </w:r>
      <w:r w:rsidRPr="00541910">
        <w:rPr>
          <w:lang w:val="sr-Latn-CS"/>
        </w:rPr>
        <w:t xml:space="preserve"> </w:t>
      </w:r>
      <w:r w:rsidRPr="00541910">
        <w:rPr>
          <w:lang w:val="ru-RU"/>
        </w:rPr>
        <w:t>другим</w:t>
      </w:r>
      <w:r w:rsidRPr="00541910">
        <w:rPr>
          <w:lang w:val="sr-Latn-CS"/>
        </w:rPr>
        <w:t xml:space="preserve"> </w:t>
      </w:r>
      <w:r w:rsidRPr="00541910">
        <w:rPr>
          <w:lang w:val="ru-RU"/>
        </w:rPr>
        <w:t>понудама</w:t>
      </w:r>
      <w:r w:rsidRPr="00541910">
        <w:rPr>
          <w:lang w:val="sr-Latn-CS"/>
        </w:rPr>
        <w:t xml:space="preserve">. </w:t>
      </w:r>
    </w:p>
    <w:p w:rsidR="00E523E5" w:rsidRPr="00541910" w:rsidRDefault="00E523E5" w:rsidP="00E523E5">
      <w:pPr>
        <w:jc w:val="both"/>
        <w:rPr>
          <w:lang w:val="sr-Latn-CS"/>
        </w:rPr>
      </w:pPr>
      <w:r w:rsidRPr="00541910">
        <w:rPr>
          <w:lang w:val="sr-Latn-CS"/>
        </w:rPr>
        <w:t xml:space="preserve">Одлуку о додели уговора </w:t>
      </w:r>
      <w:r w:rsidRPr="00541910">
        <w:rPr>
          <w:lang w:val="sr-Cyrl-CS"/>
        </w:rPr>
        <w:t>н</w:t>
      </w:r>
      <w:r w:rsidRPr="00541910">
        <w:rPr>
          <w:lang w:val="sr-Latn-CS"/>
        </w:rPr>
        <w:t xml:space="preserve">аручилац ће донети у року од 25 дана од дана отварања понуда. </w:t>
      </w:r>
    </w:p>
    <w:p w:rsidR="00E523E5" w:rsidRPr="00541910" w:rsidRDefault="00E523E5" w:rsidP="00E523E5">
      <w:pPr>
        <w:jc w:val="both"/>
        <w:rPr>
          <w:lang w:val="sr-Latn-CS"/>
        </w:rPr>
      </w:pPr>
      <w:r w:rsidRPr="00541910">
        <w:rPr>
          <w:lang w:val="sr-Cyrl-CS"/>
        </w:rPr>
        <w:t>О</w:t>
      </w:r>
      <w:r w:rsidRPr="00541910">
        <w:rPr>
          <w:lang w:val="sr-Latn-CS"/>
        </w:rPr>
        <w:t xml:space="preserve">длука о додели уговора биће </w:t>
      </w:r>
      <w:r w:rsidRPr="00541910">
        <w:rPr>
          <w:lang w:val="sr-Cyrl-CS"/>
        </w:rPr>
        <w:t xml:space="preserve">објављена на Порталу јавних набавки и на интернет страници наручиоца </w:t>
      </w:r>
      <w:r w:rsidRPr="00541910">
        <w:rPr>
          <w:lang w:val="sr-Latn-CS"/>
        </w:rPr>
        <w:t xml:space="preserve">у року од 3 дана од дана доношења одлуке </w:t>
      </w:r>
    </w:p>
    <w:p w:rsidR="00E523E5" w:rsidRPr="00541910" w:rsidRDefault="00E523E5" w:rsidP="00E523E5">
      <w:pPr>
        <w:jc w:val="both"/>
        <w:rPr>
          <w:lang w:val="sr-Cyrl-CS"/>
        </w:rPr>
      </w:pPr>
      <w:r w:rsidRPr="00541910">
        <w:rPr>
          <w:lang w:val="sr-Latn-CS"/>
        </w:rPr>
        <w:t xml:space="preserve">Уговор о јавној набавци биће </w:t>
      </w:r>
      <w:r w:rsidRPr="00541910">
        <w:rPr>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Latn-CS"/>
        </w:rPr>
        <w:t xml:space="preserve">Ако </w:t>
      </w:r>
      <w:r w:rsidRPr="00541910">
        <w:rPr>
          <w:rFonts w:ascii="Times New Roman" w:hAnsi="Times New Roman"/>
          <w:lang w:val="sr-Cyrl-CS"/>
        </w:rPr>
        <w:t>п</w:t>
      </w:r>
      <w:r w:rsidRPr="00541910">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У случају да је поднета само једна понуда наручилац може закључити уговор пре истека рока за подношење захтева за заштиту права, у скалду да чланом 112.</w:t>
      </w:r>
      <w:r w:rsidRPr="00541910">
        <w:rPr>
          <w:rFonts w:ascii="Times New Roman" w:hAnsi="Times New Roman"/>
          <w:lang/>
        </w:rPr>
        <w:t xml:space="preserve"> </w:t>
      </w:r>
      <w:r w:rsidRPr="00541910">
        <w:rPr>
          <w:rFonts w:ascii="Times New Roman" w:hAnsi="Times New Roman"/>
          <w:lang w:val="sr-Cyrl-CS"/>
        </w:rPr>
        <w:t>став 2. тачка 5</w:t>
      </w:r>
      <w:r w:rsidRPr="00541910">
        <w:rPr>
          <w:rFonts w:ascii="Times New Roman" w:hAnsi="Times New Roman"/>
          <w:lang/>
        </w:rPr>
        <w:t>.</w:t>
      </w:r>
      <w:r w:rsidRPr="00541910">
        <w:rPr>
          <w:rFonts w:ascii="Times New Roman" w:hAnsi="Times New Roman"/>
          <w:lang w:val="sr-Cyrl-CS"/>
        </w:rPr>
        <w:t xml:space="preserve"> Закона о јавним набавкама. </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E523E5" w:rsidRDefault="00E523E5" w:rsidP="00E523E5">
      <w:pPr>
        <w:pStyle w:val="BodyTextIndent"/>
        <w:tabs>
          <w:tab w:val="left" w:pos="720"/>
        </w:tabs>
        <w:spacing w:after="0"/>
        <w:ind w:left="0"/>
        <w:jc w:val="both"/>
        <w:rPr>
          <w:rFonts w:ascii="Times New Roman" w:hAnsi="Times New Roman"/>
          <w:lang/>
        </w:rPr>
      </w:pPr>
      <w:r w:rsidRPr="00541910">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E523E5" w:rsidRPr="00AD7521" w:rsidRDefault="00E523E5" w:rsidP="00E523E5">
      <w:pPr>
        <w:pStyle w:val="BodyTextIndent"/>
        <w:tabs>
          <w:tab w:val="left" w:pos="720"/>
        </w:tabs>
        <w:spacing w:after="0"/>
        <w:ind w:left="0"/>
        <w:jc w:val="both"/>
        <w:rPr>
          <w:rFonts w:ascii="Times New Roman" w:hAnsi="Times New Roman"/>
          <w:lang/>
        </w:rPr>
      </w:pPr>
    </w:p>
    <w:p w:rsidR="00E523E5" w:rsidRPr="00AD7521" w:rsidRDefault="00E523E5" w:rsidP="00E523E5">
      <w:pPr>
        <w:jc w:val="both"/>
        <w:rPr>
          <w:b/>
          <w:lang w:val="sr-Cyrl-CS"/>
        </w:rPr>
      </w:pPr>
      <w:r w:rsidRPr="00AD7521">
        <w:rPr>
          <w:b/>
          <w:lang/>
        </w:rPr>
        <w:t xml:space="preserve">23. </w:t>
      </w:r>
      <w:r w:rsidRPr="00AD7521">
        <w:rPr>
          <w:b/>
          <w:lang w:val="sr-Cyrl-CS"/>
        </w:rPr>
        <w:t>ПОШТОВАЊЕ ТЕ</w:t>
      </w:r>
      <w:r>
        <w:rPr>
          <w:b/>
          <w:lang w:val="sr-Cyrl-CS"/>
        </w:rPr>
        <w:t>Х</w:t>
      </w:r>
      <w:r w:rsidRPr="00AD7521">
        <w:rPr>
          <w:b/>
          <w:lang w:val="sr-Cyrl-CS"/>
        </w:rPr>
        <w:t>Н</w:t>
      </w:r>
      <w:r>
        <w:rPr>
          <w:b/>
          <w:lang w:val="sr-Cyrl-CS"/>
        </w:rPr>
        <w:t>И</w:t>
      </w:r>
      <w:r w:rsidRPr="00AD7521">
        <w:rPr>
          <w:b/>
          <w:lang w:val="sr-Cyrl-CS"/>
        </w:rPr>
        <w:t>ЧК</w:t>
      </w:r>
      <w:r>
        <w:rPr>
          <w:b/>
          <w:lang w:val="sr-Cyrl-CS"/>
        </w:rPr>
        <w:t>ИХ</w:t>
      </w:r>
      <w:r w:rsidRPr="00AD7521">
        <w:rPr>
          <w:b/>
          <w:lang w:val="sr-Cyrl-CS"/>
        </w:rPr>
        <w:t xml:space="preserve"> СТАНДАРДА</w:t>
      </w:r>
    </w:p>
    <w:p w:rsidR="00E523E5" w:rsidRDefault="00E523E5" w:rsidP="00E523E5">
      <w:pPr>
        <w:ind w:firstLine="708"/>
        <w:rPr>
          <w:lang/>
        </w:rPr>
        <w:sectPr w:rsidR="00E523E5">
          <w:pgSz w:w="11906" w:h="16838"/>
          <w:pgMar w:top="1440" w:right="1440" w:bottom="1440" w:left="1440" w:header="720" w:footer="720" w:gutter="0"/>
          <w:cols w:space="720"/>
          <w:docGrid w:linePitch="360" w:charSpace="32768"/>
        </w:sectPr>
      </w:pPr>
      <w:r w:rsidRPr="00AD7521">
        <w:rPr>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rPr>
          <w:lang/>
        </w:rPr>
        <w:t>.</w:t>
      </w:r>
    </w:p>
    <w:p w:rsidR="00E523E5" w:rsidRPr="009D6B04" w:rsidRDefault="00E523E5" w:rsidP="00E523E5">
      <w:pPr>
        <w:shd w:val="clear" w:color="auto" w:fill="C6D9F1"/>
        <w:jc w:val="center"/>
        <w:rPr>
          <w:b/>
          <w:bCs/>
          <w:i/>
          <w:iCs/>
          <w:color w:val="auto"/>
          <w:sz w:val="28"/>
          <w:szCs w:val="28"/>
        </w:rPr>
      </w:pPr>
      <w:proofErr w:type="gramStart"/>
      <w:r w:rsidRPr="009D6B04">
        <w:rPr>
          <w:b/>
          <w:bCs/>
          <w:i/>
          <w:iCs/>
          <w:color w:val="auto"/>
          <w:sz w:val="28"/>
          <w:szCs w:val="28"/>
        </w:rPr>
        <w:lastRenderedPageBreak/>
        <w:t>VII  ОБРАЗАЦ</w:t>
      </w:r>
      <w:proofErr w:type="gramEnd"/>
      <w:r w:rsidRPr="009D6B04">
        <w:rPr>
          <w:b/>
          <w:bCs/>
          <w:i/>
          <w:iCs/>
          <w:color w:val="auto"/>
          <w:sz w:val="28"/>
          <w:szCs w:val="28"/>
        </w:rPr>
        <w:t xml:space="preserve"> ПОНУДЕ</w:t>
      </w:r>
    </w:p>
    <w:p w:rsidR="00E523E5" w:rsidRPr="00640D83" w:rsidRDefault="00E523E5" w:rsidP="00E523E5">
      <w:pPr>
        <w:shd w:val="clear" w:color="auto" w:fill="C6D9F1"/>
        <w:jc w:val="center"/>
        <w:rPr>
          <w:b/>
          <w:bCs/>
          <w:i/>
          <w:iCs/>
          <w:color w:val="auto"/>
          <w:sz w:val="28"/>
          <w:szCs w:val="28"/>
        </w:rPr>
      </w:pPr>
    </w:p>
    <w:p w:rsidR="00E523E5" w:rsidRPr="00640D83" w:rsidRDefault="00E523E5" w:rsidP="00E523E5">
      <w:pPr>
        <w:rPr>
          <w:b/>
          <w:bCs/>
          <w:i/>
          <w:iCs/>
          <w:color w:val="auto"/>
          <w:sz w:val="28"/>
          <w:szCs w:val="28"/>
          <w:u w:val="single"/>
          <w:lang/>
        </w:rPr>
      </w:pPr>
    </w:p>
    <w:p w:rsidR="00E523E5" w:rsidRPr="0031180D" w:rsidRDefault="00E523E5" w:rsidP="00E523E5">
      <w:pPr>
        <w:rPr>
          <w:i/>
          <w:iCs/>
        </w:rPr>
      </w:pPr>
      <w:r w:rsidRPr="00591236">
        <w:rPr>
          <w:iCs/>
        </w:rPr>
        <w:t>Понуда бр</w:t>
      </w:r>
      <w:r>
        <w:rPr>
          <w:iCs/>
          <w:lang/>
        </w:rPr>
        <w:t xml:space="preserve"> _______________</w:t>
      </w:r>
      <w:r w:rsidRPr="00591236">
        <w:rPr>
          <w:iCs/>
          <w:lang/>
        </w:rPr>
        <w:t xml:space="preserve"> </w:t>
      </w:r>
      <w:r w:rsidRPr="00591236">
        <w:rPr>
          <w:iCs/>
        </w:rPr>
        <w:t>од</w:t>
      </w:r>
      <w:r w:rsidRPr="00591236">
        <w:rPr>
          <w:iCs/>
          <w:lang/>
        </w:rPr>
        <w:t xml:space="preserve">_____________ </w:t>
      </w:r>
      <w:r w:rsidRPr="00591236">
        <w:rPr>
          <w:iCs/>
        </w:rPr>
        <w:t xml:space="preserve">за јавну </w:t>
      </w:r>
      <w:r w:rsidRPr="00591236">
        <w:rPr>
          <w:iCs/>
          <w:lang/>
        </w:rPr>
        <w:t>н</w:t>
      </w:r>
      <w:r w:rsidRPr="00591236">
        <w:rPr>
          <w:iCs/>
        </w:rPr>
        <w:t>абавку</w:t>
      </w:r>
      <w:r>
        <w:rPr>
          <w:iCs/>
        </w:rPr>
        <w:t xml:space="preserve"> добара </w:t>
      </w:r>
      <w:r>
        <w:rPr>
          <w:sz w:val="22"/>
          <w:szCs w:val="22"/>
          <w:lang/>
        </w:rPr>
        <w:t>Имунодијагностичких тестова</w:t>
      </w:r>
      <w:r w:rsidRPr="0031180D">
        <w:rPr>
          <w:b/>
          <w:bCs/>
          <w:i/>
          <w:iCs/>
        </w:rPr>
        <w:t>,</w:t>
      </w:r>
      <w:r w:rsidRPr="0031180D">
        <w:rPr>
          <w:b/>
          <w:bCs/>
          <w:iCs/>
        </w:rPr>
        <w:t xml:space="preserve"> </w:t>
      </w:r>
      <w:r w:rsidRPr="0031180D">
        <w:rPr>
          <w:iCs/>
        </w:rPr>
        <w:t xml:space="preserve">ЈН број </w:t>
      </w:r>
      <w:r>
        <w:rPr>
          <w:iCs/>
        </w:rPr>
        <w:t>6</w:t>
      </w:r>
      <w:r w:rsidRPr="0031180D">
        <w:rPr>
          <w:iCs/>
          <w:lang/>
        </w:rPr>
        <w:t>/201</w:t>
      </w:r>
      <w:r>
        <w:rPr>
          <w:iCs/>
          <w:lang/>
        </w:rPr>
        <w:t>9</w:t>
      </w:r>
    </w:p>
    <w:p w:rsidR="00E523E5" w:rsidRPr="00640D83" w:rsidRDefault="00E523E5" w:rsidP="00E523E5">
      <w:pPr>
        <w:jc w:val="both"/>
        <w:rPr>
          <w:i/>
          <w:iCs/>
          <w:color w:val="auto"/>
        </w:rPr>
      </w:pPr>
    </w:p>
    <w:p w:rsidR="00E523E5" w:rsidRPr="00640D83" w:rsidRDefault="00E523E5" w:rsidP="00E523E5">
      <w:pPr>
        <w:rPr>
          <w:i/>
          <w:iCs/>
          <w:color w:val="auto"/>
        </w:rPr>
      </w:pPr>
      <w:proofErr w:type="gramStart"/>
      <w:r w:rsidRPr="00640D83">
        <w:rPr>
          <w:b/>
          <w:bCs/>
          <w:i/>
          <w:iCs/>
          <w:color w:val="auto"/>
        </w:rPr>
        <w:t>1)ОПШТ</w:t>
      </w:r>
      <w:r>
        <w:rPr>
          <w:b/>
          <w:bCs/>
          <w:i/>
          <w:iCs/>
          <w:color w:val="auto"/>
        </w:rPr>
        <w:t>И</w:t>
      </w:r>
      <w:proofErr w:type="gramEnd"/>
      <w:r>
        <w:rPr>
          <w:b/>
          <w:bCs/>
          <w:i/>
          <w:iCs/>
          <w:color w:val="auto"/>
        </w:rPr>
        <w:t xml:space="preserve"> </w:t>
      </w:r>
      <w:r w:rsidRPr="00640D83">
        <w:rPr>
          <w:b/>
          <w:bCs/>
          <w:i/>
          <w:iCs/>
          <w:color w:val="auto"/>
        </w:rPr>
        <w:t xml:space="preserve"> ПОДАЦ</w:t>
      </w:r>
      <w:r>
        <w:rPr>
          <w:b/>
          <w:bCs/>
          <w:i/>
          <w:iCs/>
          <w:color w:val="auto"/>
        </w:rPr>
        <w:t>И</w:t>
      </w:r>
      <w:r w:rsidRPr="00640D83">
        <w:rPr>
          <w:b/>
          <w:bCs/>
          <w:i/>
          <w:iCs/>
          <w:color w:val="auto"/>
        </w:rPr>
        <w:t xml:space="preserve"> О ПОНУЂАЧУ</w:t>
      </w:r>
    </w:p>
    <w:tbl>
      <w:tblPr>
        <w:tblW w:w="0" w:type="auto"/>
        <w:tblInd w:w="-20" w:type="dxa"/>
        <w:tblLayout w:type="fixed"/>
        <w:tblLook w:val="0000"/>
      </w:tblPr>
      <w:tblGrid>
        <w:gridCol w:w="4621"/>
        <w:gridCol w:w="4660"/>
      </w:tblGrid>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sidRPr="00640D83">
              <w:rPr>
                <w:i/>
                <w:iCs/>
                <w:color w:val="auto"/>
              </w:rPr>
              <w:t>Назив понуђача:</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sidRPr="00640D83">
              <w:rPr>
                <w:i/>
                <w:iCs/>
                <w:color w:val="auto"/>
              </w:rPr>
              <w:t>Адреса понуђача:</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sidRPr="00640D83">
              <w:rPr>
                <w:i/>
                <w:iCs/>
                <w:color w:val="auto"/>
              </w:rPr>
              <w:t>Матични број понуђача:</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lang w:val="ru-RU"/>
              </w:rPr>
            </w:pPr>
            <w:r w:rsidRPr="00640D83">
              <w:rPr>
                <w:i/>
                <w:iCs/>
                <w:color w:val="auto"/>
                <w:lang w:val="ru-RU"/>
              </w:rPr>
              <w:t>Порески идентификациони број понуђача (П</w:t>
            </w:r>
            <w:r>
              <w:rPr>
                <w:i/>
                <w:iCs/>
                <w:color w:val="auto"/>
                <w:lang w:val="ru-RU"/>
              </w:rPr>
              <w:t>I</w:t>
            </w:r>
            <w:r w:rsidRPr="00640D83">
              <w:rPr>
                <w:i/>
                <w:iCs/>
                <w:color w:val="auto"/>
                <w:lang w:val="ru-RU"/>
              </w:rPr>
              <w:t>Б):</w:t>
            </w:r>
          </w:p>
          <w:p w:rsidR="00E523E5" w:rsidRPr="00640D83" w:rsidRDefault="00E523E5" w:rsidP="00C609A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lang w:val="ru-RU"/>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Pr>
                <w:i/>
                <w:iCs/>
                <w:color w:val="auto"/>
              </w:rPr>
              <w:t>И</w:t>
            </w:r>
            <w:r w:rsidRPr="00640D83">
              <w:rPr>
                <w:i/>
                <w:iCs/>
                <w:color w:val="auto"/>
              </w:rPr>
              <w:t>ме особе за контакт:</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lang w:val="ru-RU"/>
              </w:rPr>
            </w:pPr>
            <w:r w:rsidRPr="00640D83">
              <w:rPr>
                <w:i/>
                <w:iCs/>
                <w:color w:val="auto"/>
                <w:lang w:val="ru-RU"/>
              </w:rPr>
              <w:t>Електронска адреса понуђача (</w:t>
            </w:r>
            <w:r w:rsidRPr="00640D83">
              <w:rPr>
                <w:i/>
                <w:iCs/>
                <w:color w:val="auto"/>
              </w:rPr>
              <w:t>e</w:t>
            </w:r>
            <w:r w:rsidRPr="00640D83">
              <w:rPr>
                <w:i/>
                <w:iCs/>
                <w:color w:val="auto"/>
                <w:lang w:val="ru-RU"/>
              </w:rPr>
              <w:t>-</w:t>
            </w:r>
            <w:r w:rsidRPr="00640D83">
              <w:rPr>
                <w:i/>
                <w:iCs/>
                <w:color w:val="auto"/>
              </w:rPr>
              <w:t>mail</w:t>
            </w:r>
            <w:r w:rsidRPr="00640D83">
              <w:rPr>
                <w:i/>
                <w:iCs/>
                <w:color w:val="auto"/>
                <w:lang w:val="ru-RU"/>
              </w:rPr>
              <w:t>):</w:t>
            </w:r>
          </w:p>
          <w:p w:rsidR="00E523E5" w:rsidRPr="00640D83" w:rsidRDefault="00E523E5" w:rsidP="00C609A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lang w:val="ru-RU"/>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sidRPr="00640D83">
              <w:rPr>
                <w:i/>
                <w:iCs/>
                <w:color w:val="auto"/>
              </w:rPr>
              <w:t>Телефон:</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rPr>
            </w:pPr>
            <w:r w:rsidRPr="00640D83">
              <w:rPr>
                <w:i/>
                <w:iCs/>
                <w:color w:val="auto"/>
              </w:rPr>
              <w:t>Телефакс:</w:t>
            </w:r>
          </w:p>
          <w:p w:rsidR="00E523E5" w:rsidRPr="00640D83" w:rsidRDefault="00E523E5" w:rsidP="00C609A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rPr>
            </w:pPr>
          </w:p>
          <w:p w:rsidR="00E523E5" w:rsidRPr="00640D83" w:rsidRDefault="00E523E5" w:rsidP="00C609AC">
            <w:pPr>
              <w:rPr>
                <w:b/>
                <w:bCs/>
                <w:i/>
                <w:iCs/>
                <w:color w:val="auto"/>
              </w:rPr>
            </w:pPr>
          </w:p>
          <w:p w:rsidR="00E523E5" w:rsidRPr="00640D83" w:rsidRDefault="00E523E5" w:rsidP="00C609AC">
            <w:pPr>
              <w:rPr>
                <w:b/>
                <w:bCs/>
                <w:i/>
                <w:iCs/>
                <w:color w:val="auto"/>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lang w:val="ru-RU"/>
              </w:rPr>
            </w:pPr>
            <w:r w:rsidRPr="00640D83">
              <w:rPr>
                <w:i/>
                <w:iCs/>
                <w:color w:val="auto"/>
                <w:lang w:val="ru-RU"/>
              </w:rPr>
              <w:t>Број рачуна понуђача и назив банке:</w:t>
            </w:r>
          </w:p>
          <w:p w:rsidR="00E523E5" w:rsidRPr="00640D83" w:rsidRDefault="00E523E5" w:rsidP="00C609A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rPr>
                <w:b/>
                <w:bCs/>
                <w:i/>
                <w:iCs/>
                <w:color w:val="auto"/>
                <w:lang w:val="ru-RU"/>
              </w:rPr>
            </w:pPr>
          </w:p>
          <w:p w:rsidR="00E523E5" w:rsidRPr="00640D83" w:rsidRDefault="00E523E5" w:rsidP="00C609AC">
            <w:pPr>
              <w:rPr>
                <w:b/>
                <w:bCs/>
                <w:i/>
                <w:iCs/>
                <w:color w:val="auto"/>
                <w:lang w:val="ru-RU"/>
              </w:rPr>
            </w:pPr>
          </w:p>
          <w:p w:rsidR="00E523E5" w:rsidRPr="00640D83" w:rsidRDefault="00E523E5" w:rsidP="00C609AC">
            <w:pPr>
              <w:rPr>
                <w:b/>
                <w:bCs/>
                <w:i/>
                <w:iCs/>
                <w:color w:val="auto"/>
                <w:lang w:val="ru-RU"/>
              </w:rPr>
            </w:pPr>
          </w:p>
        </w:tc>
      </w:tr>
      <w:tr w:rsidR="00E523E5" w:rsidRPr="00640D83" w:rsidTr="00C609AC">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C609AC">
            <w:pPr>
              <w:jc w:val="both"/>
              <w:rPr>
                <w:b/>
                <w:bCs/>
                <w:i/>
                <w:iCs/>
                <w:color w:val="auto"/>
                <w:lang w:val="ru-RU"/>
              </w:rPr>
            </w:pPr>
            <w:r w:rsidRPr="00640D83">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ind w:firstLine="708"/>
              <w:rPr>
                <w:b/>
                <w:bCs/>
                <w:i/>
                <w:iCs/>
                <w:color w:val="auto"/>
                <w:lang w:val="ru-RU"/>
              </w:rPr>
            </w:pPr>
          </w:p>
          <w:p w:rsidR="00E523E5" w:rsidRPr="00640D83" w:rsidRDefault="00E523E5" w:rsidP="00C609AC">
            <w:pPr>
              <w:ind w:firstLine="708"/>
              <w:rPr>
                <w:b/>
                <w:bCs/>
                <w:i/>
                <w:iCs/>
                <w:color w:val="auto"/>
                <w:lang w:val="ru-RU"/>
              </w:rPr>
            </w:pPr>
          </w:p>
          <w:p w:rsidR="00E523E5" w:rsidRPr="00640D83" w:rsidRDefault="00E523E5" w:rsidP="00C609AC">
            <w:pPr>
              <w:ind w:firstLine="708"/>
              <w:rPr>
                <w:b/>
                <w:bCs/>
                <w:i/>
                <w:iCs/>
                <w:color w:val="auto"/>
                <w:lang w:val="ru-RU"/>
              </w:rPr>
            </w:pPr>
          </w:p>
        </w:tc>
      </w:tr>
    </w:tbl>
    <w:p w:rsidR="00E523E5" w:rsidRPr="00640D83" w:rsidRDefault="00E523E5" w:rsidP="00E523E5">
      <w:pPr>
        <w:rPr>
          <w:color w:val="auto"/>
        </w:rPr>
      </w:pPr>
    </w:p>
    <w:p w:rsidR="00E523E5" w:rsidRPr="00640D83" w:rsidRDefault="00E523E5" w:rsidP="00E523E5">
      <w:pPr>
        <w:rPr>
          <w:color w:val="auto"/>
        </w:rPr>
      </w:pPr>
      <w:r w:rsidRPr="00640D83">
        <w:rPr>
          <w:rFonts w:eastAsia="TimesNewRomanPSMT"/>
          <w:b/>
          <w:bCs/>
          <w:i/>
          <w:iCs/>
          <w:color w:val="auto"/>
        </w:rPr>
        <w:t>2) ПОНУДУ ПОДНОС</w:t>
      </w:r>
      <w:r>
        <w:rPr>
          <w:rFonts w:eastAsia="TimesNewRomanPSMT"/>
          <w:b/>
          <w:bCs/>
          <w:i/>
          <w:iCs/>
          <w:color w:val="auto"/>
        </w:rPr>
        <w:t>И</w:t>
      </w:r>
      <w:r w:rsidRPr="00640D83">
        <w:rPr>
          <w:rFonts w:eastAsia="TimesNewRomanPSMT"/>
          <w:b/>
          <w:bCs/>
          <w:i/>
          <w:iCs/>
          <w:color w:val="auto"/>
        </w:rPr>
        <w:t xml:space="preserve">: </w:t>
      </w:r>
    </w:p>
    <w:tbl>
      <w:tblPr>
        <w:tblW w:w="0" w:type="auto"/>
        <w:tblInd w:w="-20" w:type="dxa"/>
        <w:tblLayout w:type="fixed"/>
        <w:tblLook w:val="0000"/>
      </w:tblPr>
      <w:tblGrid>
        <w:gridCol w:w="9282"/>
      </w:tblGrid>
      <w:tr w:rsidR="00E523E5" w:rsidRPr="00640D83" w:rsidTr="00C609A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jc w:val="center"/>
              <w:rPr>
                <w:color w:val="auto"/>
              </w:rPr>
            </w:pPr>
          </w:p>
          <w:p w:rsidR="00E523E5" w:rsidRPr="00640D83" w:rsidRDefault="00E523E5" w:rsidP="00C609AC">
            <w:pPr>
              <w:jc w:val="center"/>
              <w:rPr>
                <w:rFonts w:eastAsia="TimesNewRomanPSMT"/>
                <w:b/>
                <w:bCs/>
                <w:color w:val="auto"/>
              </w:rPr>
            </w:pPr>
            <w:r w:rsidRPr="00640D83">
              <w:rPr>
                <w:rFonts w:eastAsia="TimesNewRomanPSMT"/>
                <w:b/>
                <w:bCs/>
                <w:color w:val="auto"/>
              </w:rPr>
              <w:t xml:space="preserve">А) САМОСТАЛНО </w:t>
            </w:r>
          </w:p>
        </w:tc>
      </w:tr>
      <w:tr w:rsidR="00E523E5" w:rsidRPr="00640D83" w:rsidTr="00C609A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jc w:val="center"/>
              <w:rPr>
                <w:rFonts w:eastAsia="TimesNewRomanPSMT"/>
                <w:b/>
                <w:bCs/>
                <w:color w:val="auto"/>
              </w:rPr>
            </w:pPr>
          </w:p>
          <w:p w:rsidR="00E523E5" w:rsidRPr="00640D83" w:rsidRDefault="00E523E5" w:rsidP="00C609AC">
            <w:pPr>
              <w:jc w:val="center"/>
              <w:rPr>
                <w:rFonts w:eastAsia="TimesNewRomanPSMT"/>
                <w:b/>
                <w:bCs/>
                <w:color w:val="auto"/>
              </w:rPr>
            </w:pPr>
            <w:r w:rsidRPr="00640D83">
              <w:rPr>
                <w:rFonts w:eastAsia="TimesNewRomanPSMT"/>
                <w:b/>
                <w:bCs/>
                <w:color w:val="auto"/>
              </w:rPr>
              <w:t>Б) СА ПОД</w:t>
            </w:r>
            <w:r>
              <w:rPr>
                <w:rFonts w:eastAsia="TimesNewRomanPSMT"/>
                <w:b/>
                <w:bCs/>
                <w:color w:val="auto"/>
              </w:rPr>
              <w:t>И</w:t>
            </w:r>
            <w:r w:rsidRPr="00640D83">
              <w:rPr>
                <w:rFonts w:eastAsia="TimesNewRomanPSMT"/>
                <w:b/>
                <w:bCs/>
                <w:color w:val="auto"/>
              </w:rPr>
              <w:t>ЗВОЂАЧЕМ</w:t>
            </w:r>
          </w:p>
        </w:tc>
      </w:tr>
      <w:tr w:rsidR="00E523E5" w:rsidRPr="00640D83" w:rsidTr="00C609A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C609AC">
            <w:pPr>
              <w:snapToGrid w:val="0"/>
              <w:jc w:val="center"/>
              <w:rPr>
                <w:rFonts w:eastAsia="TimesNewRomanPSMT"/>
                <w:b/>
                <w:bCs/>
                <w:color w:val="auto"/>
              </w:rPr>
            </w:pPr>
          </w:p>
          <w:p w:rsidR="00E523E5" w:rsidRPr="00640D83" w:rsidRDefault="00E523E5" w:rsidP="00C609AC">
            <w:pPr>
              <w:jc w:val="center"/>
              <w:rPr>
                <w:b/>
                <w:i/>
                <w:iCs/>
                <w:color w:val="auto"/>
                <w:lang w:val="ru-RU"/>
              </w:rPr>
            </w:pPr>
            <w:r w:rsidRPr="00640D83">
              <w:rPr>
                <w:rFonts w:eastAsia="TimesNewRomanPSMT"/>
                <w:b/>
                <w:bCs/>
                <w:color w:val="auto"/>
              </w:rPr>
              <w:t>В) КАО ЗАЈЕДН</w:t>
            </w:r>
            <w:r>
              <w:rPr>
                <w:rFonts w:eastAsia="TimesNewRomanPSMT"/>
                <w:b/>
                <w:bCs/>
                <w:color w:val="auto"/>
              </w:rPr>
              <w:t>И</w:t>
            </w:r>
            <w:r w:rsidRPr="00640D83">
              <w:rPr>
                <w:rFonts w:eastAsia="TimesNewRomanPSMT"/>
                <w:b/>
                <w:bCs/>
                <w:color w:val="auto"/>
              </w:rPr>
              <w:t>ЧКУ ПОНУДУ</w:t>
            </w:r>
          </w:p>
        </w:tc>
      </w:tr>
    </w:tbl>
    <w:p w:rsidR="00E523E5" w:rsidRPr="00640D83" w:rsidRDefault="00E523E5" w:rsidP="00E523E5">
      <w:pPr>
        <w:jc w:val="both"/>
        <w:rPr>
          <w:rFonts w:eastAsia="TimesNewRomanPSMT"/>
          <w:bCs/>
          <w:color w:val="auto"/>
        </w:rPr>
      </w:pPr>
      <w:r w:rsidRPr="00640D83">
        <w:rPr>
          <w:b/>
          <w:i/>
          <w:iCs/>
          <w:color w:val="auto"/>
          <w:lang w:val="ru-RU"/>
        </w:rPr>
        <w:t>Напомена:</w:t>
      </w:r>
      <w:r w:rsidRPr="00640D83">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E523E5" w:rsidRPr="00302703" w:rsidRDefault="00E523E5" w:rsidP="00E523E5">
      <w:pPr>
        <w:jc w:val="both"/>
        <w:rPr>
          <w:rFonts w:eastAsia="TimesNewRomanPSMT"/>
          <w:bCs/>
          <w:color w:val="FF0000"/>
        </w:rPr>
      </w:pPr>
    </w:p>
    <w:p w:rsidR="00E523E5" w:rsidRDefault="00E523E5" w:rsidP="00E523E5">
      <w:pPr>
        <w:jc w:val="both"/>
        <w:rPr>
          <w:rFonts w:eastAsia="TimesNewRomanPSMT"/>
          <w:b/>
          <w:bCs/>
          <w:i/>
          <w:lang w:val="sr-Cyrl-CS"/>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jc w:val="both"/>
        <w:rPr>
          <w:rFonts w:eastAsia="TimesNewRomanPSMT"/>
          <w:b/>
          <w:bCs/>
          <w:i/>
        </w:rPr>
      </w:pPr>
      <w:r w:rsidRPr="00574EE7">
        <w:rPr>
          <w:rFonts w:eastAsia="TimesNewRomanPSMT"/>
          <w:b/>
          <w:bCs/>
          <w:i/>
          <w:lang w:val="sr-Cyrl-CS"/>
        </w:rPr>
        <w:lastRenderedPageBreak/>
        <w:t xml:space="preserve">3) </w:t>
      </w:r>
      <w:r w:rsidRPr="00574EE7">
        <w:rPr>
          <w:rFonts w:eastAsia="TimesNewRomanPSMT"/>
          <w:b/>
          <w:bCs/>
          <w:i/>
        </w:rPr>
        <w:t>ПОДАЦ</w:t>
      </w:r>
      <w:r>
        <w:rPr>
          <w:rFonts w:eastAsia="TimesNewRomanPSMT"/>
          <w:b/>
          <w:bCs/>
          <w:i/>
        </w:rPr>
        <w:t>И</w:t>
      </w:r>
      <w:r w:rsidRPr="00574EE7">
        <w:rPr>
          <w:rFonts w:eastAsia="TimesNewRomanPSMT"/>
          <w:b/>
          <w:bCs/>
          <w:i/>
        </w:rPr>
        <w:t xml:space="preserve"> О ПОД</w:t>
      </w:r>
      <w:r>
        <w:rPr>
          <w:rFonts w:eastAsia="TimesNewRomanPSMT"/>
          <w:b/>
          <w:bCs/>
          <w:i/>
        </w:rPr>
        <w:t>И</w:t>
      </w:r>
      <w:r w:rsidRPr="00574EE7">
        <w:rPr>
          <w:rFonts w:eastAsia="TimesNewRomanPSMT"/>
          <w:b/>
          <w:bCs/>
          <w:i/>
        </w:rPr>
        <w:t xml:space="preserve">ЗВОЂАЧУ </w:t>
      </w:r>
    </w:p>
    <w:p w:rsidR="00E523E5" w:rsidRPr="00574EE7" w:rsidRDefault="00E523E5" w:rsidP="00E523E5">
      <w:pPr>
        <w:jc w:val="both"/>
      </w:pPr>
      <w:r w:rsidRPr="00574EE7">
        <w:rPr>
          <w:rFonts w:eastAsia="TimesNewRomanPSMT"/>
          <w:b/>
          <w:bCs/>
          <w:i/>
        </w:rPr>
        <w:tab/>
      </w:r>
    </w:p>
    <w:tbl>
      <w:tblPr>
        <w:tblW w:w="0" w:type="auto"/>
        <w:tblInd w:w="-20" w:type="dxa"/>
        <w:tblLayout w:type="fixed"/>
        <w:tblLook w:val="0000"/>
      </w:tblPr>
      <w:tblGrid>
        <w:gridCol w:w="465"/>
        <w:gridCol w:w="4219"/>
        <w:gridCol w:w="4598"/>
      </w:tblGrid>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p w:rsidR="00E523E5" w:rsidRPr="00574EE7" w:rsidRDefault="00E523E5" w:rsidP="00C609AC">
            <w:pPr>
              <w:jc w:val="both"/>
              <w:rPr>
                <w:rFonts w:eastAsia="TimesNewRomanPSMT"/>
                <w:bCs/>
                <w:i/>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Cs/>
                <w:i/>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bl>
    <w:p w:rsidR="00E523E5" w:rsidRPr="00574EE7" w:rsidRDefault="00E523E5" w:rsidP="00E523E5">
      <w:pPr>
        <w:jc w:val="both"/>
        <w:rPr>
          <w:i/>
          <w:iCs/>
          <w:lang w:val="ru-RU"/>
        </w:rPr>
      </w:pPr>
      <w:r w:rsidRPr="00574EE7">
        <w:rPr>
          <w:b/>
          <w:bCs/>
          <w:i/>
          <w:iCs/>
          <w:u w:val="single"/>
          <w:lang w:val="ru-RU"/>
        </w:rPr>
        <w:t>Напомена:</w:t>
      </w:r>
      <w:r w:rsidRPr="00574EE7">
        <w:rPr>
          <w:b/>
          <w:bCs/>
          <w:i/>
          <w:iCs/>
          <w:lang w:val="ru-RU"/>
        </w:rPr>
        <w:t xml:space="preserve"> </w:t>
      </w:r>
    </w:p>
    <w:p w:rsidR="00E523E5" w:rsidRPr="00574EE7" w:rsidRDefault="00E523E5" w:rsidP="00E523E5">
      <w:pPr>
        <w:jc w:val="both"/>
        <w:rPr>
          <w:rFonts w:eastAsia="TimesNewRomanPSMT"/>
          <w:b/>
          <w:bCs/>
          <w:lang w:val="ru-RU"/>
        </w:rPr>
      </w:pPr>
      <w:r w:rsidRPr="00574EE7">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Default="00E523E5" w:rsidP="00E523E5">
      <w:pPr>
        <w:jc w:val="both"/>
        <w:rPr>
          <w:rFonts w:eastAsia="TimesNewRomanPSMT"/>
          <w:b/>
          <w:bCs/>
          <w:lang/>
        </w:rPr>
      </w:pPr>
    </w:p>
    <w:p w:rsidR="00E523E5" w:rsidRDefault="00E523E5" w:rsidP="00E523E5">
      <w:pPr>
        <w:jc w:val="both"/>
        <w:rPr>
          <w:rFonts w:eastAsia="TimesNewRomanPSMT"/>
          <w:b/>
          <w:bCs/>
          <w:lang/>
        </w:rPr>
      </w:pPr>
    </w:p>
    <w:p w:rsidR="00E523E5" w:rsidRPr="00592245" w:rsidRDefault="00E523E5" w:rsidP="00E523E5">
      <w:pPr>
        <w:jc w:val="both"/>
        <w:rPr>
          <w:rFonts w:eastAsia="TimesNewRomanPSMT"/>
          <w:b/>
          <w:bCs/>
          <w:lang/>
        </w:rPr>
      </w:pPr>
    </w:p>
    <w:p w:rsidR="00E523E5" w:rsidRDefault="00E523E5" w:rsidP="00E523E5">
      <w:pPr>
        <w:jc w:val="both"/>
        <w:rPr>
          <w:rFonts w:eastAsia="TimesNewRomanPSMT"/>
          <w:b/>
          <w:bCs/>
          <w:lang w:val="ru-RU"/>
        </w:rPr>
        <w:sectPr w:rsidR="00E523E5">
          <w:pgSz w:w="11906" w:h="16838"/>
          <w:pgMar w:top="1440" w:right="1440" w:bottom="1440" w:left="1440" w:header="720" w:footer="720" w:gutter="0"/>
          <w:cols w:space="720"/>
          <w:docGrid w:linePitch="360" w:charSpace="32768"/>
        </w:sectPr>
      </w:pPr>
    </w:p>
    <w:p w:rsidR="00E523E5" w:rsidRPr="000C0212" w:rsidRDefault="00E523E5" w:rsidP="00E523E5">
      <w:pPr>
        <w:jc w:val="both"/>
        <w:rPr>
          <w:rFonts w:eastAsia="TimesNewRomanPSMT"/>
          <w:b/>
          <w:bCs/>
          <w:i/>
          <w:lang/>
        </w:rPr>
      </w:pPr>
      <w:r w:rsidRPr="00574EE7">
        <w:rPr>
          <w:rFonts w:eastAsia="TimesNewRomanPSMT"/>
          <w:b/>
          <w:bCs/>
          <w:i/>
          <w:lang w:val="sr-Cyrl-CS"/>
        </w:rPr>
        <w:lastRenderedPageBreak/>
        <w:t xml:space="preserve">4) </w:t>
      </w:r>
      <w:r w:rsidRPr="00574EE7">
        <w:rPr>
          <w:rFonts w:eastAsia="TimesNewRomanPSMT"/>
          <w:b/>
          <w:bCs/>
          <w:i/>
          <w:lang w:val="ru-RU"/>
        </w:rPr>
        <w:t>ПОДАЦ</w:t>
      </w:r>
      <w:r>
        <w:rPr>
          <w:rFonts w:eastAsia="TimesNewRomanPSMT"/>
          <w:b/>
          <w:bCs/>
          <w:i/>
          <w:lang/>
        </w:rPr>
        <w:t>И</w:t>
      </w:r>
      <w:r w:rsidRPr="00574EE7">
        <w:rPr>
          <w:rFonts w:eastAsia="TimesNewRomanPSMT"/>
          <w:b/>
          <w:bCs/>
          <w:i/>
          <w:lang w:val="ru-RU"/>
        </w:rPr>
        <w:t xml:space="preserve"> О УЧЕСН</w:t>
      </w:r>
      <w:r>
        <w:rPr>
          <w:rFonts w:eastAsia="TimesNewRomanPSMT"/>
          <w:b/>
          <w:bCs/>
          <w:i/>
          <w:lang/>
        </w:rPr>
        <w:t>И</w:t>
      </w:r>
      <w:r w:rsidRPr="00574EE7">
        <w:rPr>
          <w:rFonts w:eastAsia="TimesNewRomanPSMT"/>
          <w:b/>
          <w:bCs/>
          <w:i/>
          <w:lang w:val="ru-RU"/>
        </w:rPr>
        <w:t>КУ  У ЗАЈЕДН</w:t>
      </w:r>
      <w:r>
        <w:rPr>
          <w:rFonts w:eastAsia="TimesNewRomanPSMT"/>
          <w:b/>
          <w:bCs/>
          <w:i/>
          <w:lang/>
        </w:rPr>
        <w:t>И</w:t>
      </w:r>
      <w:r w:rsidRPr="00574EE7">
        <w:rPr>
          <w:rFonts w:eastAsia="TimesNewRomanPSMT"/>
          <w:b/>
          <w:bCs/>
          <w:i/>
          <w:lang w:val="ru-RU"/>
        </w:rPr>
        <w:t>ЧКОЈ ПОНУД</w:t>
      </w:r>
      <w:r>
        <w:rPr>
          <w:rFonts w:eastAsia="TimesNewRomanPSMT"/>
          <w:b/>
          <w:bCs/>
          <w:i/>
          <w:lang/>
        </w:rPr>
        <w:t>И</w:t>
      </w:r>
    </w:p>
    <w:p w:rsidR="00E523E5" w:rsidRPr="00574EE7" w:rsidRDefault="00E523E5" w:rsidP="00E523E5">
      <w:pPr>
        <w:jc w:val="both"/>
      </w:pPr>
      <w:r w:rsidRPr="00574EE7">
        <w:rPr>
          <w:rFonts w:eastAsia="TimesNewRomanPSMT"/>
          <w:b/>
          <w:bCs/>
          <w:i/>
          <w:lang w:val="ru-RU"/>
        </w:rPr>
        <w:tab/>
      </w:r>
    </w:p>
    <w:tbl>
      <w:tblPr>
        <w:tblW w:w="0" w:type="auto"/>
        <w:tblInd w:w="-20" w:type="dxa"/>
        <w:tblLayout w:type="fixed"/>
        <w:tblLook w:val="0000"/>
      </w:tblPr>
      <w:tblGrid>
        <w:gridCol w:w="465"/>
        <w:gridCol w:w="4219"/>
        <w:gridCol w:w="4598"/>
      </w:tblGrid>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p w:rsidR="00E523E5" w:rsidRPr="00574EE7" w:rsidRDefault="00E523E5" w:rsidP="00C609AC">
            <w:pPr>
              <w:jc w:val="both"/>
              <w:rPr>
                <w:rFonts w:eastAsia="TimesNewRomanPSMT"/>
                <w:bCs/>
                <w:i/>
                <w:lang w:val="ru-RU"/>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lang w:val="ru-RU"/>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lang w:val="ru-RU"/>
              </w:rPr>
            </w:pPr>
            <w:r w:rsidRPr="00574EE7">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lang w:val="ru-RU"/>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lang w:val="ru-RU"/>
              </w:rPr>
            </w:pPr>
          </w:p>
          <w:p w:rsidR="00E523E5" w:rsidRPr="00574EE7" w:rsidRDefault="00E523E5" w:rsidP="00C609A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r w:rsidR="00E523E5" w:rsidRPr="00574EE7" w:rsidTr="00C609AC">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i/>
              </w:rPr>
            </w:pPr>
          </w:p>
          <w:p w:rsidR="00E523E5" w:rsidRPr="00574EE7" w:rsidRDefault="00E523E5" w:rsidP="00C609AC">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
                <w:bCs/>
              </w:rPr>
            </w:pPr>
          </w:p>
        </w:tc>
      </w:tr>
    </w:tbl>
    <w:p w:rsidR="00E523E5" w:rsidRPr="00574EE7" w:rsidRDefault="00E523E5" w:rsidP="00E523E5">
      <w:pPr>
        <w:jc w:val="both"/>
        <w:rPr>
          <w:i/>
          <w:iCs/>
          <w:lang w:val="ru-RU"/>
        </w:rPr>
      </w:pPr>
      <w:r w:rsidRPr="00574EE7">
        <w:rPr>
          <w:b/>
          <w:bCs/>
          <w:i/>
          <w:iCs/>
          <w:u w:val="single"/>
        </w:rPr>
        <w:t>Напомена:</w:t>
      </w:r>
      <w:r w:rsidRPr="00574EE7">
        <w:rPr>
          <w:b/>
          <w:bCs/>
          <w:i/>
          <w:iCs/>
        </w:rPr>
        <w:t xml:space="preserve"> </w:t>
      </w:r>
    </w:p>
    <w:p w:rsidR="00E523E5" w:rsidRPr="00574EE7" w:rsidRDefault="00E523E5" w:rsidP="00E523E5">
      <w:pPr>
        <w:jc w:val="both"/>
        <w:rPr>
          <w:b/>
          <w:bCs/>
          <w:i/>
          <w:iCs/>
          <w:sz w:val="20"/>
          <w:szCs w:val="20"/>
        </w:rPr>
      </w:pPr>
      <w:r w:rsidRPr="00574EE7">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574EE7">
        <w:rPr>
          <w:i/>
          <w:iCs/>
          <w:sz w:val="20"/>
          <w:szCs w:val="20"/>
          <w:lang w:val="ru-RU"/>
        </w:rPr>
        <w:t>.</w:t>
      </w: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Default="00E523E5" w:rsidP="00E523E5">
      <w:pPr>
        <w:jc w:val="both"/>
        <w:rPr>
          <w:b/>
          <w:bCs/>
          <w:i/>
          <w:iCs/>
          <w:sz w:val="20"/>
          <w:szCs w:val="20"/>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rPr>
          <w:rFonts w:eastAsia="TimesNewRomanPSMT"/>
          <w:b/>
          <w:bCs/>
        </w:rPr>
      </w:pPr>
      <w:r w:rsidRPr="00574EE7">
        <w:rPr>
          <w:rFonts w:eastAsia="TimesNewRomanPSMT"/>
          <w:b/>
          <w:bCs/>
          <w:lang w:val="sr-Cyrl-CS"/>
        </w:rPr>
        <w:lastRenderedPageBreak/>
        <w:t xml:space="preserve">5) </w:t>
      </w:r>
      <w:r w:rsidRPr="00574EE7">
        <w:rPr>
          <w:rFonts w:eastAsia="TimesNewRomanPSMT"/>
          <w:b/>
          <w:bCs/>
        </w:rPr>
        <w:t>ОП</w:t>
      </w:r>
      <w:r>
        <w:rPr>
          <w:rFonts w:eastAsia="TimesNewRomanPSMT"/>
          <w:b/>
          <w:bCs/>
        </w:rPr>
        <w:t>И</w:t>
      </w:r>
      <w:r w:rsidRPr="00574EE7">
        <w:rPr>
          <w:rFonts w:eastAsia="TimesNewRomanPSMT"/>
          <w:b/>
          <w:bCs/>
        </w:rPr>
        <w:t>С ПРЕДМЕТА НАБАВКЕ</w:t>
      </w:r>
      <w:r>
        <w:rPr>
          <w:rFonts w:eastAsia="TimesNewRomanPSMT"/>
          <w:b/>
          <w:bCs/>
        </w:rPr>
        <w:t xml:space="preserve">-НАБАВКА </w:t>
      </w:r>
      <w:r>
        <w:rPr>
          <w:sz w:val="22"/>
          <w:szCs w:val="22"/>
          <w:lang/>
        </w:rPr>
        <w:t>добара Имунодијагностичких тестова ЈН  6/2019</w:t>
      </w:r>
      <w:r w:rsidRPr="0031180D">
        <w:rPr>
          <w:iCs/>
          <w:color w:val="auto"/>
        </w:rPr>
        <w:t>, партија број:___________________________</w:t>
      </w:r>
    </w:p>
    <w:tbl>
      <w:tblPr>
        <w:tblW w:w="0" w:type="auto"/>
        <w:tblInd w:w="303" w:type="dxa"/>
        <w:tblLayout w:type="fixed"/>
        <w:tblLook w:val="0000"/>
      </w:tblPr>
      <w:tblGrid>
        <w:gridCol w:w="4200"/>
        <w:gridCol w:w="4536"/>
      </w:tblGrid>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lang w:val="ru-RU"/>
              </w:rPr>
            </w:pPr>
          </w:p>
          <w:p w:rsidR="00E523E5" w:rsidRPr="00574EE7" w:rsidRDefault="00E523E5" w:rsidP="00C609AC">
            <w:pPr>
              <w:jc w:val="both"/>
              <w:rPr>
                <w:rFonts w:eastAsia="TimesNewRomanPSMT"/>
                <w:bCs/>
                <w:color w:val="FF0000"/>
                <w:lang w:val="ru-RU"/>
              </w:rPr>
            </w:pPr>
            <w:r w:rsidRPr="00574EE7">
              <w:rPr>
                <w:rFonts w:eastAsia="TimesNewRomanPSMT"/>
                <w:bCs/>
                <w:lang w:val="ru-RU"/>
              </w:rPr>
              <w:t xml:space="preserve">Укупна цена без ПДВ-а </w:t>
            </w:r>
          </w:p>
          <w:p w:rsidR="00E523E5" w:rsidRPr="00574EE7" w:rsidRDefault="00E523E5" w:rsidP="00C609AC">
            <w:pPr>
              <w:jc w:val="both"/>
              <w:rPr>
                <w:rFonts w:eastAsia="TimesNewRomanPSMT"/>
                <w:bCs/>
                <w:color w:val="FF0000"/>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Cs/>
                <w:color w:val="FF0000"/>
                <w:lang w:val="ru-RU"/>
              </w:rPr>
            </w:pPr>
          </w:p>
          <w:p w:rsidR="00E523E5" w:rsidRPr="00574EE7" w:rsidRDefault="00E523E5" w:rsidP="00C609AC">
            <w:pPr>
              <w:jc w:val="both"/>
              <w:rPr>
                <w:rFonts w:eastAsia="TimesNewRomanPSMT"/>
                <w:bCs/>
                <w:color w:val="FF0000"/>
                <w:lang w:val="ru-RU"/>
              </w:rPr>
            </w:pPr>
          </w:p>
        </w:tc>
      </w:tr>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lang w:val="ru-RU"/>
              </w:rPr>
            </w:pPr>
          </w:p>
          <w:p w:rsidR="00E523E5" w:rsidRPr="00574EE7" w:rsidRDefault="00E523E5" w:rsidP="00C609AC">
            <w:pPr>
              <w:jc w:val="both"/>
              <w:rPr>
                <w:rFonts w:eastAsia="TimesNewRomanPSMT"/>
                <w:bCs/>
                <w:lang w:val="ru-RU"/>
              </w:rPr>
            </w:pPr>
            <w:r w:rsidRPr="00574EE7">
              <w:rPr>
                <w:rFonts w:eastAsia="TimesNewRomanPSMT"/>
                <w:bCs/>
                <w:lang w:val="ru-RU"/>
              </w:rPr>
              <w:t>Укупна цена са ПДВ-ом</w:t>
            </w:r>
          </w:p>
          <w:p w:rsidR="00E523E5" w:rsidRPr="00574EE7" w:rsidRDefault="00E523E5" w:rsidP="00C609AC">
            <w:pPr>
              <w:jc w:val="both"/>
              <w:rPr>
                <w:rFonts w:eastAsia="TimesNewRomanPSMT"/>
                <w:bCs/>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Cs/>
                <w:color w:val="FF0000"/>
                <w:lang w:val="ru-RU"/>
              </w:rPr>
            </w:pPr>
          </w:p>
        </w:tc>
      </w:tr>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lang w:val="ru-RU"/>
              </w:rPr>
            </w:pPr>
          </w:p>
          <w:p w:rsidR="00E523E5" w:rsidRPr="00497A5F" w:rsidRDefault="00E523E5" w:rsidP="00C609AC">
            <w:pPr>
              <w:jc w:val="both"/>
              <w:rPr>
                <w:rFonts w:eastAsia="TimesNewRomanPSMT"/>
                <w:bCs/>
                <w:lang/>
              </w:rPr>
            </w:pPr>
            <w:r w:rsidRPr="00574EE7">
              <w:rPr>
                <w:rFonts w:eastAsia="TimesNewRomanPSMT"/>
                <w:bCs/>
                <w:lang w:val="ru-RU"/>
              </w:rPr>
              <w:t>Рок и начин плаћања</w:t>
            </w:r>
            <w:r>
              <w:rPr>
                <w:rFonts w:eastAsia="TimesNewRomanPSMT"/>
                <w:bCs/>
                <w:lang/>
              </w:rPr>
              <w:t xml:space="preserve"> </w:t>
            </w:r>
          </w:p>
          <w:p w:rsidR="00E523E5" w:rsidRPr="00574EE7" w:rsidRDefault="00E523E5" w:rsidP="00C609AC">
            <w:pPr>
              <w:jc w:val="both"/>
              <w:rPr>
                <w:rFonts w:eastAsia="TimesNewRomanPSMT"/>
                <w:bCs/>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Cs/>
                <w:lang w:val="ru-RU"/>
              </w:rPr>
            </w:pPr>
            <w:r w:rsidRPr="002A455C">
              <w:rPr>
                <w:iCs/>
                <w:color w:val="auto"/>
              </w:rPr>
              <w:t xml:space="preserve">Плаћање се врши уплатом на рачун понуђача </w:t>
            </w:r>
            <w:r w:rsidRPr="002A455C">
              <w:rPr>
                <w:iCs/>
                <w:color w:val="auto"/>
                <w:lang/>
              </w:rPr>
              <w:t>у складу са</w:t>
            </w:r>
            <w:r w:rsidRPr="002A455C">
              <w:rPr>
                <w:iCs/>
                <w:color w:val="auto"/>
              </w:rPr>
              <w:t xml:space="preserve"> Закон</w:t>
            </w:r>
            <w:r w:rsidRPr="002A455C">
              <w:rPr>
                <w:iCs/>
                <w:color w:val="auto"/>
                <w:lang/>
              </w:rPr>
              <w:t>ом</w:t>
            </w:r>
            <w:r w:rsidRPr="002A455C">
              <w:rPr>
                <w:iCs/>
                <w:color w:val="auto"/>
              </w:rPr>
              <w:t xml:space="preserve"> о роковима изм</w:t>
            </w:r>
            <w:r w:rsidRPr="002A455C">
              <w:rPr>
                <w:iCs/>
                <w:color w:val="auto"/>
                <w:lang/>
              </w:rPr>
              <w:t>и</w:t>
            </w:r>
            <w:r w:rsidRPr="002A455C">
              <w:rPr>
                <w:iCs/>
                <w:color w:val="auto"/>
              </w:rPr>
              <w:t xml:space="preserve">рења новчаних обавеза у комерцијалним трансакцијама </w:t>
            </w:r>
            <w:r w:rsidRPr="002A455C">
              <w:rPr>
                <w:rFonts w:eastAsia="TimesNewRomanPSMT"/>
                <w:color w:val="auto"/>
              </w:rPr>
              <w:t>(„Сл. гласник РС” бр. 1</w:t>
            </w:r>
            <w:r w:rsidRPr="002A455C">
              <w:rPr>
                <w:rFonts w:eastAsia="TimesNewRomanPSMT"/>
                <w:color w:val="auto"/>
                <w:lang/>
              </w:rPr>
              <w:t>19</w:t>
            </w:r>
            <w:r w:rsidRPr="002A455C">
              <w:rPr>
                <w:rFonts w:eastAsia="TimesNewRomanPSMT"/>
                <w:color w:val="auto"/>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DB73CE" w:rsidRDefault="00E523E5" w:rsidP="00C609AC">
            <w:pPr>
              <w:jc w:val="both"/>
              <w:rPr>
                <w:rFonts w:eastAsia="TimesNewRomanPSMT"/>
                <w:bCs/>
                <w:lang/>
              </w:rPr>
            </w:pPr>
            <w:r w:rsidRPr="00574EE7">
              <w:rPr>
                <w:rFonts w:eastAsia="TimesNewRomanPSMT"/>
                <w:bCs/>
                <w:lang w:val="ru-RU"/>
              </w:rPr>
              <w:t>Рок важења понуде</w:t>
            </w:r>
            <w:r>
              <w:rPr>
                <w:rFonts w:eastAsia="TimesNewRomanPSMT"/>
                <w:bCs/>
                <w:lang/>
              </w:rPr>
              <w:t xml:space="preserve"> (минимум 30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C609AC">
            <w:pPr>
              <w:snapToGrid w:val="0"/>
              <w:jc w:val="both"/>
              <w:rPr>
                <w:rFonts w:eastAsia="TimesNewRomanPSMT"/>
                <w:bCs/>
                <w:lang/>
              </w:rPr>
            </w:pPr>
          </w:p>
          <w:p w:rsidR="00E523E5" w:rsidRPr="007A7CCA" w:rsidRDefault="00E523E5" w:rsidP="00C609AC">
            <w:pPr>
              <w:snapToGrid w:val="0"/>
              <w:jc w:val="both"/>
              <w:rPr>
                <w:rFonts w:eastAsia="TimesNewRomanPSMT"/>
                <w:bCs/>
                <w:lang/>
              </w:rPr>
            </w:pPr>
          </w:p>
        </w:tc>
      </w:tr>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DB73CE" w:rsidRDefault="00E523E5" w:rsidP="00C609AC">
            <w:pPr>
              <w:jc w:val="both"/>
              <w:rPr>
                <w:rFonts w:eastAsia="TimesNewRomanPSMT"/>
                <w:bCs/>
                <w:lang/>
              </w:rPr>
            </w:pPr>
            <w:r w:rsidRPr="00574EE7">
              <w:rPr>
                <w:rFonts w:eastAsia="TimesNewRomanPSMT"/>
                <w:bCs/>
                <w:lang w:val="ru-RU"/>
              </w:rPr>
              <w:t>Рок испоруке</w:t>
            </w:r>
            <w:r>
              <w:rPr>
                <w:rFonts w:eastAsia="TimesNewRomanPSMT"/>
                <w:bCs/>
                <w:lang/>
              </w:rPr>
              <w:t xml:space="preserve"> (максимално 2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C609AC">
            <w:pPr>
              <w:snapToGrid w:val="0"/>
              <w:jc w:val="both"/>
              <w:rPr>
                <w:rFonts w:eastAsia="TimesNewRomanPSMT"/>
                <w:bCs/>
                <w:lang/>
              </w:rPr>
            </w:pPr>
          </w:p>
          <w:p w:rsidR="00E523E5" w:rsidRPr="007A7CCA" w:rsidRDefault="00E523E5" w:rsidP="00C609AC">
            <w:pPr>
              <w:snapToGrid w:val="0"/>
              <w:jc w:val="both"/>
              <w:rPr>
                <w:rFonts w:eastAsia="TimesNewRomanPSMT"/>
                <w:bCs/>
                <w:lang/>
              </w:rPr>
            </w:pPr>
          </w:p>
        </w:tc>
      </w:tr>
      <w:tr w:rsidR="00E523E5" w:rsidRPr="00574EE7" w:rsidTr="00C609AC">
        <w:trPr>
          <w:trHeight w:val="355"/>
        </w:trPr>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jc w:val="both"/>
              <w:rPr>
                <w:rFonts w:eastAsia="TimesNewRomanPSMT"/>
                <w:bCs/>
              </w:rPr>
            </w:pPr>
            <w:r w:rsidRPr="00574EE7">
              <w:rPr>
                <w:rFonts w:eastAsia="TimesNewRomanPSMT"/>
                <w:bCs/>
                <w:lang w:val="ru-RU"/>
              </w:rPr>
              <w:t xml:space="preserve">Гарантни </w:t>
            </w:r>
            <w:r w:rsidRPr="00574EE7">
              <w:rPr>
                <w:rFonts w:eastAsia="TimesNewRomanPSMT"/>
                <w:bCs/>
              </w:rPr>
              <w:t>период</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C609AC">
            <w:pPr>
              <w:snapToGrid w:val="0"/>
              <w:jc w:val="both"/>
              <w:rPr>
                <w:rFonts w:eastAsia="TimesNewRomanPSMT"/>
                <w:bCs/>
              </w:rPr>
            </w:pPr>
          </w:p>
          <w:p w:rsidR="00E523E5" w:rsidRPr="00574EE7" w:rsidRDefault="00E523E5" w:rsidP="00C609AC">
            <w:pPr>
              <w:snapToGrid w:val="0"/>
              <w:jc w:val="both"/>
              <w:rPr>
                <w:rFonts w:eastAsia="TimesNewRomanPSMT"/>
                <w:bCs/>
              </w:rPr>
            </w:pPr>
          </w:p>
        </w:tc>
      </w:tr>
      <w:tr w:rsidR="00E523E5" w:rsidRPr="00574EE7" w:rsidTr="00C609AC">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rFonts w:eastAsia="TimesNewRomanPSMT"/>
                <w:bCs/>
                <w:lang w:val="sr-Cyrl-CS"/>
              </w:rPr>
            </w:pPr>
          </w:p>
          <w:p w:rsidR="00E523E5" w:rsidRPr="00574EE7" w:rsidRDefault="00E523E5" w:rsidP="00C609AC">
            <w:pPr>
              <w:jc w:val="both"/>
              <w:rPr>
                <w:rFonts w:eastAsia="TimesNewRomanPSMT"/>
                <w:bCs/>
              </w:rPr>
            </w:pPr>
            <w:r w:rsidRPr="00574EE7">
              <w:rPr>
                <w:rFonts w:eastAsia="TimesNewRomanPSMT"/>
                <w:bCs/>
              </w:rPr>
              <w:t>Место и начин испоруке</w:t>
            </w:r>
          </w:p>
          <w:p w:rsidR="00E523E5" w:rsidRPr="00574EE7" w:rsidRDefault="00E523E5" w:rsidP="00C609AC">
            <w:pPr>
              <w:jc w:val="both"/>
              <w:rPr>
                <w:rFonts w:eastAsia="TimesNewRomanPSMT"/>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Cs/>
              </w:rPr>
            </w:pPr>
          </w:p>
        </w:tc>
      </w:tr>
      <w:tr w:rsidR="00E523E5" w:rsidRPr="00574EE7" w:rsidTr="00C609AC">
        <w:trPr>
          <w:trHeight w:val="379"/>
        </w:trPr>
        <w:tc>
          <w:tcPr>
            <w:tcW w:w="4200" w:type="dxa"/>
            <w:tcBorders>
              <w:top w:val="single" w:sz="4" w:space="0" w:color="000000"/>
              <w:left w:val="single" w:sz="4" w:space="0" w:color="000000"/>
              <w:bottom w:val="single" w:sz="4" w:space="0" w:color="000000"/>
            </w:tcBorders>
            <w:shd w:val="clear" w:color="auto" w:fill="auto"/>
            <w:vAlign w:val="center"/>
          </w:tcPr>
          <w:p w:rsidR="00E523E5" w:rsidRPr="009A0375" w:rsidRDefault="00E523E5" w:rsidP="00C609AC">
            <w:pPr>
              <w:snapToGrid w:val="0"/>
              <w:rPr>
                <w:rFonts w:eastAsia="TimesNewRomanPSMT"/>
                <w:bCs/>
                <w:lang/>
              </w:rPr>
            </w:pPr>
            <w:r>
              <w:rPr>
                <w:rFonts w:eastAsia="TimesNewRomanPSMT"/>
                <w:bCs/>
                <w:lang/>
              </w:rPr>
              <w:t>Број партије: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both"/>
              <w:rPr>
                <w:rFonts w:eastAsia="TimesNewRomanPSMT"/>
                <w:bCs/>
              </w:rPr>
            </w:pPr>
          </w:p>
        </w:tc>
      </w:tr>
    </w:tbl>
    <w:p w:rsidR="00E523E5" w:rsidRPr="00574EE7" w:rsidRDefault="00E523E5" w:rsidP="00E523E5">
      <w:pPr>
        <w:ind w:left="720" w:firstLine="720"/>
        <w:jc w:val="both"/>
      </w:pPr>
    </w:p>
    <w:p w:rsidR="00E523E5" w:rsidRPr="00574EE7" w:rsidRDefault="00E523E5" w:rsidP="00E523E5">
      <w:pPr>
        <w:ind w:left="720" w:firstLine="720"/>
        <w:jc w:val="both"/>
        <w:rPr>
          <w:rFonts w:eastAsia="TimesNewRomanPSMT"/>
          <w:bCs/>
        </w:rPr>
      </w:pPr>
    </w:p>
    <w:p w:rsidR="00E523E5" w:rsidRPr="00574EE7" w:rsidRDefault="00E523E5" w:rsidP="00E523E5">
      <w:pPr>
        <w:ind w:left="720" w:firstLine="720"/>
        <w:jc w:val="both"/>
        <w:rPr>
          <w:rFonts w:eastAsia="TimesNewRomanPSMT"/>
          <w:bCs/>
        </w:rPr>
      </w:pPr>
    </w:p>
    <w:p w:rsidR="00E523E5" w:rsidRPr="00574EE7" w:rsidRDefault="00E523E5" w:rsidP="00E523E5">
      <w:pPr>
        <w:ind w:left="720" w:firstLine="720"/>
        <w:jc w:val="both"/>
        <w:rPr>
          <w:rFonts w:eastAsia="TimesNewRomanPSMT"/>
          <w:bCs/>
        </w:rPr>
      </w:pPr>
      <w:r w:rsidRPr="00574EE7">
        <w:rPr>
          <w:rFonts w:eastAsia="TimesNewRomanPSMT"/>
          <w:bCs/>
        </w:rPr>
        <w:t xml:space="preserve">Датум </w:t>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t xml:space="preserve">              Понуђач</w:t>
      </w:r>
    </w:p>
    <w:p w:rsidR="00E523E5" w:rsidRPr="00574EE7" w:rsidRDefault="00E523E5" w:rsidP="00E523E5">
      <w:pPr>
        <w:ind w:left="2880" w:firstLine="720"/>
        <w:jc w:val="both"/>
        <w:rPr>
          <w:rFonts w:eastAsia="TimesNewRomanPS-BoldMT"/>
          <w:b/>
          <w:bCs/>
          <w:i/>
          <w:iCs/>
          <w:color w:val="002060"/>
        </w:rPr>
      </w:pPr>
      <w:r w:rsidRPr="00574EE7">
        <w:rPr>
          <w:rFonts w:eastAsia="TimesNewRomanPSMT"/>
          <w:bCs/>
        </w:rPr>
        <w:t xml:space="preserve">    М. П. </w:t>
      </w:r>
    </w:p>
    <w:p w:rsidR="00E523E5" w:rsidRPr="00574EE7" w:rsidRDefault="00E523E5" w:rsidP="00E523E5">
      <w:pPr>
        <w:jc w:val="both"/>
        <w:rPr>
          <w:rFonts w:eastAsia="TimesNewRomanPS-BoldMT"/>
          <w:b/>
          <w:bCs/>
          <w:i/>
          <w:iCs/>
          <w:color w:val="002060"/>
        </w:rPr>
      </w:pPr>
      <w:r w:rsidRPr="00574EE7">
        <w:rPr>
          <w:rFonts w:eastAsia="TimesNewRomanPS-BoldMT"/>
          <w:b/>
          <w:bCs/>
          <w:i/>
          <w:iCs/>
          <w:color w:val="002060"/>
        </w:rPr>
        <w:t>_____________________________</w:t>
      </w:r>
      <w:r w:rsidRPr="00574EE7">
        <w:rPr>
          <w:rFonts w:eastAsia="TimesNewRomanPS-BoldMT"/>
          <w:b/>
          <w:bCs/>
          <w:i/>
          <w:iCs/>
          <w:color w:val="002060"/>
        </w:rPr>
        <w:tab/>
      </w:r>
      <w:r w:rsidRPr="00574EE7">
        <w:rPr>
          <w:rFonts w:eastAsia="TimesNewRomanPS-BoldMT"/>
          <w:b/>
          <w:bCs/>
          <w:i/>
          <w:iCs/>
          <w:color w:val="002060"/>
        </w:rPr>
        <w:tab/>
      </w:r>
      <w:r w:rsidRPr="00574EE7">
        <w:rPr>
          <w:rFonts w:eastAsia="TimesNewRomanPS-BoldMT"/>
          <w:b/>
          <w:bCs/>
          <w:i/>
          <w:iCs/>
          <w:color w:val="002060"/>
        </w:rPr>
        <w:tab/>
        <w:t>________________________________</w:t>
      </w:r>
    </w:p>
    <w:p w:rsidR="00E523E5" w:rsidRPr="00574EE7" w:rsidRDefault="00E523E5" w:rsidP="00E523E5">
      <w:pPr>
        <w:jc w:val="both"/>
        <w:rPr>
          <w:rFonts w:eastAsia="TimesNewRomanPS-BoldMT"/>
          <w:b/>
          <w:bCs/>
          <w:i/>
          <w:iCs/>
          <w:color w:val="002060"/>
        </w:rPr>
      </w:pPr>
    </w:p>
    <w:p w:rsidR="00E523E5" w:rsidRPr="00574EE7" w:rsidRDefault="00E523E5" w:rsidP="00E523E5">
      <w:pPr>
        <w:jc w:val="both"/>
        <w:rPr>
          <w:i/>
          <w:iCs/>
        </w:rPr>
      </w:pPr>
      <w:r w:rsidRPr="00574EE7">
        <w:rPr>
          <w:b/>
          <w:bCs/>
          <w:i/>
          <w:iCs/>
          <w:u w:val="single"/>
        </w:rPr>
        <w:t>Напомене:</w:t>
      </w:r>
      <w:r w:rsidRPr="00574EE7">
        <w:rPr>
          <w:b/>
          <w:bCs/>
          <w:i/>
          <w:iCs/>
        </w:rPr>
        <w:t xml:space="preserve"> </w:t>
      </w:r>
    </w:p>
    <w:p w:rsidR="00E523E5" w:rsidRPr="00574EE7" w:rsidRDefault="00E523E5" w:rsidP="00E523E5">
      <w:pPr>
        <w:jc w:val="both"/>
        <w:rPr>
          <w:i/>
          <w:iCs/>
        </w:rPr>
      </w:pPr>
      <w:proofErr w:type="gramStart"/>
      <w:r w:rsidRPr="00574EE7">
        <w:rPr>
          <w:i/>
          <w:iCs/>
        </w:rPr>
        <w:t xml:space="preserve">Образац понуде понуђач мора да попуни, овери печатом и потпише, чиме </w:t>
      </w:r>
      <w:r w:rsidRPr="00574EE7">
        <w:rPr>
          <w:i/>
          <w:iCs/>
          <w:lang w:val="sr-Cyrl-CS"/>
        </w:rPr>
        <w:t>п</w:t>
      </w:r>
      <w:r w:rsidRPr="00574EE7">
        <w:rPr>
          <w:i/>
          <w:iCs/>
        </w:rPr>
        <w:t>отврђује да су тачни подаци који су у обрасцу понуде наведени.</w:t>
      </w:r>
      <w:proofErr w:type="gramEnd"/>
      <w:r w:rsidRPr="00574EE7">
        <w:rPr>
          <w:i/>
          <w:iCs/>
        </w:rPr>
        <w:t xml:space="preserve"> </w:t>
      </w:r>
      <w:proofErr w:type="gramStart"/>
      <w:r w:rsidRPr="00574EE7">
        <w:rPr>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E523E5" w:rsidRPr="00574EE7" w:rsidRDefault="00E523E5" w:rsidP="00E523E5">
      <w:pPr>
        <w:jc w:val="both"/>
        <w:rPr>
          <w:b/>
          <w:bCs/>
          <w:i/>
          <w:iCs/>
          <w:lang/>
        </w:rPr>
      </w:pPr>
      <w:r>
        <w:rPr>
          <w:b/>
          <w:i/>
          <w:iCs/>
        </w:rPr>
        <w:t>Како</w:t>
      </w:r>
      <w:r w:rsidRPr="0023188E">
        <w:rPr>
          <w:b/>
          <w:i/>
          <w:iCs/>
        </w:rPr>
        <w:t xml:space="preserve"> је предмет јавне набавке обликован у </w:t>
      </w:r>
      <w:r>
        <w:rPr>
          <w:b/>
          <w:i/>
          <w:iCs/>
        </w:rPr>
        <w:t>једанаест</w:t>
      </w:r>
      <w:r w:rsidRPr="0023188E">
        <w:rPr>
          <w:b/>
          <w:i/>
          <w:iCs/>
        </w:rPr>
        <w:t xml:space="preserve"> партија, </w:t>
      </w:r>
      <w:r w:rsidRPr="00CE7F60">
        <w:rPr>
          <w:b/>
          <w:i/>
          <w:iCs/>
        </w:rPr>
        <w:t>понуђач</w:t>
      </w:r>
      <w:r>
        <w:rPr>
          <w:b/>
          <w:i/>
          <w:iCs/>
        </w:rPr>
        <w:t xml:space="preserve"> који наступа за више партија овај образац </w:t>
      </w:r>
      <w:proofErr w:type="gramStart"/>
      <w:r>
        <w:rPr>
          <w:b/>
          <w:i/>
          <w:iCs/>
        </w:rPr>
        <w:t xml:space="preserve">( </w:t>
      </w:r>
      <w:r w:rsidRPr="006F3494">
        <w:rPr>
          <w:rFonts w:eastAsia="TimesNewRomanPSMT"/>
          <w:b/>
          <w:bCs/>
          <w:lang w:val="sr-Cyrl-CS"/>
        </w:rPr>
        <w:t>5</w:t>
      </w:r>
      <w:proofErr w:type="gramEnd"/>
      <w:r w:rsidRPr="006F3494">
        <w:rPr>
          <w:rFonts w:eastAsia="TimesNewRomanPSMT"/>
          <w:b/>
          <w:bCs/>
          <w:lang w:val="sr-Cyrl-CS"/>
        </w:rPr>
        <w:t xml:space="preserve"> </w:t>
      </w:r>
      <w:r w:rsidRPr="006F3494">
        <w:rPr>
          <w:rFonts w:eastAsia="TimesNewRomanPSMT"/>
          <w:b/>
          <w:bCs/>
        </w:rPr>
        <w:t>ОПИС ПРЕДМЕТА НАБАВКЕ</w:t>
      </w:r>
      <w:r w:rsidRPr="002406F4">
        <w:rPr>
          <w:lang/>
        </w:rPr>
        <w:t xml:space="preserve"> </w:t>
      </w:r>
      <w:r>
        <w:rPr>
          <w:b/>
          <w:i/>
          <w:iCs/>
        </w:rPr>
        <w:t>обрасца понуде)</w:t>
      </w:r>
      <w:r w:rsidRPr="00CE7F60">
        <w:rPr>
          <w:b/>
          <w:i/>
          <w:iCs/>
        </w:rPr>
        <w:t xml:space="preserve"> </w:t>
      </w:r>
      <w:r>
        <w:rPr>
          <w:b/>
          <w:i/>
          <w:iCs/>
        </w:rPr>
        <w:t>мора копирати,</w:t>
      </w:r>
      <w:r w:rsidRPr="00CE7F60">
        <w:rPr>
          <w:b/>
          <w:i/>
          <w:iCs/>
        </w:rPr>
        <w:t xml:space="preserve"> попу</w:t>
      </w:r>
      <w:r>
        <w:rPr>
          <w:b/>
          <w:i/>
          <w:iCs/>
        </w:rPr>
        <w:t>нити, оверити и доставити за сваку партију посебно.</w:t>
      </w:r>
    </w:p>
    <w:p w:rsidR="00E523E5" w:rsidRPr="00574EE7" w:rsidRDefault="00E523E5" w:rsidP="00E523E5">
      <w:pPr>
        <w:rPr>
          <w:b/>
          <w:bCs/>
          <w:i/>
          <w:iCs/>
          <w:lang/>
        </w:rPr>
      </w:pPr>
    </w:p>
    <w:p w:rsidR="00E523E5" w:rsidRDefault="00E523E5" w:rsidP="00E523E5">
      <w:pPr>
        <w:rPr>
          <w:b/>
          <w:bCs/>
          <w:i/>
          <w:iCs/>
          <w:lang/>
        </w:rPr>
        <w:sectPr w:rsidR="00E523E5">
          <w:pgSz w:w="11906" w:h="16838"/>
          <w:pgMar w:top="1440" w:right="1440" w:bottom="1440" w:left="1440" w:header="720" w:footer="720" w:gutter="0"/>
          <w:cols w:space="720"/>
          <w:docGrid w:linePitch="360" w:charSpace="32768"/>
        </w:sectPr>
      </w:pPr>
    </w:p>
    <w:p w:rsidR="00E523E5" w:rsidRPr="005603A4" w:rsidRDefault="00E523E5" w:rsidP="00E523E5">
      <w:pPr>
        <w:shd w:val="clear" w:color="auto" w:fill="C6D9F1"/>
        <w:spacing w:line="240" w:lineRule="auto"/>
        <w:jc w:val="center"/>
        <w:rPr>
          <w:b/>
          <w:bCs/>
          <w:i/>
          <w:iCs/>
        </w:rPr>
      </w:pPr>
      <w:proofErr w:type="gramStart"/>
      <w:r>
        <w:rPr>
          <w:b/>
          <w:bCs/>
          <w:i/>
          <w:iCs/>
        </w:rPr>
        <w:lastRenderedPageBreak/>
        <w:t>VIII</w:t>
      </w:r>
      <w:r w:rsidRPr="005603A4">
        <w:rPr>
          <w:b/>
          <w:bCs/>
          <w:i/>
          <w:iCs/>
        </w:rPr>
        <w:t xml:space="preserve">  МОДЕЛ</w:t>
      </w:r>
      <w:proofErr w:type="gramEnd"/>
      <w:r w:rsidRPr="005603A4">
        <w:rPr>
          <w:b/>
          <w:bCs/>
          <w:i/>
          <w:iCs/>
        </w:rPr>
        <w:t xml:space="preserve"> УГОВОРА</w:t>
      </w:r>
    </w:p>
    <w:p w:rsidR="00E523E5" w:rsidRPr="005603A4" w:rsidRDefault="00E523E5" w:rsidP="00E523E5">
      <w:pPr>
        <w:spacing w:line="240" w:lineRule="auto"/>
        <w:jc w:val="center"/>
        <w:rPr>
          <w:b/>
          <w:bCs/>
          <w:i/>
          <w:iCs/>
          <w:lang/>
        </w:rPr>
      </w:pPr>
    </w:p>
    <w:p w:rsidR="00E523E5" w:rsidRDefault="00E523E5" w:rsidP="00E523E5">
      <w:pPr>
        <w:jc w:val="center"/>
        <w:rPr>
          <w:b/>
          <w:bCs/>
          <w:i/>
          <w:iCs/>
        </w:rPr>
      </w:pPr>
      <w:r w:rsidRPr="00574EE7">
        <w:rPr>
          <w:b/>
          <w:bCs/>
          <w:i/>
          <w:iCs/>
        </w:rPr>
        <w:t xml:space="preserve">УГОВОР О </w:t>
      </w:r>
      <w:r>
        <w:rPr>
          <w:b/>
          <w:bCs/>
          <w:i/>
          <w:iCs/>
        </w:rPr>
        <w:t xml:space="preserve">КУПОВИНИ </w:t>
      </w:r>
    </w:p>
    <w:p w:rsidR="00E523E5" w:rsidRPr="0031180D" w:rsidRDefault="00E523E5" w:rsidP="00E523E5">
      <w:pPr>
        <w:jc w:val="center"/>
        <w:rPr>
          <w:rFonts w:eastAsia="TimesNewRomanPS-BoldMT"/>
          <w:b/>
          <w:bCs/>
          <w:color w:val="auto"/>
        </w:rPr>
      </w:pPr>
      <w:r>
        <w:rPr>
          <w:sz w:val="22"/>
          <w:szCs w:val="22"/>
          <w:lang/>
        </w:rPr>
        <w:t>Имунодијагностичких тестова</w:t>
      </w:r>
      <w:r w:rsidRPr="0031180D">
        <w:rPr>
          <w:b/>
          <w:color w:val="auto"/>
        </w:rPr>
        <w:t>,</w:t>
      </w:r>
      <w:r w:rsidRPr="0031180D">
        <w:rPr>
          <w:rFonts w:eastAsia="TimesNewRomanPS-BoldMT"/>
          <w:b/>
          <w:bCs/>
          <w:color w:val="auto"/>
        </w:rPr>
        <w:t xml:space="preserve"> </w:t>
      </w:r>
    </w:p>
    <w:p w:rsidR="00E523E5" w:rsidRPr="00EF53DE" w:rsidRDefault="00E523E5" w:rsidP="00E523E5">
      <w:pPr>
        <w:jc w:val="center"/>
        <w:rPr>
          <w:i/>
          <w:iCs/>
          <w:color w:val="auto"/>
        </w:rPr>
      </w:pPr>
      <w:r w:rsidRPr="00F67B83">
        <w:rPr>
          <w:rFonts w:eastAsia="TimesNewRomanPS-BoldMT"/>
          <w:b/>
          <w:bCs/>
          <w:color w:val="auto"/>
          <w:lang w:val="sr-Cyrl-CS"/>
        </w:rPr>
        <w:t>партија</w:t>
      </w:r>
      <w:r w:rsidRPr="00EF53DE">
        <w:rPr>
          <w:rFonts w:eastAsia="TimesNewRomanPS-BoldMT"/>
          <w:b/>
          <w:bCs/>
          <w:color w:val="auto"/>
          <w:lang w:val="sr-Cyrl-CS"/>
        </w:rPr>
        <w:t xml:space="preserve"> број:_________</w:t>
      </w:r>
      <w:r w:rsidRPr="00EF53DE">
        <w:rPr>
          <w:color w:val="auto"/>
        </w:rPr>
        <w:t>,</w:t>
      </w:r>
      <w:r w:rsidRPr="00EF53DE">
        <w:rPr>
          <w:rFonts w:eastAsia="TimesNewRomanPS-BoldMT"/>
          <w:b/>
          <w:bCs/>
          <w:color w:val="auto"/>
        </w:rPr>
        <w:t>ЈН бр.</w:t>
      </w:r>
      <w:r>
        <w:rPr>
          <w:rFonts w:eastAsia="TimesNewRomanPS-BoldMT"/>
          <w:b/>
          <w:bCs/>
          <w:color w:val="auto"/>
        </w:rPr>
        <w:t>6</w:t>
      </w:r>
      <w:r w:rsidRPr="00EF53DE">
        <w:rPr>
          <w:rFonts w:eastAsia="TimesNewRomanPS-BoldMT"/>
          <w:b/>
          <w:bCs/>
          <w:color w:val="auto"/>
        </w:rPr>
        <w:t>/201</w:t>
      </w:r>
      <w:r>
        <w:rPr>
          <w:rFonts w:eastAsia="TimesNewRomanPS-BoldMT"/>
          <w:b/>
          <w:bCs/>
          <w:color w:val="auto"/>
        </w:rPr>
        <w:t>9</w:t>
      </w:r>
    </w:p>
    <w:p w:rsidR="00E523E5" w:rsidRPr="005603A4" w:rsidRDefault="00E523E5" w:rsidP="00E523E5">
      <w:pPr>
        <w:spacing w:line="240" w:lineRule="auto"/>
        <w:rPr>
          <w:b/>
          <w:iCs/>
        </w:rPr>
      </w:pPr>
      <w:r w:rsidRPr="005603A4">
        <w:rPr>
          <w:b/>
          <w:iCs/>
        </w:rPr>
        <w:t>Закључен између:</w:t>
      </w:r>
    </w:p>
    <w:p w:rsidR="00E523E5" w:rsidRPr="005603A4" w:rsidRDefault="00E523E5" w:rsidP="00E523E5">
      <w:pPr>
        <w:spacing w:line="240" w:lineRule="auto"/>
        <w:rPr>
          <w:b/>
          <w:iCs/>
        </w:rPr>
      </w:pPr>
      <w:r>
        <w:rPr>
          <w:b/>
          <w:iCs/>
        </w:rPr>
        <w:t>И</w:t>
      </w:r>
      <w:r w:rsidRPr="005603A4">
        <w:rPr>
          <w:b/>
          <w:iCs/>
        </w:rPr>
        <w:t xml:space="preserve">нститута за јавно здравље Ниш </w:t>
      </w:r>
    </w:p>
    <w:p w:rsidR="00E523E5" w:rsidRPr="005603A4" w:rsidRDefault="00E523E5" w:rsidP="00E523E5">
      <w:pPr>
        <w:spacing w:line="240" w:lineRule="auto"/>
        <w:rPr>
          <w:iCs/>
        </w:rPr>
      </w:pPr>
      <w:proofErr w:type="gramStart"/>
      <w:r w:rsidRPr="005603A4">
        <w:rPr>
          <w:iCs/>
        </w:rPr>
        <w:t>са</w:t>
      </w:r>
      <w:proofErr w:type="gramEnd"/>
      <w:r w:rsidRPr="005603A4">
        <w:rPr>
          <w:iCs/>
        </w:rPr>
        <w:t xml:space="preserve"> седиштем у Нишу, улица Бул. Др Зорана Ђинђића 50,</w:t>
      </w:r>
    </w:p>
    <w:p w:rsidR="00E523E5" w:rsidRPr="005603A4" w:rsidRDefault="00E523E5" w:rsidP="00E523E5">
      <w:pPr>
        <w:spacing w:line="240" w:lineRule="auto"/>
        <w:rPr>
          <w:iCs/>
        </w:rPr>
      </w:pPr>
      <w:r w:rsidRPr="005603A4">
        <w:rPr>
          <w:iCs/>
        </w:rPr>
        <w:t xml:space="preserve"> П</w:t>
      </w:r>
      <w:r>
        <w:rPr>
          <w:iCs/>
        </w:rPr>
        <w:t>И</w:t>
      </w:r>
      <w:r w:rsidRPr="005603A4">
        <w:rPr>
          <w:iCs/>
        </w:rPr>
        <w:t>Б</w:t>
      </w:r>
      <w:proofErr w:type="gramStart"/>
      <w:r w:rsidRPr="005603A4">
        <w:rPr>
          <w:iCs/>
        </w:rPr>
        <w:t>:100668630</w:t>
      </w:r>
      <w:proofErr w:type="gramEnd"/>
      <w:r w:rsidRPr="005603A4">
        <w:rPr>
          <w:iCs/>
        </w:rPr>
        <w:t xml:space="preserve"> Матични број: 07199520</w:t>
      </w:r>
    </w:p>
    <w:p w:rsidR="00E523E5" w:rsidRPr="005603A4" w:rsidRDefault="00E523E5" w:rsidP="00E523E5">
      <w:pPr>
        <w:spacing w:line="240" w:lineRule="auto"/>
        <w:rPr>
          <w:iCs/>
        </w:rPr>
      </w:pPr>
      <w:r w:rsidRPr="005603A4">
        <w:rPr>
          <w:iCs/>
        </w:rPr>
        <w:t>Број рачуна: 840-605667-</w:t>
      </w:r>
      <w:proofErr w:type="gramStart"/>
      <w:r w:rsidRPr="005603A4">
        <w:rPr>
          <w:iCs/>
        </w:rPr>
        <w:t>34  Назив</w:t>
      </w:r>
      <w:proofErr w:type="gramEnd"/>
      <w:r w:rsidRPr="005603A4">
        <w:rPr>
          <w:iCs/>
        </w:rPr>
        <w:t xml:space="preserve"> банке:Управа за трезор.,</w:t>
      </w:r>
    </w:p>
    <w:p w:rsidR="00E523E5" w:rsidRPr="005603A4" w:rsidRDefault="00E523E5" w:rsidP="00E523E5">
      <w:pPr>
        <w:spacing w:line="240" w:lineRule="auto"/>
        <w:rPr>
          <w:iCs/>
        </w:rPr>
      </w:pPr>
      <w:r w:rsidRPr="005603A4">
        <w:rPr>
          <w:iCs/>
        </w:rPr>
        <w:t>Телефон:018/4226-384.Телефакс:018/4225-974</w:t>
      </w:r>
    </w:p>
    <w:p w:rsidR="00E523E5" w:rsidRPr="005603A4" w:rsidRDefault="00E523E5" w:rsidP="00E523E5">
      <w:pPr>
        <w:spacing w:line="240" w:lineRule="auto"/>
        <w:rPr>
          <w:iCs/>
        </w:rPr>
      </w:pPr>
      <w:proofErr w:type="gramStart"/>
      <w:r>
        <w:rPr>
          <w:iCs/>
        </w:rPr>
        <w:t>кога</w:t>
      </w:r>
      <w:proofErr w:type="gramEnd"/>
      <w:r>
        <w:rPr>
          <w:iCs/>
        </w:rPr>
        <w:t xml:space="preserve"> заступа ВД директора проф. </w:t>
      </w:r>
      <w:proofErr w:type="gramStart"/>
      <w:r>
        <w:rPr>
          <w:iCs/>
        </w:rPr>
        <w:t>Др Миодраг Стојановић</w:t>
      </w:r>
      <w:r w:rsidRPr="005603A4">
        <w:rPr>
          <w:iCs/>
        </w:rPr>
        <w:t>.</w:t>
      </w:r>
      <w:proofErr w:type="gramEnd"/>
      <w:r w:rsidRPr="005603A4">
        <w:rPr>
          <w:iCs/>
        </w:rPr>
        <w:t xml:space="preserve"> </w:t>
      </w:r>
    </w:p>
    <w:p w:rsidR="00E523E5" w:rsidRPr="005603A4" w:rsidRDefault="00E523E5" w:rsidP="00E523E5">
      <w:pPr>
        <w:spacing w:line="240" w:lineRule="auto"/>
        <w:rPr>
          <w:iCs/>
          <w:lang/>
        </w:rPr>
      </w:pPr>
      <w:r w:rsidRPr="005603A4">
        <w:rPr>
          <w:iCs/>
        </w:rPr>
        <w:t>(</w:t>
      </w:r>
      <w:proofErr w:type="gramStart"/>
      <w:r w:rsidRPr="005603A4">
        <w:rPr>
          <w:iCs/>
        </w:rPr>
        <w:t>у</w:t>
      </w:r>
      <w:proofErr w:type="gramEnd"/>
      <w:r w:rsidRPr="005603A4">
        <w:rPr>
          <w:iCs/>
        </w:rPr>
        <w:t xml:space="preserve"> даљем тексту: </w:t>
      </w:r>
      <w:r w:rsidRPr="005603A4">
        <w:rPr>
          <w:bCs/>
          <w:iCs/>
        </w:rPr>
        <w:t>Наручилац</w:t>
      </w:r>
      <w:r w:rsidRPr="005603A4">
        <w:rPr>
          <w:iCs/>
        </w:rPr>
        <w:t>)</w:t>
      </w:r>
    </w:p>
    <w:p w:rsidR="00E523E5" w:rsidRPr="005603A4" w:rsidRDefault="00E523E5" w:rsidP="00E523E5">
      <w:pPr>
        <w:spacing w:line="240" w:lineRule="auto"/>
        <w:rPr>
          <w:i/>
          <w:iCs/>
          <w:lang/>
        </w:rPr>
      </w:pPr>
    </w:p>
    <w:p w:rsidR="00E523E5" w:rsidRPr="005603A4" w:rsidRDefault="00E523E5" w:rsidP="00E523E5">
      <w:pPr>
        <w:spacing w:line="240" w:lineRule="auto"/>
        <w:rPr>
          <w:i/>
          <w:iCs/>
          <w:lang/>
        </w:rPr>
      </w:pPr>
      <w:r w:rsidRPr="005603A4">
        <w:rPr>
          <w:i/>
          <w:iCs/>
          <w:lang/>
        </w:rPr>
        <w:t>и</w:t>
      </w:r>
    </w:p>
    <w:p w:rsidR="00E523E5" w:rsidRPr="005603A4" w:rsidRDefault="00E523E5" w:rsidP="00E523E5">
      <w:pPr>
        <w:spacing w:line="240" w:lineRule="auto"/>
        <w:rPr>
          <w:i/>
          <w:iCs/>
          <w:lang/>
        </w:rPr>
      </w:pPr>
    </w:p>
    <w:p w:rsidR="00E523E5" w:rsidRPr="005603A4" w:rsidRDefault="00E523E5" w:rsidP="00E523E5">
      <w:pPr>
        <w:spacing w:line="240" w:lineRule="auto"/>
        <w:rPr>
          <w:i/>
          <w:iCs/>
        </w:rPr>
      </w:pPr>
      <w:r w:rsidRPr="005603A4">
        <w:rPr>
          <w:i/>
          <w:iCs/>
        </w:rPr>
        <w:t>................................................................................................</w:t>
      </w:r>
    </w:p>
    <w:p w:rsidR="00E523E5" w:rsidRPr="005603A4" w:rsidRDefault="00E523E5" w:rsidP="00E523E5">
      <w:pPr>
        <w:spacing w:line="240" w:lineRule="auto"/>
        <w:rPr>
          <w:i/>
          <w:iCs/>
        </w:rPr>
      </w:pPr>
      <w:proofErr w:type="gramStart"/>
      <w:r w:rsidRPr="005603A4">
        <w:rPr>
          <w:i/>
          <w:iCs/>
        </w:rPr>
        <w:t>са</w:t>
      </w:r>
      <w:proofErr w:type="gramEnd"/>
      <w:r w:rsidRPr="005603A4">
        <w:rPr>
          <w:i/>
          <w:iCs/>
        </w:rPr>
        <w:t xml:space="preserve"> седиштем у ............................................, улица .........................................., П</w:t>
      </w:r>
      <w:r>
        <w:rPr>
          <w:i/>
          <w:iCs/>
        </w:rPr>
        <w:t>И</w:t>
      </w:r>
      <w:r w:rsidRPr="005603A4">
        <w:rPr>
          <w:i/>
          <w:iCs/>
        </w:rPr>
        <w:t>Б:.......................... Матични број: ........................................</w:t>
      </w:r>
    </w:p>
    <w:p w:rsidR="00E523E5" w:rsidRPr="005603A4" w:rsidRDefault="00E523E5" w:rsidP="00E523E5">
      <w:pPr>
        <w:spacing w:line="240" w:lineRule="auto"/>
        <w:rPr>
          <w:i/>
          <w:iCs/>
        </w:rPr>
      </w:pPr>
      <w:r w:rsidRPr="005603A4">
        <w:rPr>
          <w:i/>
          <w:iCs/>
        </w:rPr>
        <w:t>Број рачуна: ............................................ Назив банке</w:t>
      </w:r>
      <w:proofErr w:type="gramStart"/>
      <w:r w:rsidRPr="005603A4">
        <w:rPr>
          <w:i/>
          <w:iCs/>
        </w:rPr>
        <w:t>:......................................,</w:t>
      </w:r>
      <w:proofErr w:type="gramEnd"/>
    </w:p>
    <w:p w:rsidR="00E523E5" w:rsidRPr="005603A4" w:rsidRDefault="00E523E5" w:rsidP="00E523E5">
      <w:pPr>
        <w:spacing w:line="240" w:lineRule="auto"/>
        <w:rPr>
          <w:i/>
          <w:iCs/>
        </w:rPr>
      </w:pPr>
      <w:r w:rsidRPr="005603A4">
        <w:rPr>
          <w:i/>
          <w:iCs/>
        </w:rPr>
        <w:t>Телефон</w:t>
      </w:r>
      <w:proofErr w:type="gramStart"/>
      <w:r w:rsidRPr="005603A4">
        <w:rPr>
          <w:i/>
          <w:iCs/>
        </w:rPr>
        <w:t>:............................</w:t>
      </w:r>
      <w:proofErr w:type="gramEnd"/>
      <w:r w:rsidRPr="005603A4">
        <w:rPr>
          <w:i/>
          <w:iCs/>
        </w:rPr>
        <w:t>Телефакс:</w:t>
      </w:r>
    </w:p>
    <w:p w:rsidR="00E523E5" w:rsidRPr="005603A4" w:rsidRDefault="00E523E5" w:rsidP="00E523E5">
      <w:pPr>
        <w:spacing w:line="240" w:lineRule="auto"/>
        <w:rPr>
          <w:i/>
          <w:iCs/>
        </w:rPr>
      </w:pPr>
      <w:proofErr w:type="gramStart"/>
      <w:r w:rsidRPr="005603A4">
        <w:rPr>
          <w:i/>
          <w:iCs/>
        </w:rPr>
        <w:t>кога</w:t>
      </w:r>
      <w:proofErr w:type="gramEnd"/>
      <w:r w:rsidRPr="005603A4">
        <w:rPr>
          <w:i/>
          <w:iCs/>
        </w:rPr>
        <w:t xml:space="preserve"> заступа................................................................... </w:t>
      </w:r>
    </w:p>
    <w:p w:rsidR="00E523E5" w:rsidRPr="005603A4" w:rsidRDefault="00E523E5" w:rsidP="00E523E5">
      <w:pPr>
        <w:spacing w:line="240" w:lineRule="auto"/>
        <w:rPr>
          <w:i/>
          <w:iCs/>
        </w:rPr>
      </w:pPr>
      <w:r w:rsidRPr="005603A4">
        <w:rPr>
          <w:i/>
          <w:iCs/>
        </w:rPr>
        <w:t>(</w:t>
      </w:r>
      <w:proofErr w:type="gramStart"/>
      <w:r w:rsidRPr="005603A4">
        <w:rPr>
          <w:i/>
          <w:iCs/>
        </w:rPr>
        <w:t>у</w:t>
      </w:r>
      <w:proofErr w:type="gramEnd"/>
      <w:r w:rsidRPr="005603A4">
        <w:rPr>
          <w:i/>
          <w:iCs/>
          <w:lang w:val="sr-Cyrl-CS"/>
        </w:rPr>
        <w:t xml:space="preserve"> </w:t>
      </w:r>
      <w:r w:rsidRPr="005603A4">
        <w:rPr>
          <w:i/>
          <w:iCs/>
        </w:rPr>
        <w:t xml:space="preserve">даљем тексту: </w:t>
      </w:r>
      <w:r w:rsidRPr="005603A4">
        <w:rPr>
          <w:b/>
          <w:bCs/>
          <w:i/>
          <w:iCs/>
        </w:rPr>
        <w:t>Добављач</w:t>
      </w:r>
      <w:r w:rsidRPr="005603A4">
        <w:rPr>
          <w:i/>
          <w:iCs/>
        </w:rPr>
        <w:t>),</w:t>
      </w:r>
    </w:p>
    <w:p w:rsidR="00E523E5" w:rsidRPr="005603A4" w:rsidRDefault="00E523E5" w:rsidP="00E523E5">
      <w:pPr>
        <w:spacing w:line="240" w:lineRule="auto"/>
        <w:rPr>
          <w:i/>
          <w:iCs/>
        </w:rPr>
      </w:pPr>
    </w:p>
    <w:p w:rsidR="00E523E5" w:rsidRPr="005603A4" w:rsidRDefault="00E523E5" w:rsidP="00E523E5">
      <w:pPr>
        <w:spacing w:line="240" w:lineRule="auto"/>
        <w:rPr>
          <w:i/>
          <w:iCs/>
        </w:rPr>
      </w:pPr>
      <w:r w:rsidRPr="005603A4">
        <w:rPr>
          <w:i/>
          <w:iCs/>
        </w:rPr>
        <w:t>Основ уговора:</w:t>
      </w:r>
    </w:p>
    <w:p w:rsidR="00E523E5" w:rsidRPr="005603A4" w:rsidRDefault="00E523E5" w:rsidP="00E523E5">
      <w:pPr>
        <w:spacing w:line="240" w:lineRule="auto"/>
        <w:rPr>
          <w:i/>
          <w:iCs/>
        </w:rPr>
      </w:pPr>
      <w:r w:rsidRPr="005603A4">
        <w:rPr>
          <w:i/>
          <w:iCs/>
        </w:rPr>
        <w:t>ЈН Број</w:t>
      </w:r>
      <w:proofErr w:type="gramStart"/>
      <w:r w:rsidRPr="005603A4">
        <w:rPr>
          <w:i/>
          <w:iCs/>
        </w:rPr>
        <w:t>:</w:t>
      </w:r>
      <w:r>
        <w:rPr>
          <w:i/>
          <w:iCs/>
        </w:rPr>
        <w:t>6</w:t>
      </w:r>
      <w:proofErr w:type="gramEnd"/>
      <w:r w:rsidRPr="005603A4">
        <w:rPr>
          <w:i/>
          <w:iCs/>
        </w:rPr>
        <w:t>/201</w:t>
      </w:r>
      <w:r>
        <w:rPr>
          <w:i/>
          <w:iCs/>
        </w:rPr>
        <w:t>9</w:t>
      </w:r>
    </w:p>
    <w:p w:rsidR="00E523E5" w:rsidRPr="005603A4" w:rsidRDefault="00E523E5" w:rsidP="00E523E5">
      <w:pPr>
        <w:spacing w:line="240" w:lineRule="auto"/>
        <w:rPr>
          <w:i/>
          <w:iCs/>
        </w:rPr>
      </w:pPr>
      <w:r w:rsidRPr="005603A4">
        <w:rPr>
          <w:i/>
          <w:iCs/>
        </w:rPr>
        <w:t xml:space="preserve">Број и датум одлуке о </w:t>
      </w:r>
      <w:r w:rsidRPr="005603A4">
        <w:rPr>
          <w:i/>
          <w:iCs/>
          <w:lang w:val="sr-Cyrl-CS"/>
        </w:rPr>
        <w:t xml:space="preserve">додели </w:t>
      </w:r>
      <w:proofErr w:type="gramStart"/>
      <w:r w:rsidRPr="005603A4">
        <w:rPr>
          <w:i/>
          <w:iCs/>
          <w:lang w:val="sr-Cyrl-CS"/>
        </w:rPr>
        <w:t>уговора</w:t>
      </w:r>
      <w:r w:rsidRPr="005603A4">
        <w:rPr>
          <w:i/>
          <w:iCs/>
        </w:rPr>
        <w:t>:</w:t>
      </w:r>
      <w:proofErr w:type="gramEnd"/>
      <w:r w:rsidRPr="005603A4">
        <w:rPr>
          <w:i/>
          <w:iCs/>
        </w:rPr>
        <w:t>..........</w:t>
      </w:r>
      <w:r>
        <w:rPr>
          <w:i/>
          <w:iCs/>
        </w:rPr>
        <w:t>...............................</w:t>
      </w:r>
      <w:r w:rsidRPr="005603A4">
        <w:rPr>
          <w:i/>
          <w:iCs/>
        </w:rPr>
        <w:t>.....</w:t>
      </w:r>
      <w:r>
        <w:rPr>
          <w:i/>
          <w:iCs/>
        </w:rPr>
        <w:t>(попуњава Наручилац)</w:t>
      </w:r>
    </w:p>
    <w:p w:rsidR="00E523E5" w:rsidRPr="005603A4" w:rsidRDefault="00E523E5" w:rsidP="00E523E5">
      <w:pPr>
        <w:spacing w:line="240" w:lineRule="auto"/>
        <w:rPr>
          <w:i/>
          <w:iCs/>
        </w:rPr>
      </w:pPr>
      <w:proofErr w:type="gramStart"/>
      <w:r w:rsidRPr="005603A4">
        <w:rPr>
          <w:i/>
          <w:iCs/>
        </w:rPr>
        <w:t>Понуда изабраног понуђача бр.</w:t>
      </w:r>
      <w:proofErr w:type="gramEnd"/>
      <w:r w:rsidRPr="005603A4">
        <w:rPr>
          <w:i/>
          <w:iCs/>
        </w:rPr>
        <w:t xml:space="preserve"> ___________ </w:t>
      </w:r>
      <w:proofErr w:type="gramStart"/>
      <w:r w:rsidRPr="005603A4">
        <w:rPr>
          <w:i/>
          <w:iCs/>
        </w:rPr>
        <w:t>од</w:t>
      </w:r>
      <w:proofErr w:type="gramEnd"/>
      <w:r w:rsidRPr="005603A4">
        <w:rPr>
          <w:i/>
          <w:iCs/>
        </w:rPr>
        <w:t>...............................</w:t>
      </w:r>
      <w:r>
        <w:rPr>
          <w:i/>
          <w:iCs/>
        </w:rPr>
        <w:t>(попуњаваПонуђач)</w:t>
      </w:r>
    </w:p>
    <w:p w:rsidR="00E523E5" w:rsidRDefault="00E523E5" w:rsidP="00E523E5">
      <w:pPr>
        <w:spacing w:line="240" w:lineRule="auto"/>
        <w:rPr>
          <w:i/>
          <w:iCs/>
        </w:rPr>
      </w:pPr>
    </w:p>
    <w:p w:rsidR="00E523E5" w:rsidRPr="005603A4" w:rsidRDefault="00E523E5" w:rsidP="00E523E5">
      <w:pPr>
        <w:spacing w:line="240" w:lineRule="auto"/>
        <w:rPr>
          <w:i/>
          <w:iCs/>
        </w:rPr>
      </w:pPr>
    </w:p>
    <w:p w:rsidR="00E523E5" w:rsidRPr="005603A4" w:rsidRDefault="00E523E5" w:rsidP="00E523E5">
      <w:pPr>
        <w:tabs>
          <w:tab w:val="left" w:pos="3555"/>
        </w:tabs>
        <w:spacing w:line="240" w:lineRule="auto"/>
        <w:jc w:val="center"/>
        <w:rPr>
          <w:lang w:val="sr-Cyrl-CS"/>
        </w:rPr>
      </w:pPr>
      <w:r w:rsidRPr="005603A4">
        <w:rPr>
          <w:lang w:val="sr-Cyrl-CS"/>
        </w:rPr>
        <w:t>Члан 1.</w:t>
      </w:r>
    </w:p>
    <w:p w:rsidR="00E523E5" w:rsidRPr="005603A4" w:rsidRDefault="00E523E5" w:rsidP="00E523E5">
      <w:pPr>
        <w:tabs>
          <w:tab w:val="left" w:pos="3555"/>
        </w:tabs>
        <w:spacing w:line="240" w:lineRule="auto"/>
        <w:jc w:val="both"/>
        <w:rPr>
          <w:lang w:val="sr-Cyrl-CS"/>
        </w:rPr>
      </w:pPr>
      <w:r w:rsidRPr="005603A4">
        <w:rPr>
          <w:lang w:val="sr-Cyrl-CS"/>
        </w:rPr>
        <w:t>Уговорне стране</w:t>
      </w:r>
      <w:r w:rsidRPr="005603A4">
        <w:rPr>
          <w:lang/>
        </w:rPr>
        <w:t xml:space="preserve"> сагласно</w:t>
      </w:r>
      <w:r w:rsidRPr="005603A4">
        <w:rPr>
          <w:lang w:val="sr-Cyrl-CS"/>
        </w:rPr>
        <w:t xml:space="preserve"> констатују:</w:t>
      </w:r>
    </w:p>
    <w:p w:rsidR="00E523E5" w:rsidRPr="005603A4" w:rsidRDefault="00E523E5" w:rsidP="00E523E5">
      <w:pPr>
        <w:spacing w:line="240" w:lineRule="auto"/>
        <w:jc w:val="both"/>
        <w:rPr>
          <w:lang w:val="sr-Cyrl-CS"/>
        </w:rPr>
      </w:pPr>
      <w:r w:rsidRPr="005603A4">
        <w:rPr>
          <w:lang w:val="sr-Cyrl-CS"/>
        </w:rPr>
        <w:t>- да је Наручилац, сагласно одредбама Закона о јавним набавкама (''Службени гласник Републике Србије“ бр.124/2012</w:t>
      </w:r>
      <w:r w:rsidRPr="005603A4">
        <w:rPr>
          <w:lang/>
        </w:rPr>
        <w:t>, 14/2015 и 68/2015</w:t>
      </w:r>
      <w:r w:rsidRPr="005603A4">
        <w:rPr>
          <w:lang w:val="sr-Cyrl-CS"/>
        </w:rPr>
        <w:t>),</w:t>
      </w:r>
      <w:r w:rsidRPr="005603A4">
        <w:t xml:space="preserve"> </w:t>
      </w:r>
      <w:r w:rsidRPr="005603A4">
        <w:rPr>
          <w:lang w:val="sr-Cyrl-CS"/>
        </w:rPr>
        <w:t xml:space="preserve">на основу Позива за подношење понуда за јавну набавку </w:t>
      </w:r>
      <w:r w:rsidRPr="005603A4">
        <w:rPr>
          <w:lang/>
        </w:rPr>
        <w:t xml:space="preserve">ЈН </w:t>
      </w:r>
      <w:r w:rsidRPr="005603A4">
        <w:rPr>
          <w:lang w:val="sr-Cyrl-CS"/>
        </w:rPr>
        <w:t xml:space="preserve">бр. </w:t>
      </w:r>
      <w:r>
        <w:rPr>
          <w:lang/>
        </w:rPr>
        <w:t>6</w:t>
      </w:r>
      <w:r w:rsidRPr="005603A4">
        <w:rPr>
          <w:lang w:val="sr-Cyrl-CS"/>
        </w:rPr>
        <w:t>/201</w:t>
      </w:r>
      <w:r>
        <w:rPr>
          <w:lang/>
        </w:rPr>
        <w:t>9</w:t>
      </w:r>
      <w:r w:rsidRPr="005603A4">
        <w:rPr>
          <w:lang w:val="sr-Cyrl-CS"/>
        </w:rPr>
        <w:t xml:space="preserve">,  спровео поступак набавке добара – </w:t>
      </w:r>
      <w:r>
        <w:rPr>
          <w:lang/>
        </w:rPr>
        <w:t>Имунодијагностичких тестова</w:t>
      </w:r>
      <w:r w:rsidRPr="005603A4">
        <w:rPr>
          <w:color w:val="auto"/>
        </w:rPr>
        <w:t>,</w:t>
      </w:r>
      <w:r w:rsidRPr="005603A4">
        <w:rPr>
          <w:rFonts w:eastAsia="TimesNewRomanPS-BoldMT"/>
          <w:b/>
          <w:bCs/>
          <w:color w:val="auto"/>
        </w:rPr>
        <w:t xml:space="preserve"> </w:t>
      </w:r>
      <w:r w:rsidRPr="005603A4">
        <w:rPr>
          <w:bCs/>
          <w:color w:val="auto"/>
          <w:lang/>
        </w:rPr>
        <w:t>(ПО ПАРТ</w:t>
      </w:r>
      <w:r>
        <w:rPr>
          <w:bCs/>
          <w:color w:val="auto"/>
          <w:lang/>
        </w:rPr>
        <w:t>И</w:t>
      </w:r>
      <w:r w:rsidRPr="005603A4">
        <w:rPr>
          <w:bCs/>
          <w:color w:val="auto"/>
          <w:lang/>
        </w:rPr>
        <w:t>ЈАМА)</w:t>
      </w:r>
      <w:r w:rsidRPr="005603A4">
        <w:rPr>
          <w:bCs/>
          <w:lang/>
        </w:rPr>
        <w:t xml:space="preserve"> </w:t>
      </w:r>
      <w:r w:rsidRPr="005603A4">
        <w:rPr>
          <w:lang w:val="sr-Cyrl-CS"/>
        </w:rPr>
        <w:t>применом поступка –отворени поступак;</w:t>
      </w:r>
    </w:p>
    <w:p w:rsidR="00E523E5" w:rsidRPr="005603A4" w:rsidRDefault="00E523E5" w:rsidP="00E523E5">
      <w:pPr>
        <w:tabs>
          <w:tab w:val="left" w:pos="3555"/>
        </w:tabs>
        <w:spacing w:line="240" w:lineRule="auto"/>
        <w:jc w:val="both"/>
        <w:rPr>
          <w:lang w:val="sr-Cyrl-CS"/>
        </w:rPr>
      </w:pPr>
      <w:r w:rsidRPr="005603A4">
        <w:rPr>
          <w:lang w:val="sr-Cyrl-CS"/>
        </w:rPr>
        <w:t xml:space="preserve">- да је </w:t>
      </w:r>
      <w:r w:rsidRPr="005603A4">
        <w:rPr>
          <w:lang/>
        </w:rPr>
        <w:t>Добављач</w:t>
      </w:r>
      <w:r w:rsidRPr="005603A4">
        <w:rPr>
          <w:lang w:val="sr-Cyrl-CS"/>
        </w:rPr>
        <w:t xml:space="preserve"> доставио понуду за јавну набавку </w:t>
      </w:r>
      <w:r w:rsidRPr="005603A4">
        <w:rPr>
          <w:lang/>
        </w:rPr>
        <w:t>ЈН</w:t>
      </w:r>
      <w:r w:rsidRPr="005603A4">
        <w:rPr>
          <w:lang w:val="sr-Cyrl-CS"/>
        </w:rPr>
        <w:t xml:space="preserve"> бр. </w:t>
      </w:r>
      <w:r>
        <w:rPr>
          <w:lang/>
        </w:rPr>
        <w:t>6</w:t>
      </w:r>
      <w:r w:rsidRPr="005603A4">
        <w:rPr>
          <w:lang w:val="sr-Cyrl-CS"/>
        </w:rPr>
        <w:t>/201</w:t>
      </w:r>
      <w:r>
        <w:rPr>
          <w:lang/>
        </w:rPr>
        <w:t>9</w:t>
      </w:r>
      <w:r w:rsidRPr="005603A4">
        <w:rPr>
          <w:lang w:val="sr-Cyrl-CS"/>
        </w:rPr>
        <w:t>, бр._________ од ___________ године, евидентирану код Наручиоца под бројем _______ од_________. Године, која се налази у прилогу уговора и саставни је део овог уговора;</w:t>
      </w:r>
    </w:p>
    <w:p w:rsidR="00E523E5" w:rsidRPr="005603A4" w:rsidRDefault="00E523E5" w:rsidP="00E523E5">
      <w:pPr>
        <w:spacing w:line="240" w:lineRule="auto"/>
        <w:jc w:val="both"/>
        <w:rPr>
          <w:lang w:val="sr-Cyrl-CS"/>
        </w:rPr>
      </w:pPr>
      <w:r w:rsidRPr="005603A4">
        <w:rPr>
          <w:lang w:val="sr-Cyrl-CS"/>
        </w:rPr>
        <w:t xml:space="preserve">- да је Наручилац, на основу понуде </w:t>
      </w:r>
      <w:r w:rsidRPr="005603A4">
        <w:rPr>
          <w:lang/>
        </w:rPr>
        <w:t>Добављача</w:t>
      </w:r>
      <w:r w:rsidRPr="005603A4">
        <w:rPr>
          <w:lang w:val="sr-Cyrl-CS"/>
        </w:rPr>
        <w:t xml:space="preserve"> и Одлуке о избору најповољније понуде бр.________ од _________. Године изабрао </w:t>
      </w:r>
      <w:r w:rsidRPr="005603A4">
        <w:rPr>
          <w:lang/>
        </w:rPr>
        <w:t>Добављача</w:t>
      </w:r>
      <w:r w:rsidRPr="005603A4">
        <w:rPr>
          <w:lang w:val="sr-Cyrl-CS"/>
        </w:rPr>
        <w:t xml:space="preserve"> за испоруку добара</w:t>
      </w:r>
      <w:r w:rsidRPr="005603A4">
        <w:rPr>
          <w:lang/>
        </w:rPr>
        <w:t xml:space="preserve"> </w:t>
      </w:r>
      <w:r w:rsidRPr="005603A4">
        <w:rPr>
          <w:lang w:val="sr-Cyrl-CS"/>
        </w:rPr>
        <w:t>-</w:t>
      </w:r>
      <w:r w:rsidRPr="005603A4">
        <w:rPr>
          <w:color w:val="auto"/>
          <w:lang/>
        </w:rPr>
        <w:t xml:space="preserve">  </w:t>
      </w:r>
      <w:r>
        <w:rPr>
          <w:lang/>
        </w:rPr>
        <w:t>Имунодијагностичких тестова</w:t>
      </w:r>
      <w:r w:rsidRPr="005603A4">
        <w:rPr>
          <w:bCs/>
          <w:color w:val="auto"/>
          <w:lang/>
        </w:rPr>
        <w:t xml:space="preserve"> (ПО ПАРТ</w:t>
      </w:r>
      <w:r>
        <w:rPr>
          <w:bCs/>
          <w:color w:val="auto"/>
          <w:lang/>
        </w:rPr>
        <w:t>И</w:t>
      </w:r>
      <w:r w:rsidRPr="005603A4">
        <w:rPr>
          <w:bCs/>
          <w:color w:val="auto"/>
          <w:lang/>
        </w:rPr>
        <w:t>ЈАМА)</w:t>
      </w:r>
      <w:r w:rsidRPr="005603A4">
        <w:rPr>
          <w:bCs/>
          <w:lang/>
        </w:rPr>
        <w:t xml:space="preserve"> </w:t>
      </w:r>
      <w:r w:rsidRPr="005603A4">
        <w:rPr>
          <w:lang/>
        </w:rPr>
        <w:t>- _____________________</w:t>
      </w:r>
      <w:r>
        <w:rPr>
          <w:lang/>
        </w:rPr>
        <w:t xml:space="preserve"> </w:t>
      </w:r>
      <w:r w:rsidRPr="005603A4">
        <w:rPr>
          <w:lang/>
        </w:rPr>
        <w:t>____________________</w:t>
      </w:r>
      <w:r>
        <w:rPr>
          <w:lang/>
        </w:rPr>
        <w:t>_________</w:t>
      </w:r>
      <w:r w:rsidRPr="005603A4">
        <w:rPr>
          <w:lang/>
        </w:rPr>
        <w:t xml:space="preserve">_ (број и опис партије) </w:t>
      </w:r>
      <w:r w:rsidRPr="005603A4">
        <w:rPr>
          <w:lang w:val="sr-Cyrl-CS"/>
        </w:rPr>
        <w:t xml:space="preserve">по спроведеном поступку јавне набавке </w:t>
      </w:r>
      <w:r w:rsidRPr="005603A4">
        <w:rPr>
          <w:lang/>
        </w:rPr>
        <w:t>ЈН</w:t>
      </w:r>
      <w:r w:rsidRPr="005603A4">
        <w:rPr>
          <w:lang w:val="sr-Cyrl-CS"/>
        </w:rPr>
        <w:t xml:space="preserve"> бр. </w:t>
      </w:r>
      <w:r>
        <w:rPr>
          <w:lang/>
        </w:rPr>
        <w:t>6</w:t>
      </w:r>
      <w:r w:rsidRPr="005603A4">
        <w:rPr>
          <w:lang w:val="sr-Cyrl-CS"/>
        </w:rPr>
        <w:t>/201</w:t>
      </w:r>
      <w:r>
        <w:rPr>
          <w:lang/>
        </w:rPr>
        <w:t>9</w:t>
      </w:r>
      <w:r w:rsidRPr="005603A4">
        <w:rPr>
          <w:lang w:val="sr-Cyrl-CS"/>
        </w:rPr>
        <w:t>.</w:t>
      </w:r>
    </w:p>
    <w:p w:rsidR="00E523E5" w:rsidRPr="005603A4" w:rsidRDefault="00E523E5" w:rsidP="00E523E5">
      <w:pPr>
        <w:spacing w:line="240" w:lineRule="auto"/>
        <w:jc w:val="both"/>
        <w:rPr>
          <w:lang w:val="sr-Cyrl-CS"/>
        </w:rPr>
      </w:pPr>
    </w:p>
    <w:p w:rsidR="00E523E5" w:rsidRPr="005603A4" w:rsidRDefault="00E523E5" w:rsidP="00E523E5">
      <w:pPr>
        <w:tabs>
          <w:tab w:val="left" w:pos="3555"/>
        </w:tabs>
        <w:spacing w:line="240" w:lineRule="auto"/>
        <w:jc w:val="center"/>
        <w:rPr>
          <w:lang w:val="sr-Cyrl-CS"/>
        </w:rPr>
      </w:pPr>
      <w:r w:rsidRPr="005603A4">
        <w:rPr>
          <w:lang w:val="sr-Cyrl-CS"/>
        </w:rPr>
        <w:t xml:space="preserve">Члан </w:t>
      </w:r>
      <w:r w:rsidRPr="005603A4">
        <w:rPr>
          <w:lang/>
        </w:rPr>
        <w:t>2</w:t>
      </w:r>
      <w:r w:rsidRPr="005603A4">
        <w:rPr>
          <w:lang w:val="sr-Cyrl-CS"/>
        </w:rPr>
        <w:t>.</w:t>
      </w:r>
    </w:p>
    <w:p w:rsidR="00E523E5" w:rsidRDefault="00E523E5" w:rsidP="00E523E5">
      <w:pPr>
        <w:spacing w:line="240" w:lineRule="auto"/>
        <w:jc w:val="both"/>
        <w:rPr>
          <w:lang/>
        </w:rPr>
      </w:pPr>
      <w:r w:rsidRPr="005603A4">
        <w:rPr>
          <w:lang w:val="sr-Cyrl-CS"/>
        </w:rPr>
        <w:t xml:space="preserve">           </w:t>
      </w:r>
      <w:r w:rsidRPr="005603A4">
        <w:rPr>
          <w:lang/>
        </w:rPr>
        <w:t>Добављач</w:t>
      </w:r>
      <w:r w:rsidRPr="005603A4">
        <w:rPr>
          <w:lang w:val="sr-Cyrl-CS"/>
        </w:rPr>
        <w:t xml:space="preserve"> се обавезује да за потребе </w:t>
      </w:r>
      <w:r w:rsidRPr="005603A4">
        <w:rPr>
          <w:lang/>
        </w:rPr>
        <w:t>Наручиоца</w:t>
      </w:r>
      <w:r w:rsidRPr="005603A4">
        <w:rPr>
          <w:lang w:val="sr-Cyrl-CS"/>
        </w:rPr>
        <w:t xml:space="preserve"> испоручи добра- </w:t>
      </w:r>
      <w:r>
        <w:rPr>
          <w:lang/>
        </w:rPr>
        <w:t>Имунодијагностичке тестове</w:t>
      </w:r>
      <w:r w:rsidRPr="005603A4">
        <w:rPr>
          <w:bCs/>
          <w:color w:val="auto"/>
          <w:lang/>
        </w:rPr>
        <w:t xml:space="preserve"> (ПО ПАРТ</w:t>
      </w:r>
      <w:r>
        <w:rPr>
          <w:bCs/>
          <w:color w:val="auto"/>
          <w:lang/>
        </w:rPr>
        <w:t>И</w:t>
      </w:r>
      <w:r w:rsidRPr="005603A4">
        <w:rPr>
          <w:bCs/>
          <w:color w:val="auto"/>
          <w:lang/>
        </w:rPr>
        <w:t>ЈАМА)</w:t>
      </w:r>
      <w:r w:rsidRPr="005603A4">
        <w:t>,</w:t>
      </w:r>
      <w:r w:rsidRPr="005603A4">
        <w:rPr>
          <w:lang/>
        </w:rPr>
        <w:t>-____________________</w:t>
      </w:r>
      <w:r>
        <w:rPr>
          <w:lang/>
        </w:rPr>
        <w:t xml:space="preserve"> </w:t>
      </w:r>
      <w:r>
        <w:rPr>
          <w:lang/>
        </w:rPr>
        <w:lastRenderedPageBreak/>
        <w:t>_______</w:t>
      </w:r>
      <w:r w:rsidRPr="005603A4">
        <w:rPr>
          <w:lang/>
        </w:rPr>
        <w:t>_______________(број и опис партије)</w:t>
      </w:r>
      <w:r w:rsidRPr="005603A4">
        <w:rPr>
          <w:lang w:val="sr-Cyrl-CS"/>
        </w:rPr>
        <w:t xml:space="preserve">, у свему према понуди број _________ од _________ године. </w:t>
      </w:r>
    </w:p>
    <w:p w:rsidR="00E523E5" w:rsidRDefault="00E523E5" w:rsidP="00E523E5">
      <w:pPr>
        <w:spacing w:line="240" w:lineRule="auto"/>
        <w:jc w:val="both"/>
        <w:rPr>
          <w:lang/>
        </w:rPr>
      </w:pPr>
    </w:p>
    <w:p w:rsidR="00E523E5" w:rsidRPr="00AD6FA7" w:rsidRDefault="00E523E5" w:rsidP="00E523E5">
      <w:pPr>
        <w:spacing w:line="240" w:lineRule="auto"/>
        <w:jc w:val="both"/>
        <w:rPr>
          <w:lang/>
        </w:rPr>
      </w:pPr>
    </w:p>
    <w:p w:rsidR="00E523E5" w:rsidRPr="005603A4" w:rsidRDefault="00E523E5" w:rsidP="00E523E5">
      <w:pPr>
        <w:spacing w:line="240" w:lineRule="auto"/>
        <w:jc w:val="center"/>
        <w:rPr>
          <w:lang w:val="ru-RU"/>
        </w:rPr>
      </w:pPr>
      <w:r w:rsidRPr="005603A4">
        <w:rPr>
          <w:lang w:val="ru-RU"/>
        </w:rPr>
        <w:t xml:space="preserve">Члан  </w:t>
      </w:r>
      <w:r w:rsidRPr="005603A4">
        <w:rPr>
          <w:lang/>
        </w:rPr>
        <w:t>3</w:t>
      </w:r>
    </w:p>
    <w:p w:rsidR="00E523E5" w:rsidRDefault="00E523E5" w:rsidP="00E523E5">
      <w:pPr>
        <w:pStyle w:val="BodyTextIndent"/>
        <w:spacing w:after="0"/>
        <w:ind w:left="0" w:firstLine="708"/>
        <w:jc w:val="both"/>
        <w:rPr>
          <w:rFonts w:ascii="Times New Roman" w:hAnsi="Times New Roman"/>
          <w:lang/>
        </w:rPr>
      </w:pPr>
      <w:r w:rsidRPr="005603A4">
        <w:rPr>
          <w:rFonts w:ascii="Times New Roman" w:hAnsi="Times New Roman"/>
          <w:lang/>
        </w:rPr>
        <w:t>Вредност добара из члана 1. овог Уговора утврђује се на износ од _____________________динара</w:t>
      </w:r>
      <w:r>
        <w:rPr>
          <w:rFonts w:ascii="Times New Roman" w:hAnsi="Times New Roman"/>
          <w:lang/>
        </w:rPr>
        <w:t xml:space="preserve"> без ПДВ-а</w:t>
      </w:r>
      <w:r w:rsidRPr="005603A4">
        <w:rPr>
          <w:rFonts w:ascii="Times New Roman" w:hAnsi="Times New Roman"/>
          <w:lang/>
        </w:rPr>
        <w:t xml:space="preserve"> и то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0"/>
        <w:gridCol w:w="3685"/>
        <w:gridCol w:w="1379"/>
        <w:gridCol w:w="1560"/>
      </w:tblGrid>
      <w:tr w:rsidR="00E523E5" w:rsidRPr="00955264" w:rsidTr="00C609AC">
        <w:tblPrEx>
          <w:tblCellMar>
            <w:top w:w="0" w:type="dxa"/>
            <w:bottom w:w="0" w:type="dxa"/>
          </w:tblCellMar>
        </w:tblPrEx>
        <w:trPr>
          <w:gridBefore w:val="2"/>
          <w:trHeight w:val="270"/>
        </w:trPr>
        <w:tc>
          <w:tcPr>
            <w:tcW w:w="2939" w:type="dxa"/>
            <w:gridSpan w:val="2"/>
            <w:shd w:val="clear" w:color="auto" w:fill="auto"/>
          </w:tcPr>
          <w:p w:rsidR="00E523E5" w:rsidRPr="00955264" w:rsidRDefault="00E523E5" w:rsidP="00C609AC">
            <w:pPr>
              <w:tabs>
                <w:tab w:val="left" w:pos="2700"/>
              </w:tabs>
              <w:spacing w:line="240" w:lineRule="auto"/>
              <w:jc w:val="center"/>
              <w:rPr>
                <w:color w:val="auto"/>
                <w:lang/>
              </w:rPr>
            </w:pPr>
            <w:r w:rsidRPr="00955264">
              <w:rPr>
                <w:color w:val="auto"/>
                <w:lang/>
              </w:rPr>
              <w:t>Попуњава понуђач</w:t>
            </w:r>
          </w:p>
        </w:tc>
      </w:tr>
      <w:tr w:rsidR="00E523E5" w:rsidRPr="0095526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tabs>
                <w:tab w:val="left" w:pos="2700"/>
              </w:tabs>
              <w:spacing w:line="240" w:lineRule="auto"/>
              <w:jc w:val="center"/>
              <w:rPr>
                <w:color w:val="auto"/>
                <w:lang w:val="sr-Cyrl-CS"/>
              </w:rPr>
            </w:pPr>
            <w:r w:rsidRPr="00955264">
              <w:rPr>
                <w:color w:val="auto"/>
                <w:lang/>
              </w:rPr>
              <w:t>Педни б</w:t>
            </w:r>
            <w:r w:rsidRPr="00955264">
              <w:rPr>
                <w:color w:val="auto"/>
                <w:lang w:val="sr-Cyrl-CS"/>
              </w:rPr>
              <w:t xml:space="preserve">рој </w:t>
            </w:r>
          </w:p>
        </w:tc>
        <w:tc>
          <w:tcPr>
            <w:tcW w:w="3685" w:type="dxa"/>
            <w:shd w:val="clear" w:color="auto" w:fill="auto"/>
            <w:vAlign w:val="center"/>
          </w:tcPr>
          <w:p w:rsidR="00E523E5" w:rsidRPr="00955264" w:rsidRDefault="00E523E5" w:rsidP="00C609AC">
            <w:pPr>
              <w:spacing w:line="240" w:lineRule="auto"/>
              <w:jc w:val="center"/>
              <w:rPr>
                <w:color w:val="auto"/>
              </w:rPr>
            </w:pPr>
            <w:r w:rsidRPr="00955264">
              <w:rPr>
                <w:color w:val="auto"/>
                <w:lang w:val="sr-Cyrl-CS"/>
              </w:rPr>
              <w:t>Назив партије</w:t>
            </w:r>
          </w:p>
        </w:tc>
        <w:tc>
          <w:tcPr>
            <w:tcW w:w="1379" w:type="dxa"/>
            <w:shd w:val="clear" w:color="auto" w:fill="auto"/>
            <w:vAlign w:val="center"/>
          </w:tcPr>
          <w:p w:rsidR="00E523E5" w:rsidRPr="00955264" w:rsidRDefault="00E523E5" w:rsidP="00C609AC">
            <w:pPr>
              <w:spacing w:line="240" w:lineRule="auto"/>
              <w:jc w:val="center"/>
              <w:rPr>
                <w:color w:val="auto"/>
              </w:rPr>
            </w:pPr>
            <w:r w:rsidRPr="00955264">
              <w:rPr>
                <w:color w:val="auto"/>
              </w:rPr>
              <w:t>Износ без ПДВ-а</w:t>
            </w:r>
          </w:p>
        </w:tc>
        <w:tc>
          <w:tcPr>
            <w:tcW w:w="1560" w:type="dxa"/>
            <w:shd w:val="clear" w:color="auto" w:fill="auto"/>
            <w:vAlign w:val="center"/>
          </w:tcPr>
          <w:p w:rsidR="00E523E5" w:rsidRPr="00955264" w:rsidRDefault="00E523E5" w:rsidP="00C609AC">
            <w:pPr>
              <w:spacing w:line="240" w:lineRule="auto"/>
              <w:jc w:val="center"/>
              <w:rPr>
                <w:color w:val="auto"/>
              </w:rPr>
            </w:pPr>
            <w:r w:rsidRPr="00955264">
              <w:rPr>
                <w:color w:val="auto"/>
              </w:rPr>
              <w:t>Износ са ПДВ-ом</w:t>
            </w: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1</w:t>
            </w:r>
          </w:p>
        </w:tc>
        <w:tc>
          <w:tcPr>
            <w:tcW w:w="3685"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1.</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2</w:t>
            </w:r>
          </w:p>
        </w:tc>
        <w:tc>
          <w:tcPr>
            <w:tcW w:w="3685"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2.</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3</w:t>
            </w:r>
          </w:p>
        </w:tc>
        <w:tc>
          <w:tcPr>
            <w:tcW w:w="3685"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3.</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4</w:t>
            </w:r>
          </w:p>
        </w:tc>
        <w:tc>
          <w:tcPr>
            <w:tcW w:w="3685"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4.</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5</w:t>
            </w:r>
          </w:p>
        </w:tc>
        <w:tc>
          <w:tcPr>
            <w:tcW w:w="3685"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5.</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color w:val="auto"/>
                <w:sz w:val="22"/>
                <w:szCs w:val="22"/>
              </w:rPr>
            </w:pPr>
            <w:r w:rsidRPr="00955264">
              <w:rPr>
                <w:color w:val="auto"/>
                <w:sz w:val="22"/>
                <w:szCs w:val="22"/>
              </w:rPr>
              <w:t>6</w:t>
            </w:r>
          </w:p>
        </w:tc>
        <w:tc>
          <w:tcPr>
            <w:tcW w:w="3685"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6.</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sz w:val="22"/>
                <w:szCs w:val="22"/>
              </w:rPr>
            </w:pPr>
            <w:r w:rsidRPr="00955264">
              <w:rPr>
                <w:sz w:val="22"/>
                <w:szCs w:val="22"/>
              </w:rPr>
              <w:t>7</w:t>
            </w:r>
          </w:p>
        </w:tc>
        <w:tc>
          <w:tcPr>
            <w:tcW w:w="3685"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7.</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sz w:val="22"/>
                <w:szCs w:val="22"/>
              </w:rPr>
            </w:pPr>
            <w:r w:rsidRPr="00955264">
              <w:rPr>
                <w:sz w:val="22"/>
                <w:szCs w:val="22"/>
              </w:rPr>
              <w:t>8</w:t>
            </w:r>
          </w:p>
        </w:tc>
        <w:tc>
          <w:tcPr>
            <w:tcW w:w="3685" w:type="dxa"/>
            <w:shd w:val="clear" w:color="auto" w:fill="auto"/>
            <w:vAlign w:val="bottom"/>
          </w:tcPr>
          <w:p w:rsidR="00E523E5" w:rsidRPr="00955264" w:rsidRDefault="00E523E5" w:rsidP="00C609AC">
            <w:pPr>
              <w:rPr>
                <w:color w:val="auto"/>
                <w:sz w:val="22"/>
                <w:szCs w:val="22"/>
                <w:lang/>
              </w:rPr>
            </w:pPr>
            <w:r w:rsidRPr="00955264">
              <w:rPr>
                <w:color w:val="auto"/>
                <w:sz w:val="22"/>
                <w:szCs w:val="22"/>
              </w:rPr>
              <w:t>Партија 8.</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sz w:val="22"/>
                <w:szCs w:val="22"/>
              </w:rPr>
            </w:pPr>
            <w:r w:rsidRPr="00955264">
              <w:rPr>
                <w:sz w:val="22"/>
                <w:szCs w:val="22"/>
              </w:rPr>
              <w:t>9</w:t>
            </w:r>
          </w:p>
        </w:tc>
        <w:tc>
          <w:tcPr>
            <w:tcW w:w="3685" w:type="dxa"/>
            <w:shd w:val="clear" w:color="auto" w:fill="auto"/>
            <w:vAlign w:val="bottom"/>
          </w:tcPr>
          <w:p w:rsidR="00E523E5" w:rsidRPr="00955264" w:rsidRDefault="00E523E5" w:rsidP="00C609AC">
            <w:pPr>
              <w:rPr>
                <w:color w:val="auto"/>
                <w:sz w:val="22"/>
                <w:szCs w:val="22"/>
              </w:rPr>
            </w:pPr>
            <w:r w:rsidRPr="00955264">
              <w:rPr>
                <w:color w:val="auto"/>
                <w:sz w:val="22"/>
                <w:szCs w:val="22"/>
              </w:rPr>
              <w:t>Партија 9.</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Pr="00955264" w:rsidRDefault="00E523E5" w:rsidP="00C609AC">
            <w:pPr>
              <w:jc w:val="center"/>
              <w:rPr>
                <w:sz w:val="22"/>
                <w:szCs w:val="22"/>
              </w:rPr>
            </w:pPr>
            <w:r>
              <w:rPr>
                <w:sz w:val="22"/>
                <w:szCs w:val="22"/>
              </w:rPr>
              <w:t>10</w:t>
            </w:r>
          </w:p>
        </w:tc>
        <w:tc>
          <w:tcPr>
            <w:tcW w:w="3685" w:type="dxa"/>
            <w:shd w:val="clear" w:color="auto" w:fill="auto"/>
            <w:vAlign w:val="bottom"/>
          </w:tcPr>
          <w:p w:rsidR="00E523E5" w:rsidRPr="00955264" w:rsidRDefault="00E523E5" w:rsidP="00C609AC">
            <w:pPr>
              <w:rPr>
                <w:color w:val="auto"/>
                <w:sz w:val="22"/>
                <w:szCs w:val="22"/>
              </w:rPr>
            </w:pPr>
            <w:r>
              <w:rPr>
                <w:color w:val="auto"/>
                <w:sz w:val="22"/>
                <w:szCs w:val="22"/>
              </w:rPr>
              <w:t>Партија 10</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r w:rsidR="00E523E5" w:rsidRPr="005603A4" w:rsidTr="00C609AC">
        <w:tblPrEx>
          <w:tblCellMar>
            <w:top w:w="0" w:type="dxa"/>
            <w:bottom w:w="0" w:type="dxa"/>
          </w:tblCellMar>
          <w:tblLook w:val="01E0"/>
        </w:tblPrEx>
        <w:tc>
          <w:tcPr>
            <w:tcW w:w="1200" w:type="dxa"/>
            <w:shd w:val="clear" w:color="auto" w:fill="auto"/>
            <w:vAlign w:val="center"/>
          </w:tcPr>
          <w:p w:rsidR="00E523E5" w:rsidRDefault="00E523E5" w:rsidP="00C609AC">
            <w:pPr>
              <w:jc w:val="center"/>
              <w:rPr>
                <w:sz w:val="22"/>
                <w:szCs w:val="22"/>
              </w:rPr>
            </w:pPr>
            <w:r>
              <w:rPr>
                <w:sz w:val="22"/>
                <w:szCs w:val="22"/>
              </w:rPr>
              <w:t>11</w:t>
            </w:r>
          </w:p>
        </w:tc>
        <w:tc>
          <w:tcPr>
            <w:tcW w:w="3685" w:type="dxa"/>
            <w:shd w:val="clear" w:color="auto" w:fill="auto"/>
            <w:vAlign w:val="bottom"/>
          </w:tcPr>
          <w:p w:rsidR="00E523E5" w:rsidRDefault="00E523E5" w:rsidP="00C609AC">
            <w:pPr>
              <w:rPr>
                <w:color w:val="auto"/>
                <w:sz w:val="22"/>
                <w:szCs w:val="22"/>
              </w:rPr>
            </w:pPr>
            <w:r>
              <w:rPr>
                <w:color w:val="auto"/>
                <w:sz w:val="22"/>
                <w:szCs w:val="22"/>
              </w:rPr>
              <w:t>Партија 11</w:t>
            </w:r>
          </w:p>
        </w:tc>
        <w:tc>
          <w:tcPr>
            <w:tcW w:w="1379" w:type="dxa"/>
            <w:shd w:val="clear" w:color="auto" w:fill="auto"/>
            <w:vAlign w:val="bottom"/>
          </w:tcPr>
          <w:p w:rsidR="00E523E5" w:rsidRPr="005603A4" w:rsidRDefault="00E523E5" w:rsidP="00C609AC">
            <w:pPr>
              <w:spacing w:line="240" w:lineRule="auto"/>
            </w:pPr>
          </w:p>
        </w:tc>
        <w:tc>
          <w:tcPr>
            <w:tcW w:w="1560" w:type="dxa"/>
            <w:shd w:val="clear" w:color="auto" w:fill="auto"/>
            <w:vAlign w:val="bottom"/>
          </w:tcPr>
          <w:p w:rsidR="00E523E5" w:rsidRPr="005603A4" w:rsidRDefault="00E523E5" w:rsidP="00C609AC">
            <w:pPr>
              <w:spacing w:line="240" w:lineRule="auto"/>
            </w:pPr>
          </w:p>
        </w:tc>
      </w:tr>
    </w:tbl>
    <w:p w:rsidR="00E523E5" w:rsidRDefault="00E523E5" w:rsidP="00E523E5">
      <w:pPr>
        <w:pStyle w:val="BodyTextIndent"/>
        <w:spacing w:after="0"/>
        <w:ind w:left="0" w:firstLine="708"/>
        <w:jc w:val="both"/>
        <w:rPr>
          <w:rFonts w:ascii="Times New Roman" w:hAnsi="Times New Roman"/>
          <w:lang/>
        </w:rPr>
      </w:pPr>
    </w:p>
    <w:p w:rsidR="00E523E5" w:rsidRPr="005603A4" w:rsidRDefault="00E523E5" w:rsidP="00E523E5">
      <w:pPr>
        <w:pStyle w:val="BodyTextIndent"/>
        <w:spacing w:after="0"/>
        <w:ind w:left="0" w:firstLine="708"/>
        <w:jc w:val="both"/>
        <w:rPr>
          <w:rFonts w:ascii="Times New Roman" w:hAnsi="Times New Roman"/>
          <w:lang/>
        </w:rPr>
      </w:pPr>
      <w:r w:rsidRPr="005603A4">
        <w:rPr>
          <w:rFonts w:ascii="Times New Roman" w:hAnsi="Times New Roman"/>
          <w:lang/>
        </w:rPr>
        <w:t>Обрачунати ПДВ (</w:t>
      </w:r>
      <w:r>
        <w:rPr>
          <w:rFonts w:ascii="Times New Roman" w:hAnsi="Times New Roman"/>
          <w:lang/>
        </w:rPr>
        <w:t>______</w:t>
      </w:r>
      <w:r w:rsidRPr="005603A4">
        <w:rPr>
          <w:rFonts w:ascii="Times New Roman" w:hAnsi="Times New Roman"/>
          <w:lang/>
        </w:rPr>
        <w:t>%) на износ из става 1. овог члана износи__________________динара.</w:t>
      </w:r>
    </w:p>
    <w:p w:rsidR="00E523E5" w:rsidRDefault="00E523E5" w:rsidP="00E523E5">
      <w:pPr>
        <w:pStyle w:val="BodyTextIndent"/>
        <w:spacing w:after="0"/>
        <w:ind w:left="0" w:firstLine="708"/>
        <w:jc w:val="both"/>
        <w:rPr>
          <w:rFonts w:ascii="Times New Roman" w:hAnsi="Times New Roman"/>
          <w:lang/>
        </w:rPr>
      </w:pPr>
    </w:p>
    <w:p w:rsidR="00E523E5" w:rsidRPr="005603A4" w:rsidRDefault="00E523E5" w:rsidP="00E523E5">
      <w:pPr>
        <w:pStyle w:val="BodyTextIndent"/>
        <w:spacing w:after="0"/>
        <w:ind w:left="0" w:firstLine="708"/>
        <w:jc w:val="both"/>
        <w:rPr>
          <w:rFonts w:ascii="Times New Roman" w:hAnsi="Times New Roman"/>
          <w:lang/>
        </w:rPr>
      </w:pPr>
      <w:r w:rsidRPr="005603A4">
        <w:rPr>
          <w:rFonts w:ascii="Times New Roman" w:hAnsi="Times New Roman"/>
          <w:lang/>
        </w:rPr>
        <w:t>Укупна уговорена вредност добара са обрачунатим ПДВ-ом утврђује се на износ од___________________динара.</w:t>
      </w:r>
    </w:p>
    <w:p w:rsidR="00E523E5" w:rsidRDefault="00E523E5" w:rsidP="00E523E5">
      <w:pPr>
        <w:pStyle w:val="BodyTextIndent"/>
        <w:spacing w:after="0"/>
        <w:ind w:left="0" w:firstLine="708"/>
        <w:jc w:val="both"/>
        <w:rPr>
          <w:rFonts w:ascii="Times New Roman" w:hAnsi="Times New Roman"/>
          <w:lang/>
        </w:rPr>
      </w:pPr>
    </w:p>
    <w:p w:rsidR="00E523E5" w:rsidRPr="005603A4" w:rsidRDefault="00E523E5" w:rsidP="00E523E5">
      <w:pPr>
        <w:pStyle w:val="BodyTextIndent"/>
        <w:spacing w:after="0"/>
        <w:ind w:left="0" w:firstLine="708"/>
        <w:jc w:val="both"/>
        <w:rPr>
          <w:rFonts w:ascii="Times New Roman" w:hAnsi="Times New Roman"/>
          <w:lang/>
        </w:rPr>
      </w:pPr>
      <w:r w:rsidRPr="005603A4">
        <w:rPr>
          <w:rFonts w:ascii="Times New Roman" w:hAnsi="Times New Roman"/>
          <w:lang/>
        </w:rPr>
        <w:t>Уговорена вредност добара из става 1. овог члана подразумева обрачунате све пратеће трошкове и фиксна је у динарима до окончања уговора.</w:t>
      </w:r>
    </w:p>
    <w:p w:rsidR="00E523E5" w:rsidRPr="005603A4" w:rsidRDefault="00E523E5" w:rsidP="00E523E5">
      <w:pPr>
        <w:pStyle w:val="BodyTextIndent"/>
        <w:spacing w:after="0"/>
        <w:rPr>
          <w:rFonts w:ascii="Times New Roman" w:hAnsi="Times New Roman"/>
          <w:smallCaps/>
          <w:lang/>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val="en-US"/>
        </w:rPr>
      </w:pPr>
      <w:r w:rsidRPr="005603A4">
        <w:rPr>
          <w:rFonts w:ascii="Times New Roman" w:hAnsi="Times New Roman"/>
          <w:b w:val="0"/>
          <w:sz w:val="24"/>
          <w:lang w:val="ru-RU"/>
        </w:rPr>
        <w:t xml:space="preserve">Члан </w:t>
      </w:r>
      <w:r w:rsidRPr="005603A4">
        <w:rPr>
          <w:rFonts w:ascii="Times New Roman" w:hAnsi="Times New Roman"/>
          <w:b w:val="0"/>
          <w:sz w:val="24"/>
          <w:lang w:val="en-US"/>
        </w:rPr>
        <w:t>4</w:t>
      </w:r>
    </w:p>
    <w:p w:rsidR="00E523E5" w:rsidRPr="005603A4" w:rsidRDefault="00E523E5" w:rsidP="00E523E5">
      <w:pPr>
        <w:spacing w:line="240" w:lineRule="auto"/>
        <w:ind w:firstLine="708"/>
        <w:jc w:val="both"/>
        <w:rPr>
          <w:iCs/>
          <w:lang w:val="sr-Cyrl-CS"/>
        </w:rPr>
      </w:pPr>
      <w:r w:rsidRPr="005603A4">
        <w:rPr>
          <w:lang w:val="sr-Cyrl-CS"/>
        </w:rPr>
        <w:t xml:space="preserve">              </w:t>
      </w:r>
      <w:r w:rsidRPr="005603A4">
        <w:rPr>
          <w:lang/>
        </w:rPr>
        <w:t>Наручила</w:t>
      </w:r>
      <w:r>
        <w:rPr>
          <w:lang/>
        </w:rPr>
        <w:t>ц</w:t>
      </w:r>
      <w:r w:rsidRPr="005603A4">
        <w:t xml:space="preserve"> исплаћује </w:t>
      </w:r>
      <w:r w:rsidRPr="005603A4">
        <w:rPr>
          <w:lang/>
        </w:rPr>
        <w:t>Добављачу</w:t>
      </w:r>
      <w:r w:rsidRPr="005603A4">
        <w:t xml:space="preserve"> </w:t>
      </w:r>
      <w:r w:rsidRPr="005603A4">
        <w:rPr>
          <w:lang/>
        </w:rPr>
        <w:t>уговорени износ</w:t>
      </w:r>
      <w:r w:rsidRPr="005603A4">
        <w:t xml:space="preserve"> </w:t>
      </w:r>
      <w:r w:rsidRPr="005603A4">
        <w:rPr>
          <w:lang w:val="sr-Cyrl-CS"/>
        </w:rPr>
        <w:t>са ПДВ-ом</w:t>
      </w:r>
      <w:r w:rsidRPr="005603A4">
        <w:t xml:space="preserve"> у </w:t>
      </w:r>
      <w:r w:rsidRPr="002A455C">
        <w:rPr>
          <w:iCs/>
          <w:color w:val="auto"/>
          <w:lang/>
        </w:rPr>
        <w:t>у складу са</w:t>
      </w:r>
      <w:r w:rsidRPr="002A455C">
        <w:rPr>
          <w:iCs/>
          <w:color w:val="auto"/>
        </w:rPr>
        <w:t xml:space="preserve"> Закон</w:t>
      </w:r>
      <w:r w:rsidRPr="002A455C">
        <w:rPr>
          <w:iCs/>
          <w:color w:val="auto"/>
          <w:lang/>
        </w:rPr>
        <w:t>ом</w:t>
      </w:r>
      <w:r w:rsidRPr="002A455C">
        <w:rPr>
          <w:iCs/>
          <w:color w:val="auto"/>
        </w:rPr>
        <w:t xml:space="preserve"> о роковима изм</w:t>
      </w:r>
      <w:r w:rsidRPr="002A455C">
        <w:rPr>
          <w:iCs/>
          <w:color w:val="auto"/>
          <w:lang/>
        </w:rPr>
        <w:t>и</w:t>
      </w:r>
      <w:r w:rsidRPr="002A455C">
        <w:rPr>
          <w:iCs/>
          <w:color w:val="auto"/>
        </w:rPr>
        <w:t xml:space="preserve">рења новчаних обавеза у комерцијалним трансакцијама </w:t>
      </w:r>
      <w:r w:rsidRPr="002A455C">
        <w:rPr>
          <w:rFonts w:eastAsia="TimesNewRomanPSMT"/>
          <w:color w:val="auto"/>
        </w:rPr>
        <w:t xml:space="preserve">(„Сл. </w:t>
      </w:r>
      <w:proofErr w:type="gramStart"/>
      <w:r w:rsidRPr="002A455C">
        <w:rPr>
          <w:rFonts w:eastAsia="TimesNewRomanPSMT"/>
          <w:color w:val="auto"/>
        </w:rPr>
        <w:t>гласник</w:t>
      </w:r>
      <w:proofErr w:type="gramEnd"/>
      <w:r w:rsidRPr="002A455C">
        <w:rPr>
          <w:rFonts w:eastAsia="TimesNewRomanPSMT"/>
          <w:color w:val="auto"/>
        </w:rPr>
        <w:t xml:space="preserve"> РС” бр. 1</w:t>
      </w:r>
      <w:r w:rsidRPr="002A455C">
        <w:rPr>
          <w:rFonts w:eastAsia="TimesNewRomanPSMT"/>
          <w:color w:val="auto"/>
          <w:lang/>
        </w:rPr>
        <w:t>19</w:t>
      </w:r>
      <w:r w:rsidRPr="002A455C">
        <w:rPr>
          <w:rFonts w:eastAsia="TimesNewRomanPSMT"/>
          <w:color w:val="auto"/>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r>
        <w:rPr>
          <w:rFonts w:eastAsia="TimesNewRomanPSMT"/>
          <w:color w:val="auto"/>
        </w:rPr>
        <w:t xml:space="preserve">, </w:t>
      </w:r>
      <w:r w:rsidRPr="005603A4">
        <w:t>уплатом на рачун број:</w:t>
      </w:r>
      <w:r w:rsidRPr="005603A4">
        <w:rPr>
          <w:lang w:val="sr-Cyrl-CS"/>
        </w:rPr>
        <w:t xml:space="preserve"> ____________</w:t>
      </w:r>
      <w:r>
        <w:rPr>
          <w:lang/>
        </w:rPr>
        <w:t>_______</w:t>
      </w:r>
      <w:r w:rsidRPr="005603A4">
        <w:rPr>
          <w:lang w:val="sr-Cyrl-CS"/>
        </w:rPr>
        <w:t>__</w:t>
      </w:r>
      <w:proofErr w:type="gramStart"/>
      <w:r w:rsidRPr="005603A4">
        <w:rPr>
          <w:lang w:val="ru-RU"/>
        </w:rPr>
        <w:t xml:space="preserve">код  </w:t>
      </w:r>
      <w:r>
        <w:rPr>
          <w:lang/>
        </w:rPr>
        <w:t>_</w:t>
      </w:r>
      <w:proofErr w:type="gramEnd"/>
      <w:r>
        <w:rPr>
          <w:lang/>
        </w:rPr>
        <w:t>____________</w:t>
      </w:r>
      <w:r w:rsidRPr="005603A4">
        <w:rPr>
          <w:lang w:val="ru-RU"/>
        </w:rPr>
        <w:t>____________ банке.</w:t>
      </w:r>
    </w:p>
    <w:p w:rsidR="00E523E5" w:rsidRDefault="00E523E5" w:rsidP="00E523E5">
      <w:pPr>
        <w:spacing w:line="240" w:lineRule="auto"/>
        <w:jc w:val="both"/>
        <w:rPr>
          <w:lang/>
        </w:rPr>
      </w:pPr>
      <w:r w:rsidRPr="005603A4">
        <w:rPr>
          <w:lang w:val="sr-Cyrl-CS"/>
        </w:rPr>
        <w:t xml:space="preserve">            </w:t>
      </w:r>
      <w:r>
        <w:rPr>
          <w:lang/>
        </w:rPr>
        <w:t xml:space="preserve">  </w:t>
      </w:r>
    </w:p>
    <w:p w:rsidR="00E523E5" w:rsidRPr="005603A4" w:rsidRDefault="00E523E5" w:rsidP="00E523E5">
      <w:pPr>
        <w:spacing w:line="240" w:lineRule="auto"/>
        <w:ind w:firstLine="708"/>
        <w:jc w:val="both"/>
        <w:rPr>
          <w:lang w:val="sr-Cyrl-CS"/>
        </w:rPr>
      </w:pPr>
      <w:r w:rsidRPr="005603A4">
        <w:rPr>
          <w:lang/>
        </w:rPr>
        <w:t>Добављ</w:t>
      </w:r>
      <w:r w:rsidRPr="005603A4">
        <w:rPr>
          <w:lang w:val="sr-Cyrl-CS"/>
        </w:rPr>
        <w:t xml:space="preserve">ач се обавезује да на сваком рачуну унесе број под којим је Уговор заведен </w:t>
      </w:r>
      <w:r w:rsidRPr="005603A4">
        <w:rPr>
          <w:lang/>
        </w:rPr>
        <w:t>код Наручиоца</w:t>
      </w:r>
      <w:r w:rsidRPr="005603A4">
        <w:rPr>
          <w:lang w:val="sr-Cyrl-CS"/>
        </w:rPr>
        <w:t xml:space="preserve"> </w:t>
      </w:r>
      <w:r w:rsidRPr="005603A4">
        <w:t>(</w:t>
      </w:r>
      <w:r w:rsidRPr="005603A4">
        <w:rPr>
          <w:lang w:val="sr-Cyrl-CS"/>
        </w:rPr>
        <w:t xml:space="preserve">заводни број </w:t>
      </w:r>
      <w:r>
        <w:rPr>
          <w:lang/>
        </w:rPr>
        <w:t>И</w:t>
      </w:r>
      <w:r w:rsidRPr="005603A4">
        <w:rPr>
          <w:lang/>
        </w:rPr>
        <w:t>нститута за јавно здравље Ниш</w:t>
      </w:r>
      <w:r w:rsidRPr="005603A4">
        <w:t>).</w:t>
      </w:r>
      <w:r w:rsidRPr="005603A4">
        <w:rPr>
          <w:lang w:val="sr-Cyrl-CS"/>
        </w:rPr>
        <w:t xml:space="preserve">           </w:t>
      </w:r>
    </w:p>
    <w:p w:rsidR="00E523E5" w:rsidRPr="005603A4" w:rsidRDefault="00E523E5" w:rsidP="00E523E5">
      <w:pPr>
        <w:spacing w:line="240" w:lineRule="auto"/>
        <w:ind w:firstLine="708"/>
        <w:jc w:val="both"/>
        <w:rPr>
          <w:lang w:val="sr-Cyrl-CS"/>
        </w:rPr>
      </w:pPr>
    </w:p>
    <w:p w:rsidR="00E523E5" w:rsidRPr="005603A4" w:rsidRDefault="00E523E5" w:rsidP="00E523E5">
      <w:pPr>
        <w:spacing w:line="240" w:lineRule="auto"/>
        <w:jc w:val="both"/>
        <w:rPr>
          <w:lang w:val="sr-Cyrl-CS"/>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lang/>
        </w:rPr>
        <w:t>5</w:t>
      </w:r>
      <w:r w:rsidRPr="005603A4">
        <w:rPr>
          <w:rFonts w:ascii="Times New Roman" w:hAnsi="Times New Roman"/>
          <w:b w:val="0"/>
          <w:sz w:val="24"/>
          <w:lang w:val="ru-RU"/>
        </w:rPr>
        <w:t>.</w:t>
      </w:r>
    </w:p>
    <w:p w:rsidR="00E523E5" w:rsidRPr="005603A4" w:rsidRDefault="00E523E5" w:rsidP="00E523E5">
      <w:pPr>
        <w:spacing w:line="240" w:lineRule="auto"/>
        <w:ind w:firstLine="720"/>
        <w:jc w:val="both"/>
        <w:rPr>
          <w:lang w:val="sr-Cyrl-CS"/>
        </w:rPr>
      </w:pPr>
      <w:r w:rsidRPr="005603A4">
        <w:rPr>
          <w:lang/>
        </w:rPr>
        <w:t>Добављач</w:t>
      </w:r>
      <w:r w:rsidRPr="005603A4">
        <w:t xml:space="preserve"> се </w:t>
      </w:r>
      <w:r w:rsidRPr="005603A4">
        <w:rPr>
          <w:lang/>
        </w:rPr>
        <w:t xml:space="preserve">обавезује </w:t>
      </w:r>
      <w:r w:rsidRPr="005603A4">
        <w:t xml:space="preserve">да уговорену </w:t>
      </w:r>
      <w:r w:rsidRPr="005603A4">
        <w:rPr>
          <w:lang/>
        </w:rPr>
        <w:t>испоруку добара</w:t>
      </w:r>
      <w:r w:rsidRPr="005603A4">
        <w:t xml:space="preserve"> из члана 1. </w:t>
      </w:r>
      <w:proofErr w:type="gramStart"/>
      <w:r w:rsidRPr="005603A4">
        <w:t>овог</w:t>
      </w:r>
      <w:proofErr w:type="gramEnd"/>
      <w:r w:rsidRPr="005603A4">
        <w:t xml:space="preserve"> уговора изврши у року од </w:t>
      </w:r>
      <w:r w:rsidRPr="005603A4">
        <w:rPr>
          <w:lang/>
        </w:rPr>
        <w:t>______ дана од</w:t>
      </w:r>
      <w:r w:rsidRPr="005603A4">
        <w:t xml:space="preserve"> дана </w:t>
      </w:r>
      <w:r w:rsidRPr="005603A4">
        <w:rPr>
          <w:lang/>
        </w:rPr>
        <w:t>подношења захтева да се добра испоруче</w:t>
      </w:r>
      <w:r w:rsidRPr="005603A4">
        <w:t xml:space="preserve">. </w:t>
      </w:r>
    </w:p>
    <w:p w:rsidR="00E523E5" w:rsidRPr="005603A4" w:rsidRDefault="00E523E5" w:rsidP="00E523E5">
      <w:pPr>
        <w:spacing w:line="240" w:lineRule="auto"/>
        <w:ind w:firstLine="720"/>
        <w:jc w:val="both"/>
        <w:rPr>
          <w:lang w:val="sr-Cyrl-CS"/>
        </w:rPr>
      </w:pPr>
    </w:p>
    <w:p w:rsidR="00E523E5" w:rsidRPr="005603A4" w:rsidRDefault="00E523E5" w:rsidP="00E523E5">
      <w:pPr>
        <w:autoSpaceDE w:val="0"/>
        <w:autoSpaceDN w:val="0"/>
        <w:adjustRightInd w:val="0"/>
        <w:spacing w:line="240" w:lineRule="auto"/>
        <w:jc w:val="both"/>
        <w:rPr>
          <w:lang w:val="ru-RU"/>
        </w:rPr>
      </w:pPr>
      <w:r w:rsidRPr="005603A4">
        <w:rPr>
          <w:lang w:val="sr-Cyrl-CS"/>
        </w:rPr>
        <w:tab/>
      </w:r>
      <w:r w:rsidRPr="005603A4">
        <w:t xml:space="preserve">Место </w:t>
      </w:r>
      <w:r w:rsidRPr="005603A4">
        <w:rPr>
          <w:lang/>
        </w:rPr>
        <w:t xml:space="preserve">испоруке је у </w:t>
      </w:r>
      <w:r>
        <w:rPr>
          <w:lang/>
        </w:rPr>
        <w:t>И</w:t>
      </w:r>
      <w:r w:rsidRPr="005603A4">
        <w:rPr>
          <w:lang/>
        </w:rPr>
        <w:t xml:space="preserve">нститут за јавно здравље Ниш, Бул. </w:t>
      </w:r>
      <w:r>
        <w:rPr>
          <w:lang/>
        </w:rPr>
        <w:t>д</w:t>
      </w:r>
      <w:r w:rsidRPr="005603A4">
        <w:rPr>
          <w:lang/>
        </w:rPr>
        <w:t>р Зорана Ђинђића 50, Ниш</w:t>
      </w:r>
    </w:p>
    <w:p w:rsidR="00E523E5" w:rsidRPr="005603A4" w:rsidRDefault="00E523E5" w:rsidP="00E523E5">
      <w:pPr>
        <w:spacing w:line="240" w:lineRule="auto"/>
        <w:jc w:val="both"/>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lang/>
        </w:rPr>
        <w:t>6</w:t>
      </w:r>
      <w:r w:rsidRPr="005603A4">
        <w:rPr>
          <w:rFonts w:ascii="Times New Roman" w:hAnsi="Times New Roman"/>
          <w:b w:val="0"/>
          <w:sz w:val="24"/>
          <w:lang w:val="ru-RU"/>
        </w:rPr>
        <w:t>.</w:t>
      </w:r>
    </w:p>
    <w:p w:rsidR="00E523E5" w:rsidRDefault="00E523E5" w:rsidP="00E523E5">
      <w:pPr>
        <w:spacing w:line="240" w:lineRule="auto"/>
        <w:ind w:right="-46" w:firstLine="720"/>
        <w:jc w:val="both"/>
        <w:rPr>
          <w:color w:val="auto"/>
          <w:lang/>
        </w:rPr>
      </w:pPr>
      <w:r w:rsidRPr="005603A4">
        <w:rPr>
          <w:color w:val="auto"/>
          <w:lang/>
        </w:rPr>
        <w:t>Наручилац</w:t>
      </w:r>
      <w:r w:rsidRPr="005603A4">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5603A4">
        <w:rPr>
          <w:color w:val="auto"/>
          <w:lang/>
        </w:rPr>
        <w:t>5</w:t>
      </w:r>
      <w:r w:rsidRPr="005603A4">
        <w:rPr>
          <w:color w:val="auto"/>
          <w:lang w:val="sr-Cyrl-CS"/>
        </w:rPr>
        <w:t>. овог уговора, с тим да укупна вредност наплаћених пенала не прелази 10%  уговорене вредности овог уговора.</w:t>
      </w:r>
    </w:p>
    <w:p w:rsidR="00E523E5" w:rsidRPr="005603A4" w:rsidRDefault="00E523E5" w:rsidP="00E523E5">
      <w:pPr>
        <w:spacing w:line="240" w:lineRule="auto"/>
        <w:ind w:firstLine="720"/>
        <w:jc w:val="both"/>
        <w:rPr>
          <w:color w:val="auto"/>
          <w:lang/>
        </w:rPr>
      </w:pPr>
    </w:p>
    <w:p w:rsidR="00E523E5" w:rsidRPr="00A602F4" w:rsidRDefault="00E523E5" w:rsidP="00E523E5">
      <w:pPr>
        <w:pStyle w:val="Heading2"/>
        <w:numPr>
          <w:ilvl w:val="1"/>
          <w:numId w:val="2"/>
        </w:numPr>
        <w:spacing w:line="240" w:lineRule="auto"/>
        <w:ind w:left="0" w:firstLine="0"/>
        <w:rPr>
          <w:rFonts w:ascii="Times New Roman" w:hAnsi="Times New Roman"/>
          <w:b w:val="0"/>
          <w:sz w:val="24"/>
          <w:lang w:val="ru-RU"/>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lang/>
        </w:rPr>
        <w:t>7</w:t>
      </w:r>
      <w:r w:rsidRPr="005603A4">
        <w:rPr>
          <w:rFonts w:ascii="Times New Roman" w:hAnsi="Times New Roman"/>
          <w:b w:val="0"/>
          <w:sz w:val="24"/>
          <w:lang w:val="ru-RU"/>
        </w:rPr>
        <w:t>.</w:t>
      </w:r>
    </w:p>
    <w:p w:rsidR="00E523E5" w:rsidRPr="005603A4" w:rsidRDefault="00E523E5" w:rsidP="00E523E5">
      <w:pPr>
        <w:spacing w:line="240" w:lineRule="auto"/>
        <w:ind w:right="-46" w:firstLine="720"/>
        <w:jc w:val="both"/>
        <w:rPr>
          <w:lang w:val="sr-Cyrl-CS"/>
        </w:rPr>
      </w:pPr>
      <w:r w:rsidRPr="005603A4">
        <w:rPr>
          <w:lang w:val="sr-Cyrl-CS"/>
        </w:rPr>
        <w:t xml:space="preserve">У случајевима одустанка од уговора од стране </w:t>
      </w:r>
      <w:r w:rsidRPr="005603A4">
        <w:rPr>
          <w:lang/>
        </w:rPr>
        <w:t>Добављ</w:t>
      </w:r>
      <w:r w:rsidRPr="005603A4">
        <w:rPr>
          <w:lang w:val="sr-Cyrl-CS"/>
        </w:rPr>
        <w:t xml:space="preserve">ача, започињања испоруке уз прекорачење рока за испоруку или када је износ обрачунатих пенала достигао износ од 10% уговорене вредности овог уговора, </w:t>
      </w:r>
      <w:r w:rsidRPr="005603A4">
        <w:rPr>
          <w:lang/>
        </w:rPr>
        <w:t>Наручилац</w:t>
      </w:r>
      <w:r w:rsidRPr="005603A4">
        <w:rPr>
          <w:lang w:val="sr-Cyrl-CS"/>
        </w:rPr>
        <w:t xml:space="preserve"> може раскинути овај уговор уз наплату уговорне казне у висини од 10% укупно уговорене вредности овог уговора.</w:t>
      </w:r>
    </w:p>
    <w:p w:rsidR="00E523E5" w:rsidRDefault="00E523E5" w:rsidP="00E523E5">
      <w:pPr>
        <w:spacing w:line="240" w:lineRule="auto"/>
        <w:ind w:right="-378" w:firstLine="720"/>
        <w:jc w:val="both"/>
        <w:rPr>
          <w:lang/>
        </w:rPr>
      </w:pPr>
    </w:p>
    <w:p w:rsidR="00E523E5" w:rsidRDefault="00E523E5" w:rsidP="00E523E5">
      <w:pPr>
        <w:spacing w:line="240" w:lineRule="auto"/>
        <w:ind w:right="-46" w:firstLine="720"/>
        <w:jc w:val="both"/>
        <w:rPr>
          <w:lang/>
        </w:rPr>
      </w:pPr>
      <w:r w:rsidRPr="005603A4">
        <w:rPr>
          <w:lang/>
        </w:rPr>
        <w:t>Добављ</w:t>
      </w:r>
      <w:r w:rsidRPr="005603A4">
        <w:rPr>
          <w:lang w:val="ru-RU"/>
        </w:rPr>
        <w:t>ач се обавезује да приликом закључења уговора, под претњом раскида уговора достави сопстевну меницу са меничним овлашћењем</w:t>
      </w:r>
      <w:r w:rsidRPr="005603A4">
        <w:rPr>
          <w:lang w:val="sr-Cyrl-CS"/>
        </w:rPr>
        <w:t xml:space="preserve"> </w:t>
      </w:r>
      <w:r w:rsidRPr="005603A4">
        <w:rPr>
          <w:lang w:val="ru-RU"/>
        </w:rPr>
        <w:t xml:space="preserve">у висини 10% укупно уговорене обавезе без ПДВ-а, са роком важности најмање 30 дана дужим од рока </w:t>
      </w:r>
      <w:r w:rsidRPr="005603A4">
        <w:rPr>
          <w:lang w:val="sr-Cyrl-CS"/>
        </w:rPr>
        <w:t>извршења укупно уговорене обавезе</w:t>
      </w:r>
      <w:r w:rsidRPr="005603A4">
        <w:rPr>
          <w:lang w:val="ru-RU"/>
        </w:rPr>
        <w:t>, као средство обезбеђења извршења уговора у року.</w:t>
      </w:r>
      <w:r w:rsidRPr="005603A4">
        <w:rPr>
          <w:rFonts w:eastAsia="TimesNewRomanPSMT"/>
          <w:bCs/>
          <w:iCs/>
          <w:color w:val="auto"/>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5603A4">
        <w:rPr>
          <w:rFonts w:eastAsia="TimesNewRomanPSMT"/>
          <w:bCs/>
          <w:iCs/>
          <w:color w:val="auto"/>
          <w:lang/>
        </w:rPr>
        <w:t>.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w:t>
      </w:r>
      <w:r w:rsidRPr="005603A4">
        <w:rPr>
          <w:lang w:val="ru-RU"/>
        </w:rPr>
        <w:t xml:space="preserve">   </w:t>
      </w:r>
    </w:p>
    <w:p w:rsidR="00E523E5" w:rsidRPr="005603A4" w:rsidRDefault="00E523E5" w:rsidP="00E523E5">
      <w:pPr>
        <w:spacing w:line="240" w:lineRule="auto"/>
        <w:ind w:right="-378" w:firstLine="720"/>
        <w:jc w:val="both"/>
        <w:rPr>
          <w:lang/>
        </w:rPr>
      </w:pPr>
    </w:p>
    <w:p w:rsidR="00E523E5" w:rsidRPr="00A602F4" w:rsidRDefault="00E523E5" w:rsidP="00E523E5">
      <w:pPr>
        <w:pStyle w:val="Heading2"/>
        <w:numPr>
          <w:ilvl w:val="1"/>
          <w:numId w:val="2"/>
        </w:numPr>
        <w:spacing w:line="240" w:lineRule="auto"/>
        <w:ind w:left="0" w:firstLine="0"/>
        <w:rPr>
          <w:rFonts w:ascii="Times New Roman" w:hAnsi="Times New Roman"/>
          <w:b w:val="0"/>
          <w:sz w:val="24"/>
          <w:lang/>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rPr>
      </w:pPr>
      <w:r w:rsidRPr="005603A4">
        <w:rPr>
          <w:rFonts w:ascii="Times New Roman" w:hAnsi="Times New Roman"/>
          <w:b w:val="0"/>
          <w:sz w:val="24"/>
          <w:lang w:val="ru-RU"/>
        </w:rPr>
        <w:t xml:space="preserve">Члан </w:t>
      </w:r>
      <w:r w:rsidRPr="005603A4">
        <w:rPr>
          <w:rFonts w:ascii="Times New Roman" w:hAnsi="Times New Roman"/>
          <w:b w:val="0"/>
          <w:sz w:val="24"/>
          <w:lang/>
        </w:rPr>
        <w:t>8</w:t>
      </w:r>
      <w:r w:rsidRPr="005603A4">
        <w:rPr>
          <w:rFonts w:ascii="Times New Roman" w:hAnsi="Times New Roman"/>
          <w:b w:val="0"/>
          <w:sz w:val="24"/>
          <w:lang w:val="ru-RU"/>
        </w:rPr>
        <w:t>.</w:t>
      </w:r>
    </w:p>
    <w:p w:rsidR="00E523E5" w:rsidRDefault="00E523E5" w:rsidP="00E523E5">
      <w:pPr>
        <w:spacing w:line="240" w:lineRule="auto"/>
        <w:ind w:right="-46" w:firstLine="720"/>
        <w:jc w:val="both"/>
        <w:rPr>
          <w:lang/>
        </w:rPr>
      </w:pPr>
      <w:r w:rsidRPr="005603A4">
        <w:rPr>
          <w:lang/>
        </w:rPr>
        <w:t>Саставни део овог уговора су понуда Добављача као и средство финансијског обезбеђења за добро извршење посла.</w:t>
      </w:r>
    </w:p>
    <w:p w:rsidR="00E523E5" w:rsidRPr="005603A4" w:rsidRDefault="00E523E5" w:rsidP="00E523E5">
      <w:pPr>
        <w:spacing w:line="240" w:lineRule="auto"/>
        <w:ind w:right="-378" w:firstLine="720"/>
        <w:jc w:val="both"/>
        <w:rPr>
          <w:lang/>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lang/>
        </w:rPr>
        <w:t>9</w:t>
      </w:r>
      <w:r w:rsidRPr="005603A4">
        <w:rPr>
          <w:rFonts w:ascii="Times New Roman" w:hAnsi="Times New Roman"/>
          <w:b w:val="0"/>
          <w:sz w:val="24"/>
          <w:lang w:val="ru-RU"/>
        </w:rPr>
        <w:t>.</w:t>
      </w:r>
    </w:p>
    <w:p w:rsidR="00E523E5" w:rsidRPr="00EC74DE" w:rsidRDefault="00E523E5" w:rsidP="00E523E5">
      <w:pPr>
        <w:pStyle w:val="Answer3"/>
        <w:numPr>
          <w:ilvl w:val="0"/>
          <w:numId w:val="0"/>
        </w:numPr>
        <w:tabs>
          <w:tab w:val="left" w:pos="720"/>
        </w:tabs>
        <w:jc w:val="both"/>
        <w:rPr>
          <w:lang/>
        </w:rPr>
      </w:pPr>
      <w:r>
        <w:rPr>
          <w:lang/>
        </w:rPr>
        <w:tab/>
      </w:r>
      <w:r w:rsidRPr="005603A4">
        <w:rPr>
          <w:lang/>
        </w:rPr>
        <w:t>Добављач</w:t>
      </w:r>
      <w:r w:rsidRPr="005603A4">
        <w:rPr>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који је тражен.</w:t>
      </w:r>
      <w:r w:rsidRPr="007B5D91">
        <w:rPr>
          <w:lang w:val="sr-Latn-CS"/>
        </w:rPr>
        <w:t xml:space="preserve"> </w:t>
      </w:r>
      <w:r w:rsidRPr="005603A4">
        <w:rPr>
          <w:lang/>
        </w:rPr>
        <w:t>Добављач</w:t>
      </w:r>
      <w:r w:rsidRPr="00EC74DE">
        <w:rPr>
          <w:lang/>
        </w:rPr>
        <w:t xml:space="preserve"> </w:t>
      </w:r>
      <w:r>
        <w:rPr>
          <w:lang w:val="sr-Latn-CS"/>
        </w:rPr>
        <w:t>ће испоручити и абсорбенс</w:t>
      </w:r>
      <w:r w:rsidRPr="00EC74DE">
        <w:rPr>
          <w:lang/>
        </w:rPr>
        <w:t xml:space="preserve"> </w:t>
      </w:r>
      <w:r>
        <w:rPr>
          <w:lang w:val="sr-Latn-CS"/>
        </w:rPr>
        <w:t>за</w:t>
      </w:r>
      <w:r w:rsidRPr="00EC74DE">
        <w:rPr>
          <w:lang/>
        </w:rPr>
        <w:t xml:space="preserve"> </w:t>
      </w:r>
      <w:r>
        <w:rPr>
          <w:lang w:val="sr-Latn-CS"/>
        </w:rPr>
        <w:t>РФ</w:t>
      </w:r>
      <w:r w:rsidRPr="00EC74DE">
        <w:rPr>
          <w:lang/>
        </w:rPr>
        <w:t xml:space="preserve"> </w:t>
      </w:r>
      <w:r>
        <w:rPr>
          <w:lang w:val="sr-Latn-CS"/>
        </w:rPr>
        <w:t>фактор</w:t>
      </w:r>
      <w:r w:rsidRPr="00EC74DE">
        <w:rPr>
          <w:lang/>
        </w:rPr>
        <w:t xml:space="preserve"> </w:t>
      </w:r>
      <w:r>
        <w:rPr>
          <w:lang w:val="sr-Latn-CS"/>
        </w:rPr>
        <w:t>у</w:t>
      </w:r>
      <w:r w:rsidRPr="00EC74DE">
        <w:rPr>
          <w:lang/>
        </w:rPr>
        <w:t xml:space="preserve"> </w:t>
      </w:r>
      <w:r>
        <w:rPr>
          <w:lang w:val="sr-Latn-CS"/>
        </w:rPr>
        <w:t>партијама</w:t>
      </w:r>
      <w:r w:rsidRPr="00EC74DE">
        <w:rPr>
          <w:lang/>
        </w:rPr>
        <w:t xml:space="preserve"> </w:t>
      </w:r>
      <w:r>
        <w:rPr>
          <w:lang w:val="sr-Latn-CS"/>
        </w:rPr>
        <w:t>са</w:t>
      </w:r>
      <w:r w:rsidRPr="00EC74DE">
        <w:rPr>
          <w:lang/>
        </w:rPr>
        <w:t xml:space="preserve"> </w:t>
      </w:r>
      <w:r>
        <w:rPr>
          <w:lang w:val="sr-Latn-CS"/>
        </w:rPr>
        <w:t>тра</w:t>
      </w:r>
      <w:r>
        <w:rPr>
          <w:lang/>
        </w:rPr>
        <w:t>ж</w:t>
      </w:r>
      <w:r>
        <w:rPr>
          <w:lang w:val="sr-Latn-CS"/>
        </w:rPr>
        <w:t>еним</w:t>
      </w:r>
      <w:r w:rsidRPr="00EC74DE">
        <w:rPr>
          <w:lang/>
        </w:rPr>
        <w:t xml:space="preserve"> </w:t>
      </w:r>
      <w:r>
        <w:rPr>
          <w:lang w:val="sr-Latn-CS"/>
        </w:rPr>
        <w:t>елиса</w:t>
      </w:r>
      <w:r w:rsidRPr="00EC74DE">
        <w:rPr>
          <w:lang/>
        </w:rPr>
        <w:t xml:space="preserve"> </w:t>
      </w:r>
      <w:r>
        <w:rPr>
          <w:lang w:val="sr-Latn-CS"/>
        </w:rPr>
        <w:t>тестовима</w:t>
      </w:r>
      <w:r w:rsidRPr="00EC74DE">
        <w:rPr>
          <w:lang/>
        </w:rPr>
        <w:t xml:space="preserve"> </w:t>
      </w:r>
      <w:r>
        <w:rPr>
          <w:lang w:val="sr-Latn-CS"/>
        </w:rPr>
        <w:t>за</w:t>
      </w:r>
      <w:r w:rsidRPr="00EC74DE">
        <w:rPr>
          <w:lang/>
        </w:rPr>
        <w:t xml:space="preserve"> </w:t>
      </w:r>
      <w:r>
        <w:rPr>
          <w:lang w:val="sr-Latn-CS"/>
        </w:rPr>
        <w:t>које</w:t>
      </w:r>
      <w:r w:rsidRPr="00EC74DE">
        <w:rPr>
          <w:lang/>
        </w:rPr>
        <w:t xml:space="preserve"> </w:t>
      </w:r>
      <w:r>
        <w:rPr>
          <w:lang w:val="sr-Latn-CS"/>
        </w:rPr>
        <w:t>је</w:t>
      </w:r>
      <w:r w:rsidRPr="00EC74DE">
        <w:rPr>
          <w:lang/>
        </w:rPr>
        <w:t xml:space="preserve"> </w:t>
      </w:r>
      <w:r>
        <w:rPr>
          <w:lang w:val="sr-Latn-CS"/>
        </w:rPr>
        <w:t>неопходан</w:t>
      </w:r>
      <w:r w:rsidRPr="00EC74DE">
        <w:rPr>
          <w:lang/>
        </w:rPr>
        <w:t xml:space="preserve"> </w:t>
      </w:r>
      <w:r>
        <w:rPr>
          <w:lang w:val="sr-Latn-CS"/>
        </w:rPr>
        <w:t>и</w:t>
      </w:r>
      <w:r w:rsidRPr="00EC74DE">
        <w:rPr>
          <w:lang/>
        </w:rPr>
        <w:t xml:space="preserve"> </w:t>
      </w:r>
      <w:r>
        <w:rPr>
          <w:lang w:val="sr-Latn-CS"/>
        </w:rPr>
        <w:t>исти</w:t>
      </w:r>
      <w:r w:rsidRPr="00EC74DE">
        <w:rPr>
          <w:lang/>
        </w:rPr>
        <w:t xml:space="preserve"> </w:t>
      </w:r>
      <w:r>
        <w:rPr>
          <w:lang/>
        </w:rPr>
        <w:t xml:space="preserve">је </w:t>
      </w:r>
      <w:r>
        <w:rPr>
          <w:lang w:val="sr-Latn-CS"/>
        </w:rPr>
        <w:t>уграђен</w:t>
      </w:r>
      <w:r w:rsidRPr="00EC74DE">
        <w:rPr>
          <w:lang/>
        </w:rPr>
        <w:t>-</w:t>
      </w:r>
      <w:r>
        <w:rPr>
          <w:lang w:val="sr-Latn-CS"/>
        </w:rPr>
        <w:t>обједињен</w:t>
      </w:r>
      <w:r w:rsidRPr="00EC74DE">
        <w:rPr>
          <w:lang/>
        </w:rPr>
        <w:t xml:space="preserve"> </w:t>
      </w:r>
      <w:r>
        <w:rPr>
          <w:lang w:val="sr-Latn-CS"/>
        </w:rPr>
        <w:t>пону</w:t>
      </w:r>
      <w:r>
        <w:rPr>
          <w:lang/>
        </w:rPr>
        <w:t>ђ</w:t>
      </w:r>
      <w:r>
        <w:rPr>
          <w:lang w:val="sr-Latn-CS"/>
        </w:rPr>
        <w:t>еном</w:t>
      </w:r>
      <w:r w:rsidRPr="00EC74DE">
        <w:rPr>
          <w:lang/>
        </w:rPr>
        <w:t xml:space="preserve"> </w:t>
      </w:r>
      <w:r>
        <w:rPr>
          <w:lang w:val="sr-Latn-CS"/>
        </w:rPr>
        <w:t>ценом</w:t>
      </w:r>
      <w:r w:rsidRPr="00EC74DE">
        <w:rPr>
          <w:lang/>
        </w:rPr>
        <w:t>.</w:t>
      </w:r>
    </w:p>
    <w:p w:rsidR="00E523E5" w:rsidRPr="007B5D91" w:rsidRDefault="00E523E5" w:rsidP="00E523E5">
      <w:pPr>
        <w:spacing w:line="240" w:lineRule="auto"/>
        <w:ind w:right="-46" w:firstLine="720"/>
        <w:jc w:val="both"/>
        <w:rPr>
          <w:lang/>
        </w:rPr>
      </w:pPr>
    </w:p>
    <w:p w:rsidR="00E523E5" w:rsidRPr="005603A4" w:rsidRDefault="00E523E5" w:rsidP="00E523E5">
      <w:pPr>
        <w:pStyle w:val="Heading2"/>
        <w:numPr>
          <w:ilvl w:val="1"/>
          <w:numId w:val="2"/>
        </w:numPr>
        <w:spacing w:line="240" w:lineRule="auto"/>
        <w:ind w:left="0" w:firstLine="0"/>
        <w:rPr>
          <w:rFonts w:ascii="Times New Roman" w:hAnsi="Times New Roman"/>
          <w:b w:val="0"/>
          <w:sz w:val="24"/>
          <w:lang/>
        </w:rPr>
      </w:pPr>
      <w:r w:rsidRPr="005603A4">
        <w:rPr>
          <w:rFonts w:ascii="Times New Roman" w:hAnsi="Times New Roman"/>
          <w:b w:val="0"/>
          <w:sz w:val="24"/>
          <w:lang w:val="ru-RU"/>
        </w:rPr>
        <w:t xml:space="preserve">Члан </w:t>
      </w:r>
      <w:r w:rsidRPr="005603A4">
        <w:rPr>
          <w:rFonts w:ascii="Times New Roman" w:hAnsi="Times New Roman"/>
          <w:b w:val="0"/>
          <w:sz w:val="24"/>
          <w:lang/>
        </w:rPr>
        <w:t>10</w:t>
      </w:r>
      <w:r w:rsidRPr="005603A4">
        <w:rPr>
          <w:rFonts w:ascii="Times New Roman" w:hAnsi="Times New Roman"/>
          <w:b w:val="0"/>
          <w:sz w:val="24"/>
          <w:lang w:val="ru-RU"/>
        </w:rPr>
        <w:t>.</w:t>
      </w:r>
    </w:p>
    <w:p w:rsidR="00E523E5" w:rsidRPr="005603A4" w:rsidRDefault="00E523E5" w:rsidP="00E523E5">
      <w:pPr>
        <w:pStyle w:val="BodyText"/>
        <w:spacing w:after="0" w:line="240" w:lineRule="auto"/>
        <w:ind w:right="-46" w:firstLine="708"/>
        <w:rPr>
          <w:lang/>
        </w:rPr>
      </w:pPr>
      <w:r w:rsidRPr="005603A4">
        <w:rPr>
          <w:lang/>
        </w:rPr>
        <w:t>Уговорне стране су сагласне да Наручилац може наручити од Добављача и мању количину добара од уговорених.</w:t>
      </w:r>
    </w:p>
    <w:p w:rsidR="00E523E5" w:rsidRPr="005603A4" w:rsidRDefault="00E523E5" w:rsidP="00E523E5">
      <w:pPr>
        <w:spacing w:line="240" w:lineRule="auto"/>
        <w:ind w:right="-387" w:firstLine="720"/>
        <w:jc w:val="both"/>
        <w:rPr>
          <w:lang w:val="sr-Cyrl-CS"/>
        </w:rPr>
      </w:pPr>
    </w:p>
    <w:p w:rsidR="00E523E5" w:rsidRPr="005603A4" w:rsidRDefault="00E523E5" w:rsidP="00E523E5">
      <w:pPr>
        <w:spacing w:line="240" w:lineRule="auto"/>
        <w:jc w:val="center"/>
      </w:pPr>
      <w:proofErr w:type="gramStart"/>
      <w:r w:rsidRPr="005603A4">
        <w:t>Члан  11</w:t>
      </w:r>
      <w:proofErr w:type="gramEnd"/>
      <w:r w:rsidRPr="005603A4">
        <w:t>.</w:t>
      </w:r>
    </w:p>
    <w:p w:rsidR="00E523E5" w:rsidRPr="005603A4" w:rsidRDefault="00E523E5" w:rsidP="00E523E5">
      <w:pPr>
        <w:spacing w:line="240" w:lineRule="auto"/>
        <w:ind w:firstLine="720"/>
        <w:jc w:val="both"/>
        <w:rPr>
          <w:color w:val="auto"/>
          <w:lang w:val="sl-SI"/>
        </w:rPr>
      </w:pPr>
      <w:r w:rsidRPr="005603A4">
        <w:rPr>
          <w:bCs/>
          <w:color w:val="auto"/>
          <w:lang/>
        </w:rPr>
        <w:t>П</w:t>
      </w:r>
      <w:r w:rsidRPr="005603A4">
        <w:rPr>
          <w:bCs/>
          <w:color w:val="auto"/>
        </w:rPr>
        <w:t xml:space="preserve">ријем </w:t>
      </w:r>
      <w:r w:rsidRPr="005603A4">
        <w:rPr>
          <w:bCs/>
          <w:color w:val="auto"/>
          <w:lang/>
        </w:rPr>
        <w:t>добара</w:t>
      </w:r>
      <w:r w:rsidRPr="005603A4">
        <w:rPr>
          <w:bCs/>
          <w:color w:val="auto"/>
        </w:rPr>
        <w:t xml:space="preserve"> врши се </w:t>
      </w:r>
      <w:r w:rsidRPr="005603A4">
        <w:rPr>
          <w:bCs/>
          <w:color w:val="auto"/>
          <w:lang/>
        </w:rPr>
        <w:t>у магацину Наручиоца.</w:t>
      </w:r>
      <w:r w:rsidRPr="005603A4">
        <w:rPr>
          <w:color w:val="auto"/>
          <w:lang w:val="sl-SI"/>
        </w:rPr>
        <w:t xml:space="preserve"> Наручилац је овлашћен да врши контролу квалитета испоручене робе у било које време и без предходне најаве на месту пријема, током и после испоруке.</w:t>
      </w:r>
    </w:p>
    <w:p w:rsidR="00E523E5" w:rsidRDefault="00E523E5" w:rsidP="00E523E5">
      <w:pPr>
        <w:spacing w:line="240" w:lineRule="auto"/>
        <w:jc w:val="both"/>
        <w:rPr>
          <w:lang w:val="sl-SI"/>
        </w:rPr>
      </w:pPr>
      <w:r w:rsidRPr="005603A4">
        <w:rPr>
          <w:lang w:val="sl-SI"/>
        </w:rPr>
        <w:tab/>
      </w:r>
    </w:p>
    <w:p w:rsidR="00E523E5" w:rsidRPr="005603A4" w:rsidRDefault="00E523E5" w:rsidP="00E523E5">
      <w:pPr>
        <w:spacing w:line="240" w:lineRule="auto"/>
        <w:ind w:firstLine="708"/>
        <w:jc w:val="both"/>
        <w:rPr>
          <w:lang w:val="sl-SI"/>
        </w:rPr>
      </w:pPr>
      <w:r w:rsidRPr="005603A4">
        <w:rPr>
          <w:lang w:val="sl-SI"/>
        </w:rPr>
        <w:t>У случају када независна специјализована установа утврди одступање од уговореног квалитета производа, сви проистекли трошкови  падају на терет Добављача.</w:t>
      </w:r>
    </w:p>
    <w:p w:rsidR="00E523E5" w:rsidRDefault="00E523E5" w:rsidP="00E523E5">
      <w:pPr>
        <w:spacing w:line="240" w:lineRule="auto"/>
        <w:ind w:right="-387"/>
        <w:jc w:val="both"/>
        <w:rPr>
          <w:lang/>
        </w:rPr>
      </w:pPr>
    </w:p>
    <w:p w:rsidR="00E523E5" w:rsidRPr="005603A4" w:rsidRDefault="00E523E5" w:rsidP="00E523E5">
      <w:pPr>
        <w:spacing w:line="240" w:lineRule="auto"/>
        <w:ind w:right="-46" w:firstLine="708"/>
        <w:jc w:val="both"/>
        <w:rPr>
          <w:lang w:val="sr-Cyrl-CS"/>
        </w:rPr>
      </w:pPr>
      <w:r w:rsidRPr="005603A4">
        <w:rPr>
          <w:lang w:val="sr-Cyrl-CS"/>
        </w:rPr>
        <w:t xml:space="preserve">Свако одступање од уговорене испоруке добара, </w:t>
      </w:r>
      <w:r w:rsidRPr="005603A4">
        <w:rPr>
          <w:lang/>
        </w:rPr>
        <w:t>Наручилац</w:t>
      </w:r>
      <w:r w:rsidRPr="005603A4">
        <w:rPr>
          <w:lang w:val="sr-Cyrl-CS"/>
        </w:rPr>
        <w:t xml:space="preserve"> рекламира </w:t>
      </w:r>
      <w:r w:rsidRPr="005603A4">
        <w:rPr>
          <w:lang/>
        </w:rPr>
        <w:t>Добавља</w:t>
      </w:r>
      <w:r w:rsidRPr="005603A4">
        <w:rPr>
          <w:lang w:val="ru-RU"/>
        </w:rPr>
        <w:t>чу</w:t>
      </w:r>
      <w:r w:rsidRPr="005603A4">
        <w:rPr>
          <w:lang w:val="sr-Cyrl-CS"/>
        </w:rPr>
        <w:t xml:space="preserve"> најкасније у року од осам дана од дана испоруке. </w:t>
      </w:r>
      <w:r w:rsidRPr="005603A4">
        <w:rPr>
          <w:lang/>
        </w:rPr>
        <w:t>Добављ</w:t>
      </w:r>
      <w:r w:rsidRPr="005603A4">
        <w:rPr>
          <w:lang w:val="sr-Cyrl-CS"/>
        </w:rPr>
        <w:t xml:space="preserve">ач је обавезан да у </w:t>
      </w:r>
      <w:r w:rsidRPr="005603A4">
        <w:rPr>
          <w:lang w:val="sr-Cyrl-CS"/>
        </w:rPr>
        <w:lastRenderedPageBreak/>
        <w:t>року од осам дана од дана пријема рекламације достави свој писмени одговор и у случају основаности у року не дужем од три радна дана изврши своје обавезе по примљеним рекламацијама.</w:t>
      </w:r>
    </w:p>
    <w:p w:rsidR="00E523E5" w:rsidRDefault="00E523E5" w:rsidP="00E523E5">
      <w:pPr>
        <w:spacing w:line="240" w:lineRule="auto"/>
        <w:ind w:right="-46"/>
        <w:jc w:val="both"/>
        <w:rPr>
          <w:lang/>
        </w:rPr>
      </w:pPr>
      <w:r w:rsidRPr="005603A4">
        <w:rPr>
          <w:lang w:val="sr-Cyrl-CS"/>
        </w:rPr>
        <w:tab/>
      </w:r>
    </w:p>
    <w:p w:rsidR="00E523E5" w:rsidRPr="005603A4" w:rsidRDefault="00E523E5" w:rsidP="00E523E5">
      <w:pPr>
        <w:spacing w:line="240" w:lineRule="auto"/>
        <w:ind w:right="-46" w:firstLine="708"/>
        <w:jc w:val="both"/>
        <w:rPr>
          <w:lang w:val="sr-Latn-CS"/>
        </w:rPr>
      </w:pPr>
      <w:proofErr w:type="gramStart"/>
      <w:r w:rsidRPr="005603A4">
        <w:t xml:space="preserve">За скривене мане </w:t>
      </w:r>
      <w:r w:rsidRPr="005603A4">
        <w:rPr>
          <w:lang/>
        </w:rPr>
        <w:t>Наручилац з</w:t>
      </w:r>
      <w:r w:rsidRPr="005603A4">
        <w:t>адржава право рекламације и по истеку рока за рекламацију.</w:t>
      </w:r>
      <w:proofErr w:type="gramEnd"/>
    </w:p>
    <w:p w:rsidR="00E523E5" w:rsidRPr="005603A4" w:rsidRDefault="00E523E5" w:rsidP="00E523E5">
      <w:pPr>
        <w:spacing w:line="240" w:lineRule="auto"/>
        <w:ind w:right="-387" w:firstLine="720"/>
        <w:jc w:val="both"/>
        <w:rPr>
          <w:lang w:val="sr-Cyrl-CS"/>
        </w:rPr>
      </w:pPr>
    </w:p>
    <w:p w:rsidR="00E523E5" w:rsidRPr="005603A4" w:rsidRDefault="00E523E5" w:rsidP="00E523E5">
      <w:pPr>
        <w:spacing w:line="240" w:lineRule="auto"/>
        <w:jc w:val="center"/>
      </w:pPr>
      <w:proofErr w:type="gramStart"/>
      <w:r w:rsidRPr="005603A4">
        <w:t xml:space="preserve">Члан </w:t>
      </w:r>
      <w:r w:rsidRPr="005603A4">
        <w:rPr>
          <w:lang/>
        </w:rPr>
        <w:t>12</w:t>
      </w:r>
      <w:r w:rsidRPr="005603A4">
        <w:t>.</w:t>
      </w:r>
      <w:proofErr w:type="gramEnd"/>
    </w:p>
    <w:p w:rsidR="00E523E5" w:rsidRPr="005603A4" w:rsidRDefault="00E523E5" w:rsidP="00E523E5">
      <w:pPr>
        <w:spacing w:line="240" w:lineRule="auto"/>
        <w:ind w:firstLine="720"/>
        <w:jc w:val="both"/>
        <w:rPr>
          <w:lang w:val="sr-Cyrl-CS"/>
        </w:rPr>
      </w:pPr>
      <w:r w:rsidRPr="005603A4">
        <w:rPr>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E523E5" w:rsidRDefault="00E523E5" w:rsidP="00E523E5">
      <w:pPr>
        <w:spacing w:line="240" w:lineRule="auto"/>
        <w:ind w:firstLine="720"/>
        <w:jc w:val="both"/>
        <w:rPr>
          <w:lang/>
        </w:rPr>
      </w:pPr>
    </w:p>
    <w:p w:rsidR="00E523E5" w:rsidRPr="005603A4" w:rsidRDefault="00E523E5" w:rsidP="00E523E5">
      <w:pPr>
        <w:spacing w:line="240" w:lineRule="auto"/>
        <w:ind w:firstLine="720"/>
        <w:jc w:val="both"/>
        <w:rPr>
          <w:lang w:val="sr-Cyrl-CS"/>
        </w:rPr>
      </w:pPr>
      <w:r w:rsidRPr="005603A4">
        <w:rPr>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E523E5" w:rsidRDefault="00E523E5" w:rsidP="00E523E5">
      <w:pPr>
        <w:spacing w:line="240" w:lineRule="auto"/>
        <w:ind w:firstLine="720"/>
        <w:jc w:val="both"/>
        <w:rPr>
          <w:lang/>
        </w:rPr>
      </w:pPr>
    </w:p>
    <w:p w:rsidR="00E523E5" w:rsidRDefault="00E523E5" w:rsidP="00E523E5">
      <w:pPr>
        <w:spacing w:line="240" w:lineRule="auto"/>
        <w:ind w:firstLine="720"/>
        <w:jc w:val="both"/>
        <w:rPr>
          <w:lang/>
        </w:rPr>
      </w:pPr>
      <w:r w:rsidRPr="005603A4">
        <w:rPr>
          <w:lang w:val="sr-Cyrl-CS"/>
        </w:rPr>
        <w:t>Обавеза поверљивости остаће на снази у периоду од 3 (три) године од дана извршења уговора.</w:t>
      </w:r>
    </w:p>
    <w:p w:rsidR="00E523E5" w:rsidRPr="005603A4" w:rsidRDefault="00E523E5" w:rsidP="00E523E5">
      <w:pPr>
        <w:spacing w:line="240" w:lineRule="auto"/>
        <w:ind w:firstLine="720"/>
        <w:jc w:val="both"/>
        <w:rPr>
          <w:lang/>
        </w:rPr>
      </w:pPr>
    </w:p>
    <w:p w:rsidR="00E523E5" w:rsidRPr="005603A4" w:rsidRDefault="00E523E5" w:rsidP="00E523E5">
      <w:pPr>
        <w:spacing w:line="240" w:lineRule="auto"/>
        <w:jc w:val="center"/>
        <w:rPr>
          <w:lang w:val="sr-Cyrl-CS"/>
        </w:rPr>
      </w:pPr>
      <w:r w:rsidRPr="005603A4">
        <w:rPr>
          <w:lang w:val="sr-Cyrl-CS"/>
        </w:rPr>
        <w:t>Члан 1</w:t>
      </w:r>
      <w:r w:rsidRPr="005603A4">
        <w:rPr>
          <w:lang/>
        </w:rPr>
        <w:t>3</w:t>
      </w:r>
      <w:r w:rsidRPr="005603A4">
        <w:rPr>
          <w:lang w:val="sr-Cyrl-CS"/>
        </w:rPr>
        <w:t>.</w:t>
      </w:r>
    </w:p>
    <w:p w:rsidR="00E523E5" w:rsidRPr="005603A4" w:rsidRDefault="00E523E5" w:rsidP="00E523E5">
      <w:pPr>
        <w:shd w:val="clear" w:color="auto" w:fill="FFFFFF"/>
        <w:spacing w:line="240" w:lineRule="auto"/>
        <w:jc w:val="both"/>
        <w:rPr>
          <w:bCs/>
          <w:lang w:val="sr-Cyrl-CS"/>
        </w:rPr>
      </w:pPr>
      <w:r w:rsidRPr="005603A4">
        <w:rPr>
          <w:bCs/>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E523E5" w:rsidRDefault="00E523E5" w:rsidP="00E523E5">
      <w:pPr>
        <w:shd w:val="clear" w:color="auto" w:fill="FFFFFF"/>
        <w:spacing w:line="240" w:lineRule="auto"/>
        <w:jc w:val="both"/>
        <w:rPr>
          <w:bCs/>
          <w:lang/>
        </w:rPr>
      </w:pPr>
      <w:r w:rsidRPr="005603A4">
        <w:rPr>
          <w:bCs/>
          <w:lang w:val="sr-Cyrl-CS"/>
        </w:rPr>
        <w:tab/>
      </w:r>
    </w:p>
    <w:p w:rsidR="00E523E5" w:rsidRPr="005603A4" w:rsidRDefault="00E523E5" w:rsidP="00E523E5">
      <w:pPr>
        <w:shd w:val="clear" w:color="auto" w:fill="FFFFFF"/>
        <w:spacing w:line="240" w:lineRule="auto"/>
        <w:ind w:firstLine="708"/>
        <w:jc w:val="both"/>
        <w:rPr>
          <w:bCs/>
          <w:lang w:val="sr-Cyrl-CS"/>
        </w:rPr>
      </w:pPr>
      <w:r w:rsidRPr="005603A4">
        <w:rPr>
          <w:bCs/>
          <w:lang w:val="sr-Cyrl-CS"/>
        </w:rPr>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E523E5" w:rsidRDefault="00E523E5" w:rsidP="00E523E5">
      <w:pPr>
        <w:spacing w:line="240" w:lineRule="auto"/>
        <w:rPr>
          <w:bCs/>
          <w:lang/>
        </w:rPr>
      </w:pPr>
      <w:r w:rsidRPr="005603A4">
        <w:rPr>
          <w:bCs/>
          <w:lang w:val="sr-Cyrl-CS"/>
        </w:rPr>
        <w:tab/>
      </w:r>
    </w:p>
    <w:p w:rsidR="00E523E5" w:rsidRPr="005603A4" w:rsidRDefault="00E523E5" w:rsidP="00E523E5">
      <w:pPr>
        <w:spacing w:line="240" w:lineRule="auto"/>
        <w:ind w:firstLine="708"/>
        <w:rPr>
          <w:bCs/>
          <w:lang w:val="sr-Cyrl-CS"/>
        </w:rPr>
      </w:pPr>
      <w:r w:rsidRPr="005603A4">
        <w:rPr>
          <w:bCs/>
          <w:lang w:val="sr-Cyrl-CS"/>
        </w:rPr>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E523E5" w:rsidRPr="005603A4" w:rsidRDefault="00E523E5" w:rsidP="00E523E5">
      <w:pPr>
        <w:spacing w:line="240" w:lineRule="auto"/>
        <w:rPr>
          <w:bCs/>
          <w:lang w:val="sr-Cyrl-CS"/>
        </w:rPr>
      </w:pPr>
    </w:p>
    <w:p w:rsidR="00E523E5" w:rsidRPr="005603A4" w:rsidRDefault="00E523E5" w:rsidP="00E523E5">
      <w:pPr>
        <w:pStyle w:val="BodyTextIndent2"/>
        <w:spacing w:after="0" w:line="240" w:lineRule="auto"/>
        <w:ind w:left="0"/>
        <w:jc w:val="center"/>
      </w:pPr>
      <w:r w:rsidRPr="005603A4">
        <w:t>Члан 14.</w:t>
      </w:r>
    </w:p>
    <w:p w:rsidR="00E523E5" w:rsidRPr="005603A4" w:rsidRDefault="00E523E5" w:rsidP="00E523E5">
      <w:pPr>
        <w:pStyle w:val="BodyTextIndent2"/>
        <w:spacing w:after="0" w:line="240" w:lineRule="auto"/>
        <w:ind w:left="0" w:firstLine="720"/>
        <w:jc w:val="both"/>
        <w:rPr>
          <w:lang/>
        </w:rPr>
      </w:pPr>
      <w:r w:rsidRPr="00075DA5">
        <w:rPr>
          <w:color w:val="auto"/>
        </w:rPr>
        <w:t>Уговорне стране су сагласне да се измене или допуне уговора, као и прилога уговора</w:t>
      </w:r>
      <w:r w:rsidRPr="00075DA5">
        <w:rPr>
          <w:color w:val="auto"/>
          <w:lang/>
        </w:rPr>
        <w:t xml:space="preserve"> </w:t>
      </w:r>
      <w:r w:rsidRPr="00075DA5">
        <w:rPr>
          <w:color w:val="auto"/>
        </w:rPr>
        <w:t>могу вршити искљу</w:t>
      </w:r>
      <w:r w:rsidRPr="00075DA5">
        <w:rPr>
          <w:rFonts w:eastAsia="TimesNewRoman"/>
          <w:color w:val="auto"/>
          <w:lang w:val="sr-Cyrl-CS"/>
        </w:rPr>
        <w:t>ч</w:t>
      </w:r>
      <w:r w:rsidRPr="00075DA5">
        <w:rPr>
          <w:color w:val="auto"/>
        </w:rPr>
        <w:t>иво у пис</w:t>
      </w:r>
      <w:r w:rsidRPr="00075DA5">
        <w:rPr>
          <w:color w:val="auto"/>
          <w:lang w:val="sr-Cyrl-CS"/>
        </w:rPr>
        <w:t>аној</w:t>
      </w:r>
      <w:r w:rsidRPr="00075DA5">
        <w:rPr>
          <w:color w:val="auto"/>
        </w:rPr>
        <w:t xml:space="preserve"> форми, уз обострану сагласност уговорних страна и</w:t>
      </w:r>
      <w:r w:rsidRPr="00075DA5">
        <w:rPr>
          <w:color w:val="auto"/>
          <w:lang w:val="sr-Cyrl-CS"/>
        </w:rPr>
        <w:t xml:space="preserve"> </w:t>
      </w:r>
      <w:r w:rsidRPr="00075DA5">
        <w:rPr>
          <w:color w:val="auto"/>
        </w:rPr>
        <w:t>потпис</w:t>
      </w:r>
      <w:r>
        <w:rPr>
          <w:color w:val="auto"/>
        </w:rPr>
        <w:t>ом</w:t>
      </w:r>
      <w:r w:rsidRPr="00075DA5">
        <w:rPr>
          <w:color w:val="auto"/>
        </w:rPr>
        <w:t xml:space="preserve"> овлаш</w:t>
      </w:r>
      <w:r w:rsidRPr="00075DA5">
        <w:rPr>
          <w:rFonts w:eastAsia="TimesNewRoman"/>
          <w:color w:val="auto"/>
          <w:lang w:val="sr-Cyrl-CS"/>
        </w:rPr>
        <w:t>ћ</w:t>
      </w:r>
      <w:r w:rsidRPr="00075DA5">
        <w:rPr>
          <w:color w:val="auto"/>
        </w:rPr>
        <w:t>ених лица уговорних страна</w:t>
      </w:r>
      <w:r w:rsidRPr="00075DA5">
        <w:rPr>
          <w:color w:val="auto"/>
          <w:lang w:val="sr-Cyrl-CS"/>
        </w:rPr>
        <w:t>, а у складу са чланом 115. Закона о јавним набавкама</w:t>
      </w:r>
    </w:p>
    <w:p w:rsidR="00E523E5" w:rsidRPr="005603A4" w:rsidRDefault="00E523E5" w:rsidP="00E523E5">
      <w:pPr>
        <w:pStyle w:val="BodyTextIndent2"/>
        <w:spacing w:after="0" w:line="240" w:lineRule="auto"/>
        <w:ind w:left="0"/>
        <w:jc w:val="center"/>
      </w:pPr>
      <w:r w:rsidRPr="005603A4">
        <w:t>Члан 15.</w:t>
      </w:r>
    </w:p>
    <w:p w:rsidR="00E523E5" w:rsidRPr="005603A4" w:rsidRDefault="00E523E5" w:rsidP="00E523E5">
      <w:pPr>
        <w:pStyle w:val="BodyTextIndent2"/>
        <w:spacing w:after="0" w:line="240" w:lineRule="auto"/>
        <w:ind w:left="0" w:firstLine="720"/>
        <w:jc w:val="both"/>
        <w:rPr>
          <w:lang/>
        </w:rPr>
      </w:pPr>
      <w:r w:rsidRPr="005603A4">
        <w:rPr>
          <w:lang/>
        </w:rPr>
        <w:t>Свака од уговорних страна има право на раскид овог уговора у случају неиспуњења уговорних обавеза друге уговорне стране.</w:t>
      </w:r>
    </w:p>
    <w:p w:rsidR="00E523E5" w:rsidRDefault="00E523E5" w:rsidP="00E523E5">
      <w:pPr>
        <w:pStyle w:val="BodyTextIndent2"/>
        <w:spacing w:after="0" w:line="240" w:lineRule="auto"/>
        <w:ind w:left="0"/>
        <w:rPr>
          <w:lang/>
        </w:rPr>
      </w:pPr>
      <w:r w:rsidRPr="005603A4">
        <w:rPr>
          <w:lang/>
        </w:rPr>
        <w:tab/>
      </w:r>
    </w:p>
    <w:p w:rsidR="00E523E5" w:rsidRPr="005603A4" w:rsidRDefault="00E523E5" w:rsidP="00E523E5">
      <w:pPr>
        <w:pStyle w:val="BodyTextIndent2"/>
        <w:spacing w:after="0" w:line="240" w:lineRule="auto"/>
        <w:ind w:left="0" w:right="-46" w:firstLine="708"/>
        <w:jc w:val="both"/>
        <w:rPr>
          <w:lang/>
        </w:rPr>
      </w:pPr>
      <w:r w:rsidRPr="005603A4">
        <w:rPr>
          <w:lang/>
        </w:rPr>
        <w:t>Моментом пријема обавештења о раскиду</w:t>
      </w:r>
      <w:r>
        <w:rPr>
          <w:lang/>
        </w:rPr>
        <w:t xml:space="preserve"> овог уговора наступа доспелост </w:t>
      </w:r>
      <w:r w:rsidRPr="005603A4">
        <w:rPr>
          <w:lang/>
        </w:rPr>
        <w:t>говорних обавеза по питању уговорне казне, као и друге последице у скал</w:t>
      </w:r>
      <w:r>
        <w:rPr>
          <w:lang/>
        </w:rPr>
        <w:t>а</w:t>
      </w:r>
      <w:r w:rsidRPr="005603A4">
        <w:rPr>
          <w:lang/>
        </w:rPr>
        <w:t>ду са законом.</w:t>
      </w:r>
    </w:p>
    <w:p w:rsidR="00E523E5" w:rsidRPr="005603A4" w:rsidRDefault="00E523E5" w:rsidP="00E523E5">
      <w:pPr>
        <w:pStyle w:val="BodyTextIndent2"/>
        <w:spacing w:after="0" w:line="240" w:lineRule="auto"/>
        <w:ind w:left="0"/>
        <w:rPr>
          <w:lang/>
        </w:rPr>
      </w:pPr>
    </w:p>
    <w:p w:rsidR="00E523E5" w:rsidRPr="005603A4" w:rsidRDefault="00E523E5" w:rsidP="00E523E5">
      <w:pPr>
        <w:pStyle w:val="BodyTextIndent2"/>
        <w:spacing w:after="0" w:line="240" w:lineRule="auto"/>
        <w:ind w:left="0"/>
        <w:jc w:val="center"/>
      </w:pPr>
      <w:r w:rsidRPr="005603A4">
        <w:rPr>
          <w:lang/>
        </w:rPr>
        <w:t>Ч</w:t>
      </w:r>
      <w:r w:rsidRPr="005603A4">
        <w:t>лан 16.</w:t>
      </w:r>
    </w:p>
    <w:p w:rsidR="00E523E5" w:rsidRDefault="00E523E5" w:rsidP="00E523E5">
      <w:pPr>
        <w:pStyle w:val="BodyTextIndent2"/>
        <w:spacing w:after="0" w:line="240" w:lineRule="auto"/>
        <w:ind w:left="0" w:firstLine="720"/>
        <w:jc w:val="both"/>
      </w:pPr>
      <w:r w:rsidRPr="005603A4">
        <w:t>За све што није предвиђено овим уговором важе одредбе Закона о облигационим односима.У случају спора уговара се надлежност суда у Нишу.</w:t>
      </w:r>
    </w:p>
    <w:p w:rsidR="00E523E5" w:rsidRPr="005603A4" w:rsidRDefault="00E523E5" w:rsidP="00E523E5">
      <w:pPr>
        <w:pStyle w:val="BodyTextIndent2"/>
        <w:spacing w:after="0" w:line="240" w:lineRule="auto"/>
        <w:ind w:left="0" w:firstLine="720"/>
        <w:jc w:val="both"/>
      </w:pPr>
    </w:p>
    <w:p w:rsidR="00E523E5" w:rsidRPr="005603A4" w:rsidRDefault="00E523E5" w:rsidP="00E523E5">
      <w:pPr>
        <w:pStyle w:val="BodyTextIndent2"/>
        <w:spacing w:after="0" w:line="240" w:lineRule="auto"/>
        <w:ind w:left="0"/>
        <w:jc w:val="center"/>
      </w:pPr>
      <w:r w:rsidRPr="005603A4">
        <w:t>Члан 17.</w:t>
      </w:r>
    </w:p>
    <w:p w:rsidR="00E523E5" w:rsidRPr="00075DA5" w:rsidRDefault="00E523E5" w:rsidP="00E523E5">
      <w:pPr>
        <w:pStyle w:val="BodyTextIndent2"/>
        <w:spacing w:after="0" w:line="240" w:lineRule="auto"/>
        <w:ind w:left="0" w:firstLine="708"/>
        <w:rPr>
          <w:color w:val="auto"/>
        </w:rPr>
      </w:pPr>
      <w:r w:rsidRPr="00075DA5">
        <w:rPr>
          <w:color w:val="auto"/>
        </w:rPr>
        <w:t>Овај уговор ступа на снагу даном потписивања обе уговорне стране и важи до окончања поступка јавне набавке за предметним добром за 20</w:t>
      </w:r>
      <w:r>
        <w:rPr>
          <w:color w:val="auto"/>
        </w:rPr>
        <w:t>20</w:t>
      </w:r>
      <w:r w:rsidRPr="00075DA5">
        <w:rPr>
          <w:color w:val="auto"/>
        </w:rPr>
        <w:t xml:space="preserve">. годину. </w:t>
      </w:r>
    </w:p>
    <w:p w:rsidR="00E523E5" w:rsidRPr="00075DA5" w:rsidRDefault="00E523E5" w:rsidP="00E523E5">
      <w:pPr>
        <w:pStyle w:val="BodyTextIndent2"/>
        <w:spacing w:after="0" w:line="240" w:lineRule="auto"/>
        <w:ind w:left="0" w:firstLine="708"/>
        <w:jc w:val="both"/>
        <w:rPr>
          <w:color w:val="auto"/>
        </w:rPr>
      </w:pPr>
      <w:r w:rsidRPr="00075DA5">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
    <w:p w:rsidR="00E523E5" w:rsidRPr="00075DA5" w:rsidRDefault="00E523E5" w:rsidP="00E523E5">
      <w:pPr>
        <w:pStyle w:val="BodyTextIndent2"/>
        <w:spacing w:after="0" w:line="240" w:lineRule="auto"/>
        <w:ind w:left="0" w:firstLine="708"/>
        <w:jc w:val="both"/>
        <w:rPr>
          <w:color w:val="auto"/>
        </w:rPr>
      </w:pPr>
      <w:r w:rsidRPr="00075DA5">
        <w:rPr>
          <w:color w:val="auto"/>
        </w:rPr>
        <w:t>Средства за реализацију овог уговора обезбеђена су Законом о буџету за 201</w:t>
      </w:r>
      <w:r>
        <w:rPr>
          <w:color w:val="auto"/>
        </w:rPr>
        <w:t>9</w:t>
      </w:r>
      <w:r w:rsidRPr="00075DA5">
        <w:rPr>
          <w:color w:val="auto"/>
        </w:rPr>
        <w:t>. годину (Финансијским планом за 201</w:t>
      </w:r>
      <w:r>
        <w:rPr>
          <w:color w:val="auto"/>
        </w:rPr>
        <w:t>9</w:t>
      </w:r>
      <w:r w:rsidRPr="00075DA5">
        <w:rPr>
          <w:color w:val="auto"/>
        </w:rPr>
        <w:t>. годину). Плаћања доспелих обавеза насталих у 201</w:t>
      </w:r>
      <w:r>
        <w:rPr>
          <w:color w:val="auto"/>
        </w:rPr>
        <w:t>9</w:t>
      </w:r>
      <w:r w:rsidRPr="00075DA5">
        <w:rPr>
          <w:color w:val="auto"/>
        </w:rPr>
        <w:t>.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w:t>
      </w:r>
      <w:r>
        <w:rPr>
          <w:color w:val="auto"/>
        </w:rPr>
        <w:t>9</w:t>
      </w:r>
      <w:r w:rsidRPr="00075DA5">
        <w:rPr>
          <w:color w:val="auto"/>
        </w:rPr>
        <w:t xml:space="preserve">. годину. </w:t>
      </w:r>
    </w:p>
    <w:p w:rsidR="00E523E5" w:rsidRPr="00075DA5" w:rsidRDefault="00E523E5" w:rsidP="00E523E5">
      <w:pPr>
        <w:pStyle w:val="BodyTextIndent2"/>
        <w:spacing w:after="0" w:line="240" w:lineRule="auto"/>
        <w:ind w:left="0" w:firstLine="708"/>
        <w:jc w:val="both"/>
        <w:rPr>
          <w:color w:val="auto"/>
        </w:rPr>
      </w:pPr>
      <w:r w:rsidRPr="00075DA5">
        <w:rPr>
          <w:color w:val="auto"/>
        </w:rPr>
        <w:t>За део реализације уговора који се односи на 20</w:t>
      </w:r>
      <w:r>
        <w:rPr>
          <w:color w:val="auto"/>
        </w:rPr>
        <w:t>20</w:t>
      </w:r>
      <w:r w:rsidRPr="00075DA5">
        <w:rPr>
          <w:color w:val="auto"/>
        </w:rPr>
        <w:t>. годину, реализација уговора ће зависити од обезбеђења средстава предвиђених Законом којим се уређује буџет за 20</w:t>
      </w:r>
      <w:r>
        <w:rPr>
          <w:color w:val="auto"/>
        </w:rPr>
        <w:t>20</w:t>
      </w:r>
      <w:r w:rsidRPr="00075DA5">
        <w:rPr>
          <w:color w:val="auto"/>
        </w:rPr>
        <w:t>. годину (Финансијским планом за 20</w:t>
      </w:r>
      <w:r>
        <w:rPr>
          <w:color w:val="auto"/>
        </w:rPr>
        <w:t>20</w:t>
      </w:r>
      <w:r w:rsidRPr="00075DA5">
        <w:rPr>
          <w:color w:val="auto"/>
        </w:rPr>
        <w:t>. годину).</w:t>
      </w:r>
    </w:p>
    <w:p w:rsidR="00E523E5" w:rsidRPr="00075DA5" w:rsidRDefault="00E523E5" w:rsidP="00E523E5">
      <w:pPr>
        <w:pStyle w:val="BodyTextIndent2"/>
        <w:spacing w:after="0" w:line="240" w:lineRule="auto"/>
        <w:ind w:left="0" w:firstLine="708"/>
        <w:jc w:val="both"/>
        <w:rPr>
          <w:color w:val="auto"/>
        </w:rPr>
      </w:pPr>
      <w:r w:rsidRPr="00075DA5">
        <w:rPr>
          <w:color w:val="auto"/>
        </w:rPr>
        <w:t>У супротном, уговор престаје да важи без накнаде штете због немогућности преузимања и плаћања обавеза од стране Наручиоца.</w:t>
      </w:r>
    </w:p>
    <w:p w:rsidR="00E523E5" w:rsidRPr="005603A4" w:rsidRDefault="00E523E5" w:rsidP="00E523E5">
      <w:pPr>
        <w:pStyle w:val="BodyTextIndent2"/>
        <w:spacing w:after="0" w:line="240" w:lineRule="auto"/>
        <w:ind w:left="0" w:firstLine="708"/>
        <w:rPr>
          <w:color w:val="auto"/>
        </w:rPr>
      </w:pPr>
    </w:p>
    <w:p w:rsidR="00E523E5" w:rsidRPr="005603A4" w:rsidRDefault="00E523E5" w:rsidP="00E523E5">
      <w:pPr>
        <w:pStyle w:val="BodyTextIndent2"/>
        <w:spacing w:after="0" w:line="240" w:lineRule="auto"/>
        <w:ind w:left="0"/>
        <w:jc w:val="center"/>
        <w:rPr>
          <w:color w:val="auto"/>
        </w:rPr>
      </w:pPr>
      <w:r w:rsidRPr="005603A4">
        <w:rPr>
          <w:color w:val="auto"/>
        </w:rPr>
        <w:t>Члан 18.</w:t>
      </w:r>
    </w:p>
    <w:p w:rsidR="00E523E5" w:rsidRPr="005603A4" w:rsidRDefault="00E523E5" w:rsidP="00E523E5">
      <w:pPr>
        <w:pStyle w:val="BodyTextIndent2"/>
        <w:spacing w:after="0" w:line="240" w:lineRule="auto"/>
        <w:ind w:left="0" w:firstLine="720"/>
        <w:jc w:val="both"/>
        <w:rPr>
          <w:lang/>
        </w:rPr>
      </w:pPr>
      <w:r w:rsidRPr="005603A4">
        <w:t>Овај уговор је сачињен у 6 (шест) истоветна примерка, од којих по 3 (три) примерка</w:t>
      </w:r>
      <w:r w:rsidRPr="005603A4">
        <w:rPr>
          <w:lang w:val="sr-Latn-CS"/>
        </w:rPr>
        <w:t xml:space="preserve"> </w:t>
      </w:r>
      <w:r w:rsidRPr="005603A4">
        <w:t>за сваку уговорну страну.</w:t>
      </w:r>
    </w:p>
    <w:p w:rsidR="00E523E5" w:rsidRPr="005603A4" w:rsidRDefault="00E523E5" w:rsidP="00E523E5">
      <w:pPr>
        <w:pStyle w:val="BodyTextIndent2"/>
        <w:tabs>
          <w:tab w:val="left" w:pos="540"/>
        </w:tabs>
        <w:spacing w:after="0" w:line="240" w:lineRule="auto"/>
        <w:ind w:left="0"/>
        <w:jc w:val="center"/>
        <w:rPr>
          <w:lang/>
        </w:rPr>
      </w:pPr>
    </w:p>
    <w:p w:rsidR="00E523E5" w:rsidRPr="005603A4" w:rsidRDefault="00E523E5" w:rsidP="00E523E5">
      <w:pPr>
        <w:pStyle w:val="BodyTextIndent2"/>
        <w:tabs>
          <w:tab w:val="left" w:pos="540"/>
        </w:tabs>
        <w:spacing w:after="0" w:line="240" w:lineRule="auto"/>
        <w:ind w:left="0"/>
        <w:jc w:val="center"/>
        <w:rPr>
          <w:lang/>
        </w:rPr>
      </w:pPr>
    </w:p>
    <w:p w:rsidR="00E523E5" w:rsidRPr="005603A4" w:rsidRDefault="00E523E5" w:rsidP="00E523E5">
      <w:pPr>
        <w:pStyle w:val="BodyTextIndent2"/>
        <w:tabs>
          <w:tab w:val="left" w:pos="540"/>
        </w:tabs>
        <w:spacing w:after="0" w:line="240" w:lineRule="auto"/>
        <w:ind w:left="0"/>
        <w:jc w:val="center"/>
        <w:rPr>
          <w:lang/>
        </w:rPr>
      </w:pPr>
      <w:r w:rsidRPr="005603A4">
        <w:rPr>
          <w:lang/>
        </w:rPr>
        <w:t xml:space="preserve">УГОВОРНЕ СТРАНЕ </w:t>
      </w:r>
    </w:p>
    <w:p w:rsidR="00E523E5" w:rsidRPr="00075DA5" w:rsidRDefault="00E523E5" w:rsidP="00E523E5">
      <w:pPr>
        <w:autoSpaceDE w:val="0"/>
        <w:autoSpaceDN w:val="0"/>
        <w:adjustRightInd w:val="0"/>
        <w:ind w:firstLine="708"/>
        <w:rPr>
          <w:color w:val="auto"/>
          <w:lang w:val="sr-Cyrl-CS"/>
        </w:rPr>
      </w:pPr>
      <w:r w:rsidRPr="00075DA5">
        <w:rPr>
          <w:color w:val="auto"/>
          <w:lang/>
        </w:rPr>
        <w:t>ДО</w:t>
      </w:r>
      <w:r w:rsidRPr="00075DA5">
        <w:rPr>
          <w:color w:val="auto"/>
          <w:lang w:val="sr-Cyrl-CS"/>
        </w:rPr>
        <w:t>БАВЉАЧ</w:t>
      </w:r>
      <w:r w:rsidRPr="00075DA5">
        <w:rPr>
          <w:color w:val="auto"/>
          <w:lang w:val="sr-Cyrl-CS"/>
        </w:rPr>
        <w:tab/>
      </w:r>
      <w:r w:rsidRPr="00075DA5">
        <w:rPr>
          <w:color w:val="auto"/>
          <w:lang/>
        </w:rPr>
        <w:t xml:space="preserve">                         </w:t>
      </w:r>
      <w:r w:rsidRPr="00075DA5">
        <w:rPr>
          <w:color w:val="auto"/>
          <w:lang w:val="sr-Cyrl-CS"/>
        </w:rPr>
        <w:tab/>
      </w:r>
      <w:r w:rsidRPr="00075DA5">
        <w:rPr>
          <w:color w:val="auto"/>
          <w:lang w:val="sr-Cyrl-CS"/>
        </w:rPr>
        <w:tab/>
      </w:r>
      <w:r w:rsidRPr="00075DA5">
        <w:rPr>
          <w:color w:val="auto"/>
          <w:lang w:val="sr-Cyrl-CS"/>
        </w:rPr>
        <w:tab/>
      </w:r>
      <w:r w:rsidRPr="00075DA5">
        <w:rPr>
          <w:color w:val="auto"/>
          <w:lang w:val="sr-Cyrl-CS"/>
        </w:rPr>
        <w:tab/>
        <w:t xml:space="preserve">      НАРУЧИЛАЦ</w:t>
      </w:r>
    </w:p>
    <w:p w:rsidR="00E523E5" w:rsidRPr="00075DA5" w:rsidRDefault="00E523E5" w:rsidP="00E523E5">
      <w:pPr>
        <w:rPr>
          <w:iCs/>
          <w:color w:val="auto"/>
          <w:lang w:val="sr-Cyrl-CS"/>
        </w:rPr>
      </w:pPr>
      <w:r w:rsidRPr="00075DA5">
        <w:rPr>
          <w:color w:val="auto"/>
          <w:lang w:val="sr-Cyrl-CS"/>
        </w:rPr>
        <w:t xml:space="preserve">                                                                                   </w:t>
      </w:r>
      <w:r w:rsidRPr="00075DA5">
        <w:rPr>
          <w:color w:val="auto"/>
          <w:lang/>
        </w:rPr>
        <w:t xml:space="preserve">           </w:t>
      </w:r>
      <w:r w:rsidRPr="00075DA5">
        <w:rPr>
          <w:color w:val="auto"/>
          <w:lang w:val="sr-Cyrl-CS"/>
        </w:rPr>
        <w:t xml:space="preserve">  </w:t>
      </w:r>
      <w:r w:rsidRPr="00075DA5">
        <w:rPr>
          <w:iCs/>
          <w:color w:val="auto"/>
          <w:lang/>
        </w:rPr>
        <w:t>Институт за јавно здравље Ниш</w:t>
      </w:r>
    </w:p>
    <w:p w:rsidR="00E523E5" w:rsidRPr="00075DA5" w:rsidRDefault="00E523E5" w:rsidP="00E523E5">
      <w:pPr>
        <w:autoSpaceDE w:val="0"/>
        <w:autoSpaceDN w:val="0"/>
        <w:adjustRightInd w:val="0"/>
        <w:rPr>
          <w:color w:val="auto"/>
          <w:lang/>
        </w:rPr>
      </w:pPr>
      <w:r w:rsidRPr="00075DA5">
        <w:rPr>
          <w:color w:val="auto"/>
          <w:lang w:val="sr-Cyrl-CS"/>
        </w:rPr>
        <w:t xml:space="preserve">                                                         </w:t>
      </w:r>
      <w:r w:rsidRPr="00075DA5">
        <w:rPr>
          <w:color w:val="auto"/>
          <w:lang w:val="sr-Cyrl-CS"/>
        </w:rPr>
        <w:tab/>
        <w:t xml:space="preserve">                  </w:t>
      </w:r>
      <w:r w:rsidRPr="00075DA5">
        <w:rPr>
          <w:color w:val="auto"/>
          <w:lang/>
        </w:rPr>
        <w:t xml:space="preserve">                         </w:t>
      </w:r>
      <w:r w:rsidRPr="00075DA5">
        <w:rPr>
          <w:color w:val="auto"/>
          <w:lang w:val="sr-Cyrl-CS"/>
        </w:rPr>
        <w:t>ВД  Д И Р Е К Т О Р А</w:t>
      </w:r>
      <w:r w:rsidRPr="00075DA5">
        <w:rPr>
          <w:color w:val="auto"/>
          <w:lang/>
        </w:rPr>
        <w:t xml:space="preserve"> </w:t>
      </w:r>
    </w:p>
    <w:p w:rsidR="00E523E5" w:rsidRPr="00075DA5" w:rsidRDefault="00E523E5" w:rsidP="00E523E5">
      <w:pPr>
        <w:autoSpaceDE w:val="0"/>
        <w:autoSpaceDN w:val="0"/>
        <w:adjustRightInd w:val="0"/>
        <w:ind w:left="5760"/>
        <w:rPr>
          <w:color w:val="auto"/>
          <w:lang w:val="sr-Cyrl-CS"/>
        </w:rPr>
      </w:pPr>
      <w:r>
        <w:rPr>
          <w:color w:val="auto"/>
          <w:lang/>
        </w:rPr>
        <w:t>проф</w:t>
      </w:r>
      <w:r w:rsidRPr="00075DA5">
        <w:rPr>
          <w:color w:val="auto"/>
          <w:lang w:val="sr-Cyrl-CS"/>
        </w:rPr>
        <w:t xml:space="preserve">. др </w:t>
      </w:r>
      <w:r w:rsidRPr="00075DA5">
        <w:rPr>
          <w:color w:val="auto"/>
          <w:lang/>
        </w:rPr>
        <w:t>Миодраг Стојановић</w:t>
      </w:r>
    </w:p>
    <w:p w:rsidR="00E523E5" w:rsidRDefault="00E523E5" w:rsidP="00E523E5">
      <w:pPr>
        <w:pStyle w:val="Default"/>
        <w:jc w:val="center"/>
        <w:rPr>
          <w:b/>
          <w:bCs/>
          <w:i/>
          <w:iCs/>
          <w:sz w:val="28"/>
          <w:szCs w:val="28"/>
          <w:lang/>
        </w:rPr>
      </w:pPr>
      <w:r>
        <w:rPr>
          <w:b/>
          <w:bCs/>
          <w:i/>
          <w:iCs/>
          <w:sz w:val="28"/>
          <w:szCs w:val="28"/>
          <w:lang/>
        </w:rPr>
        <w:tab/>
      </w:r>
    </w:p>
    <w:p w:rsidR="00E523E5" w:rsidRPr="00625A03" w:rsidRDefault="00E523E5" w:rsidP="00E523E5">
      <w:pPr>
        <w:pStyle w:val="Default"/>
        <w:jc w:val="center"/>
        <w:rPr>
          <w:rFonts w:ascii="Times New Roman" w:hAnsi="Times New Roman" w:cs="Times New Roman"/>
          <w:color w:val="auto"/>
          <w:lang/>
        </w:rPr>
      </w:pPr>
      <w:r>
        <w:rPr>
          <w:b/>
          <w:bCs/>
          <w:i/>
          <w:iCs/>
          <w:sz w:val="28"/>
          <w:szCs w:val="28"/>
          <w:lang/>
        </w:rPr>
        <w:t>(</w:t>
      </w:r>
      <w:r w:rsidRPr="00625A03">
        <w:rPr>
          <w:rFonts w:ascii="Times New Roman" w:hAnsi="Times New Roman" w:cs="Times New Roman"/>
          <w:bCs/>
          <w:color w:val="auto"/>
          <w:lang/>
        </w:rPr>
        <w:t xml:space="preserve">Обавезно попунити, потписати и оверити печатом) </w:t>
      </w:r>
    </w:p>
    <w:p w:rsidR="00E523E5" w:rsidRPr="00714241" w:rsidRDefault="00E523E5" w:rsidP="00E523E5">
      <w:pPr>
        <w:pStyle w:val="Default"/>
        <w:jc w:val="both"/>
        <w:rPr>
          <w:rFonts w:ascii="Times New Roman" w:hAnsi="Times New Roman" w:cs="Times New Roman"/>
          <w:bCs/>
          <w:iCs/>
          <w:color w:val="auto"/>
          <w:lang/>
        </w:rPr>
      </w:pPr>
      <w:r w:rsidRPr="00625A03">
        <w:rPr>
          <w:rFonts w:ascii="Times New Roman" w:hAnsi="Times New Roman" w:cs="Times New Roman"/>
          <w:bCs/>
          <w:iCs/>
          <w:color w:val="auto"/>
          <w:lang/>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E523E5" w:rsidRDefault="00E523E5" w:rsidP="00E523E5">
      <w:pPr>
        <w:shd w:val="clear" w:color="auto" w:fill="FFFFFF"/>
        <w:spacing w:line="240" w:lineRule="auto"/>
        <w:jc w:val="both"/>
        <w:rPr>
          <w:bCs/>
          <w:iCs/>
          <w:color w:val="auto"/>
        </w:rPr>
      </w:pPr>
      <w:r w:rsidRPr="00714241">
        <w:rPr>
          <w:lang/>
        </w:rPr>
        <w:t>Напомена:</w:t>
      </w:r>
      <w:r w:rsidRPr="00714241">
        <w:rPr>
          <w:iCs/>
          <w:color w:val="auto"/>
          <w:lang/>
        </w:rPr>
        <w:t>О</w:t>
      </w:r>
      <w:r w:rsidRPr="00714241">
        <w:rPr>
          <w:bCs/>
          <w:iCs/>
          <w:color w:val="auto"/>
          <w:lang/>
        </w:rPr>
        <w:t>вај</w:t>
      </w:r>
      <w:r w:rsidRPr="00714241">
        <w:rPr>
          <w:bCs/>
          <w:iCs/>
          <w:color w:val="auto"/>
        </w:rPr>
        <w:t xml:space="preserve"> модел уговора представља садржину уговора који ће бити закључен са изабраним понуђачем</w:t>
      </w:r>
      <w:r w:rsidRPr="00714241">
        <w:rPr>
          <w:bCs/>
          <w:iCs/>
          <w:color w:val="auto"/>
          <w:lang/>
        </w:rPr>
        <w:t xml:space="preserve"> и </w:t>
      </w:r>
      <w:r w:rsidRPr="00714241">
        <w:rPr>
          <w:bCs/>
          <w:iCs/>
          <w:color w:val="auto"/>
        </w:rPr>
        <w:t>наручилац</w:t>
      </w:r>
      <w:r w:rsidRPr="00714241">
        <w:rPr>
          <w:bCs/>
          <w:iCs/>
          <w:color w:val="auto"/>
          <w:lang/>
        </w:rPr>
        <w:t xml:space="preserve"> ће,</w:t>
      </w:r>
      <w:r w:rsidRPr="00714241">
        <w:rPr>
          <w:bCs/>
          <w:iCs/>
          <w:color w:val="auto"/>
        </w:rPr>
        <w:t xml:space="preserve"> </w:t>
      </w:r>
      <w:r w:rsidRPr="00714241">
        <w:rPr>
          <w:bCs/>
          <w:iCs/>
          <w:color w:val="auto"/>
          <w:lang/>
        </w:rPr>
        <w:t>а</w:t>
      </w:r>
      <w:r w:rsidRPr="00714241">
        <w:rPr>
          <w:bCs/>
          <w:iCs/>
          <w:color w:val="auto"/>
        </w:rPr>
        <w:t xml:space="preserve">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w:t>
      </w:r>
      <w:r>
        <w:rPr>
          <w:bCs/>
          <w:iCs/>
          <w:color w:val="auto"/>
        </w:rPr>
        <w:t>рефренце, односно исправу о реализованом средству обезбеђења испуњења обавеза у поступку јавне набавке.</w:t>
      </w:r>
    </w:p>
    <w:p w:rsidR="00E523E5" w:rsidRPr="005603A4" w:rsidRDefault="00E523E5" w:rsidP="00E523E5">
      <w:pPr>
        <w:shd w:val="clear" w:color="auto" w:fill="FFFFFF"/>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Default="00E523E5" w:rsidP="00E523E5">
      <w:pPr>
        <w:shd w:val="clear" w:color="auto" w:fill="FFFFFF"/>
        <w:jc w:val="both"/>
        <w:rPr>
          <w:bCs/>
          <w:iCs/>
          <w:color w:val="auto"/>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jc w:val="center"/>
        <w:rPr>
          <w:b/>
          <w:bCs/>
          <w:i/>
          <w:iCs/>
          <w:sz w:val="28"/>
          <w:szCs w:val="28"/>
        </w:rPr>
      </w:pPr>
      <w:proofErr w:type="gramStart"/>
      <w:r>
        <w:rPr>
          <w:b/>
          <w:bCs/>
          <w:i/>
          <w:iCs/>
          <w:sz w:val="28"/>
          <w:szCs w:val="28"/>
        </w:rPr>
        <w:lastRenderedPageBreak/>
        <w:t>I</w:t>
      </w:r>
      <w:r w:rsidRPr="00574EE7">
        <w:rPr>
          <w:b/>
          <w:bCs/>
          <w:i/>
          <w:iCs/>
          <w:sz w:val="28"/>
          <w:szCs w:val="28"/>
        </w:rPr>
        <w:t>X  ОБРАЗАЦ</w:t>
      </w:r>
      <w:proofErr w:type="gramEnd"/>
      <w:r w:rsidRPr="00574EE7">
        <w:rPr>
          <w:b/>
          <w:bCs/>
          <w:i/>
          <w:iCs/>
          <w:sz w:val="28"/>
          <w:szCs w:val="28"/>
        </w:rPr>
        <w:t xml:space="preserve">  </w:t>
      </w:r>
      <w:r w:rsidRPr="00574EE7">
        <w:rPr>
          <w:b/>
          <w:bCs/>
          <w:i/>
          <w:iCs/>
          <w:sz w:val="28"/>
          <w:szCs w:val="28"/>
          <w:lang w:val="sr-Cyrl-CS"/>
        </w:rPr>
        <w:t>СТРУКТУРЕ ЦЕНЕ СА УПУТСТВОМ КАКО ДА СЕ ПОПУН</w:t>
      </w:r>
      <w:r>
        <w:rPr>
          <w:b/>
          <w:bCs/>
          <w:i/>
          <w:iCs/>
          <w:sz w:val="28"/>
          <w:szCs w:val="28"/>
          <w:lang w:val="sr-Cyrl-CS"/>
        </w:rPr>
        <w:t>И</w:t>
      </w:r>
    </w:p>
    <w:p w:rsidR="00E523E5" w:rsidRPr="00CA18E9" w:rsidRDefault="00E523E5" w:rsidP="00E523E5">
      <w:pPr>
        <w:rPr>
          <w:b/>
          <w:bCs/>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r>
        <w:rPr>
          <w:b/>
          <w:bCs/>
          <w:sz w:val="20"/>
          <w:szCs w:val="20"/>
        </w:rPr>
        <w:t>Редни број партије: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402"/>
        <w:gridCol w:w="1417"/>
        <w:gridCol w:w="1275"/>
        <w:gridCol w:w="1276"/>
        <w:gridCol w:w="1276"/>
        <w:gridCol w:w="1276"/>
      </w:tblGrid>
      <w:tr w:rsidR="00E523E5" w:rsidRPr="00955264" w:rsidTr="00C609AC">
        <w:tc>
          <w:tcPr>
            <w:tcW w:w="534" w:type="dxa"/>
            <w:shd w:val="clear" w:color="auto" w:fill="auto"/>
            <w:vAlign w:val="center"/>
          </w:tcPr>
          <w:p w:rsidR="00E523E5" w:rsidRPr="00955264" w:rsidRDefault="00E523E5" w:rsidP="00C609AC">
            <w:pPr>
              <w:rPr>
                <w:rFonts w:eastAsia="Times New Roman"/>
                <w:b/>
                <w:color w:val="auto"/>
                <w:sz w:val="20"/>
                <w:szCs w:val="20"/>
                <w:lang w:val="hr-HR"/>
              </w:rPr>
            </w:pPr>
            <w:r>
              <w:rPr>
                <w:rFonts w:eastAsia="Times New Roman"/>
                <w:b/>
                <w:color w:val="auto"/>
                <w:sz w:val="20"/>
                <w:szCs w:val="20"/>
                <w:lang w:val="hr-HR"/>
              </w:rPr>
              <w:t>Р</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w:t>
            </w:r>
            <w:r>
              <w:rPr>
                <w:rFonts w:eastAsia="Times New Roman"/>
                <w:b/>
                <w:color w:val="auto"/>
                <w:sz w:val="20"/>
                <w:szCs w:val="20"/>
                <w:lang w:val="hr-HR"/>
              </w:rPr>
              <w:t>.</w:t>
            </w:r>
          </w:p>
        </w:tc>
        <w:tc>
          <w:tcPr>
            <w:tcW w:w="3402"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534"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w:t>
            </w:r>
          </w:p>
        </w:tc>
        <w:tc>
          <w:tcPr>
            <w:tcW w:w="3402" w:type="dxa"/>
            <w:shd w:val="clear" w:color="auto" w:fill="auto"/>
            <w:vAlign w:val="bottom"/>
          </w:tcPr>
          <w:p w:rsidR="00E523E5" w:rsidRPr="00FF2C27" w:rsidRDefault="00E523E5" w:rsidP="00C609AC">
            <w:pPr>
              <w:rPr>
                <w:sz w:val="18"/>
                <w:szCs w:val="18"/>
              </w:rPr>
            </w:pPr>
            <w:r w:rsidRPr="00FF2C27">
              <w:rPr>
                <w:sz w:val="18"/>
                <w:szCs w:val="18"/>
              </w:rPr>
              <w:t>Colilert-18 za uzorke od 100 ml ,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2000</w:t>
            </w:r>
          </w:p>
        </w:tc>
        <w:tc>
          <w:tcPr>
            <w:tcW w:w="1275"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2.</w:t>
            </w:r>
          </w:p>
        </w:tc>
        <w:tc>
          <w:tcPr>
            <w:tcW w:w="3402" w:type="dxa"/>
            <w:shd w:val="clear" w:color="auto" w:fill="auto"/>
            <w:vAlign w:val="bottom"/>
          </w:tcPr>
          <w:p w:rsidR="00E523E5" w:rsidRPr="00FF2C27" w:rsidRDefault="00E523E5" w:rsidP="00C609AC">
            <w:pPr>
              <w:rPr>
                <w:sz w:val="18"/>
                <w:szCs w:val="18"/>
              </w:rPr>
            </w:pPr>
            <w:r w:rsidRPr="00FF2C27">
              <w:rPr>
                <w:sz w:val="18"/>
                <w:szCs w:val="18"/>
              </w:rPr>
              <w:t>Enterolert-E za uzorke od 100 ml ,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800</w:t>
            </w:r>
          </w:p>
        </w:tc>
        <w:tc>
          <w:tcPr>
            <w:tcW w:w="1275"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3402" w:type="dxa"/>
            <w:shd w:val="clear" w:color="auto" w:fill="auto"/>
            <w:vAlign w:val="bottom"/>
          </w:tcPr>
          <w:p w:rsidR="00E523E5" w:rsidRPr="00FF2C27" w:rsidRDefault="00E523E5" w:rsidP="00C609AC">
            <w:pPr>
              <w:rPr>
                <w:sz w:val="18"/>
                <w:szCs w:val="18"/>
              </w:rPr>
            </w:pPr>
            <w:r w:rsidRPr="00FF2C27">
              <w:rPr>
                <w:sz w:val="18"/>
                <w:szCs w:val="18"/>
              </w:rPr>
              <w:t>Sterilne bočice od 120ml oznaka na 100ml,  Na-thio, odgovarajuće za  Colilert i Enterolert,  a 1 bočica</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2800</w:t>
            </w:r>
          </w:p>
        </w:tc>
        <w:tc>
          <w:tcPr>
            <w:tcW w:w="1275"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4.</w:t>
            </w:r>
          </w:p>
        </w:tc>
        <w:tc>
          <w:tcPr>
            <w:tcW w:w="3402" w:type="dxa"/>
            <w:shd w:val="clear" w:color="auto" w:fill="auto"/>
            <w:vAlign w:val="bottom"/>
          </w:tcPr>
          <w:p w:rsidR="00E523E5" w:rsidRPr="00FF2C27" w:rsidRDefault="00E523E5" w:rsidP="00C609AC">
            <w:pPr>
              <w:rPr>
                <w:sz w:val="18"/>
                <w:szCs w:val="18"/>
              </w:rPr>
            </w:pPr>
            <w:r w:rsidRPr="00FF2C27">
              <w:rPr>
                <w:sz w:val="18"/>
                <w:szCs w:val="18"/>
              </w:rPr>
              <w:t>Sterilne tacne sa 97 mesta  a 1 tacna odgovarajuće za  Colilert i Enterolert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2800</w:t>
            </w:r>
          </w:p>
        </w:tc>
        <w:tc>
          <w:tcPr>
            <w:tcW w:w="1275"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c>
          <w:tcPr>
            <w:tcW w:w="1276" w:type="dxa"/>
            <w:shd w:val="clear" w:color="auto" w:fill="auto"/>
            <w:vAlign w:val="center"/>
          </w:tcPr>
          <w:p w:rsidR="00E523E5" w:rsidRPr="00955264" w:rsidRDefault="00E523E5" w:rsidP="00C609AC">
            <w:pPr>
              <w:jc w:val="cente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Pr="00192A8E" w:rsidRDefault="00E523E5" w:rsidP="00E523E5">
      <w:pPr>
        <w:rPr>
          <w:b/>
          <w:bCs/>
          <w:sz w:val="20"/>
          <w:szCs w:val="20"/>
        </w:rPr>
      </w:pPr>
      <w:r>
        <w:rPr>
          <w:b/>
          <w:bCs/>
          <w:sz w:val="20"/>
          <w:szCs w:val="20"/>
        </w:rPr>
        <w:t>Редни број партије: 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535"/>
        <w:gridCol w:w="867"/>
        <w:gridCol w:w="1417"/>
        <w:gridCol w:w="1276"/>
        <w:gridCol w:w="1276"/>
        <w:gridCol w:w="1275"/>
        <w:gridCol w:w="1276"/>
      </w:tblGrid>
      <w:tr w:rsidR="00E523E5" w:rsidRPr="00955264" w:rsidTr="00C609AC">
        <w:tc>
          <w:tcPr>
            <w:tcW w:w="534" w:type="dxa"/>
            <w:shd w:val="clear" w:color="auto" w:fill="auto"/>
            <w:vAlign w:val="center"/>
          </w:tcPr>
          <w:p w:rsidR="00E523E5" w:rsidRPr="00955264" w:rsidRDefault="00E523E5" w:rsidP="00C609AC">
            <w:pPr>
              <w:tabs>
                <w:tab w:val="left" w:pos="765"/>
              </w:tabs>
              <w:jc w:val="center"/>
              <w:rPr>
                <w:b/>
                <w:bCs/>
                <w:iCs/>
                <w:color w:val="auto"/>
                <w:sz w:val="20"/>
                <w:szCs w:val="20"/>
              </w:rPr>
            </w:pPr>
            <w:r w:rsidRPr="00955264">
              <w:rPr>
                <w:rFonts w:eastAsia="Times New Roman"/>
                <w:b/>
                <w:color w:val="auto"/>
                <w:sz w:val="20"/>
                <w:szCs w:val="20"/>
                <w:lang w:val="hr-HR"/>
              </w:rPr>
              <w:t>Р. Бр.</w:t>
            </w:r>
          </w:p>
        </w:tc>
        <w:tc>
          <w:tcPr>
            <w:tcW w:w="3402" w:type="dxa"/>
            <w:gridSpan w:val="2"/>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534" w:type="dxa"/>
            <w:shd w:val="clear" w:color="auto" w:fill="auto"/>
            <w:vAlign w:val="center"/>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gridSpan w:val="2"/>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5"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w:t>
            </w:r>
          </w:p>
        </w:tc>
        <w:tc>
          <w:tcPr>
            <w:tcW w:w="2535" w:type="dxa"/>
            <w:shd w:val="clear" w:color="auto" w:fill="auto"/>
          </w:tcPr>
          <w:p w:rsidR="00E523E5" w:rsidRDefault="00E523E5" w:rsidP="00C609AC">
            <w:pPr>
              <w:rPr>
                <w:sz w:val="20"/>
                <w:szCs w:val="20"/>
              </w:rPr>
            </w:pPr>
            <w:r>
              <w:rPr>
                <w:sz w:val="20"/>
                <w:szCs w:val="20"/>
              </w:rPr>
              <w:t>E. facalis</w:t>
            </w:r>
          </w:p>
        </w:tc>
        <w:tc>
          <w:tcPr>
            <w:tcW w:w="867" w:type="dxa"/>
            <w:shd w:val="clear" w:color="auto" w:fill="auto"/>
            <w:vAlign w:val="bottom"/>
          </w:tcPr>
          <w:p w:rsidR="00E523E5" w:rsidRDefault="00E523E5" w:rsidP="00C609AC">
            <w:pPr>
              <w:jc w:val="center"/>
              <w:rPr>
                <w:sz w:val="18"/>
                <w:szCs w:val="18"/>
              </w:rPr>
            </w:pPr>
            <w:r>
              <w:rPr>
                <w:sz w:val="18"/>
                <w:szCs w:val="18"/>
              </w:rPr>
              <w:t>29212</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2</w:t>
            </w:r>
          </w:p>
        </w:tc>
        <w:tc>
          <w:tcPr>
            <w:tcW w:w="2535" w:type="dxa"/>
            <w:shd w:val="clear" w:color="auto" w:fill="auto"/>
          </w:tcPr>
          <w:p w:rsidR="00E523E5" w:rsidRDefault="00E523E5" w:rsidP="00C609AC">
            <w:pPr>
              <w:rPr>
                <w:sz w:val="20"/>
                <w:szCs w:val="20"/>
              </w:rPr>
            </w:pPr>
            <w:r>
              <w:rPr>
                <w:sz w:val="20"/>
                <w:szCs w:val="20"/>
              </w:rPr>
              <w:t>E. faecalis</w:t>
            </w:r>
          </w:p>
        </w:tc>
        <w:tc>
          <w:tcPr>
            <w:tcW w:w="867" w:type="dxa"/>
            <w:shd w:val="clear" w:color="auto" w:fill="auto"/>
            <w:vAlign w:val="bottom"/>
          </w:tcPr>
          <w:p w:rsidR="00E523E5" w:rsidRDefault="00E523E5" w:rsidP="00C609AC">
            <w:pPr>
              <w:jc w:val="center"/>
              <w:rPr>
                <w:sz w:val="18"/>
                <w:szCs w:val="18"/>
              </w:rPr>
            </w:pPr>
            <w:r>
              <w:rPr>
                <w:sz w:val="18"/>
                <w:szCs w:val="18"/>
              </w:rPr>
              <w:t>19433</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2535" w:type="dxa"/>
            <w:shd w:val="clear" w:color="auto" w:fill="auto"/>
          </w:tcPr>
          <w:p w:rsidR="00E523E5" w:rsidRDefault="00E523E5" w:rsidP="00C609AC">
            <w:pPr>
              <w:rPr>
                <w:sz w:val="20"/>
                <w:szCs w:val="20"/>
              </w:rPr>
            </w:pPr>
            <w:r>
              <w:rPr>
                <w:sz w:val="20"/>
                <w:szCs w:val="20"/>
              </w:rPr>
              <w:t>S. aureus</w:t>
            </w:r>
          </w:p>
        </w:tc>
        <w:tc>
          <w:tcPr>
            <w:tcW w:w="867" w:type="dxa"/>
            <w:shd w:val="clear" w:color="auto" w:fill="auto"/>
            <w:vAlign w:val="bottom"/>
          </w:tcPr>
          <w:p w:rsidR="00E523E5" w:rsidRDefault="00E523E5" w:rsidP="00C609AC">
            <w:pPr>
              <w:jc w:val="center"/>
              <w:rPr>
                <w:sz w:val="18"/>
                <w:szCs w:val="18"/>
              </w:rPr>
            </w:pPr>
            <w:r>
              <w:rPr>
                <w:sz w:val="18"/>
                <w:szCs w:val="18"/>
              </w:rPr>
              <w:t>6538</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4</w:t>
            </w:r>
          </w:p>
        </w:tc>
        <w:tc>
          <w:tcPr>
            <w:tcW w:w="2535" w:type="dxa"/>
            <w:shd w:val="clear" w:color="auto" w:fill="auto"/>
          </w:tcPr>
          <w:p w:rsidR="00E523E5" w:rsidRDefault="00E523E5" w:rsidP="00C609AC">
            <w:pPr>
              <w:rPr>
                <w:sz w:val="20"/>
                <w:szCs w:val="20"/>
              </w:rPr>
            </w:pPr>
            <w:r>
              <w:rPr>
                <w:sz w:val="20"/>
                <w:szCs w:val="20"/>
              </w:rPr>
              <w:t>S. aureus</w:t>
            </w:r>
          </w:p>
        </w:tc>
        <w:tc>
          <w:tcPr>
            <w:tcW w:w="867" w:type="dxa"/>
            <w:shd w:val="clear" w:color="auto" w:fill="auto"/>
            <w:vAlign w:val="bottom"/>
          </w:tcPr>
          <w:p w:rsidR="00E523E5" w:rsidRDefault="00E523E5" w:rsidP="00C609AC">
            <w:pPr>
              <w:jc w:val="center"/>
              <w:rPr>
                <w:sz w:val="18"/>
                <w:szCs w:val="18"/>
              </w:rPr>
            </w:pPr>
            <w:r>
              <w:rPr>
                <w:sz w:val="18"/>
                <w:szCs w:val="18"/>
              </w:rPr>
              <w:t>25923</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5</w:t>
            </w:r>
          </w:p>
        </w:tc>
        <w:tc>
          <w:tcPr>
            <w:tcW w:w="2535" w:type="dxa"/>
            <w:shd w:val="clear" w:color="auto" w:fill="auto"/>
          </w:tcPr>
          <w:p w:rsidR="00E523E5" w:rsidRDefault="00E523E5" w:rsidP="00C609AC">
            <w:pPr>
              <w:rPr>
                <w:sz w:val="20"/>
                <w:szCs w:val="20"/>
              </w:rPr>
            </w:pPr>
            <w:r>
              <w:rPr>
                <w:sz w:val="20"/>
                <w:szCs w:val="20"/>
              </w:rPr>
              <w:t>S. saprophyticus</w:t>
            </w:r>
          </w:p>
        </w:tc>
        <w:tc>
          <w:tcPr>
            <w:tcW w:w="867" w:type="dxa"/>
            <w:shd w:val="clear" w:color="auto" w:fill="auto"/>
            <w:vAlign w:val="bottom"/>
          </w:tcPr>
          <w:p w:rsidR="00E523E5" w:rsidRDefault="00E523E5" w:rsidP="00C609AC">
            <w:pPr>
              <w:jc w:val="center"/>
              <w:rPr>
                <w:sz w:val="18"/>
                <w:szCs w:val="18"/>
              </w:rPr>
            </w:pPr>
            <w:r>
              <w:rPr>
                <w:sz w:val="18"/>
                <w:szCs w:val="18"/>
              </w:rPr>
              <w:t>15305</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6</w:t>
            </w:r>
          </w:p>
        </w:tc>
        <w:tc>
          <w:tcPr>
            <w:tcW w:w="2535" w:type="dxa"/>
            <w:shd w:val="clear" w:color="auto" w:fill="auto"/>
          </w:tcPr>
          <w:p w:rsidR="00E523E5" w:rsidRDefault="00E523E5" w:rsidP="00C609AC">
            <w:pPr>
              <w:rPr>
                <w:sz w:val="20"/>
                <w:szCs w:val="20"/>
              </w:rPr>
            </w:pPr>
            <w:r>
              <w:rPr>
                <w:sz w:val="20"/>
                <w:szCs w:val="20"/>
              </w:rPr>
              <w:t>S. epidermidis</w:t>
            </w:r>
          </w:p>
        </w:tc>
        <w:tc>
          <w:tcPr>
            <w:tcW w:w="867" w:type="dxa"/>
            <w:shd w:val="clear" w:color="auto" w:fill="auto"/>
            <w:vAlign w:val="bottom"/>
          </w:tcPr>
          <w:p w:rsidR="00E523E5" w:rsidRDefault="00E523E5" w:rsidP="00C609AC">
            <w:pPr>
              <w:jc w:val="center"/>
              <w:rPr>
                <w:sz w:val="18"/>
                <w:szCs w:val="18"/>
              </w:rPr>
            </w:pPr>
            <w:r>
              <w:rPr>
                <w:sz w:val="18"/>
                <w:szCs w:val="18"/>
              </w:rPr>
              <w:t>12228</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7.</w:t>
            </w:r>
          </w:p>
        </w:tc>
        <w:tc>
          <w:tcPr>
            <w:tcW w:w="2535" w:type="dxa"/>
            <w:shd w:val="clear" w:color="auto" w:fill="auto"/>
          </w:tcPr>
          <w:p w:rsidR="00E523E5" w:rsidRDefault="00E523E5" w:rsidP="00C609AC">
            <w:pPr>
              <w:rPr>
                <w:sz w:val="20"/>
                <w:szCs w:val="20"/>
              </w:rPr>
            </w:pPr>
            <w:r>
              <w:rPr>
                <w:sz w:val="20"/>
                <w:szCs w:val="20"/>
              </w:rPr>
              <w:t>S. Enteritidis (D)</w:t>
            </w:r>
          </w:p>
        </w:tc>
        <w:tc>
          <w:tcPr>
            <w:tcW w:w="867" w:type="dxa"/>
            <w:shd w:val="clear" w:color="auto" w:fill="auto"/>
            <w:vAlign w:val="bottom"/>
          </w:tcPr>
          <w:p w:rsidR="00E523E5" w:rsidRDefault="00E523E5" w:rsidP="00C609AC">
            <w:pPr>
              <w:jc w:val="center"/>
              <w:rPr>
                <w:sz w:val="18"/>
                <w:szCs w:val="18"/>
              </w:rPr>
            </w:pPr>
            <w:r>
              <w:rPr>
                <w:sz w:val="18"/>
                <w:szCs w:val="18"/>
              </w:rPr>
              <w:t>13076</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8.</w:t>
            </w:r>
          </w:p>
        </w:tc>
        <w:tc>
          <w:tcPr>
            <w:tcW w:w="2535" w:type="dxa"/>
            <w:shd w:val="clear" w:color="auto" w:fill="auto"/>
          </w:tcPr>
          <w:p w:rsidR="00E523E5" w:rsidRDefault="00E523E5" w:rsidP="00C609AC">
            <w:pPr>
              <w:rPr>
                <w:sz w:val="20"/>
                <w:szCs w:val="20"/>
              </w:rPr>
            </w:pPr>
            <w:r>
              <w:rPr>
                <w:sz w:val="20"/>
                <w:szCs w:val="20"/>
              </w:rPr>
              <w:t>S. Tiphymurium</w:t>
            </w:r>
          </w:p>
        </w:tc>
        <w:tc>
          <w:tcPr>
            <w:tcW w:w="867" w:type="dxa"/>
            <w:shd w:val="clear" w:color="auto" w:fill="auto"/>
            <w:vAlign w:val="bottom"/>
          </w:tcPr>
          <w:p w:rsidR="00E523E5" w:rsidRDefault="00E523E5" w:rsidP="00C609AC">
            <w:pPr>
              <w:jc w:val="center"/>
              <w:rPr>
                <w:sz w:val="18"/>
                <w:szCs w:val="18"/>
              </w:rPr>
            </w:pPr>
            <w:r>
              <w:rPr>
                <w:sz w:val="18"/>
                <w:szCs w:val="18"/>
              </w:rPr>
              <w:t>14028</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9.</w:t>
            </w:r>
          </w:p>
        </w:tc>
        <w:tc>
          <w:tcPr>
            <w:tcW w:w="2535" w:type="dxa"/>
            <w:shd w:val="clear" w:color="auto" w:fill="auto"/>
          </w:tcPr>
          <w:p w:rsidR="00E523E5" w:rsidRDefault="00E523E5" w:rsidP="00C609AC">
            <w:pPr>
              <w:rPr>
                <w:sz w:val="20"/>
                <w:szCs w:val="20"/>
              </w:rPr>
            </w:pPr>
            <w:r>
              <w:rPr>
                <w:sz w:val="20"/>
                <w:szCs w:val="20"/>
              </w:rPr>
              <w:t>B. cereus</w:t>
            </w:r>
          </w:p>
        </w:tc>
        <w:tc>
          <w:tcPr>
            <w:tcW w:w="867" w:type="dxa"/>
            <w:shd w:val="clear" w:color="auto" w:fill="auto"/>
            <w:vAlign w:val="bottom"/>
          </w:tcPr>
          <w:p w:rsidR="00E523E5" w:rsidRDefault="00E523E5" w:rsidP="00C609AC">
            <w:pPr>
              <w:jc w:val="center"/>
              <w:rPr>
                <w:sz w:val="18"/>
                <w:szCs w:val="18"/>
              </w:rPr>
            </w:pPr>
            <w:r>
              <w:rPr>
                <w:sz w:val="18"/>
                <w:szCs w:val="18"/>
              </w:rPr>
              <w:t>11778</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10.</w:t>
            </w:r>
          </w:p>
        </w:tc>
        <w:tc>
          <w:tcPr>
            <w:tcW w:w="2535" w:type="dxa"/>
            <w:shd w:val="clear" w:color="auto" w:fill="auto"/>
          </w:tcPr>
          <w:p w:rsidR="00E523E5" w:rsidRDefault="00E523E5" w:rsidP="00C609AC">
            <w:pPr>
              <w:rPr>
                <w:sz w:val="20"/>
                <w:szCs w:val="20"/>
              </w:rPr>
            </w:pPr>
            <w:r>
              <w:rPr>
                <w:sz w:val="20"/>
                <w:szCs w:val="20"/>
              </w:rPr>
              <w:t>B. spizizenii</w:t>
            </w:r>
          </w:p>
        </w:tc>
        <w:tc>
          <w:tcPr>
            <w:tcW w:w="867" w:type="dxa"/>
            <w:shd w:val="clear" w:color="auto" w:fill="auto"/>
            <w:vAlign w:val="bottom"/>
          </w:tcPr>
          <w:p w:rsidR="00E523E5" w:rsidRDefault="00E523E5" w:rsidP="00C609AC">
            <w:pPr>
              <w:jc w:val="center"/>
              <w:rPr>
                <w:sz w:val="18"/>
                <w:szCs w:val="18"/>
              </w:rPr>
            </w:pPr>
            <w:r>
              <w:rPr>
                <w:sz w:val="18"/>
                <w:szCs w:val="18"/>
              </w:rPr>
              <w:t>6633</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11.</w:t>
            </w:r>
          </w:p>
        </w:tc>
        <w:tc>
          <w:tcPr>
            <w:tcW w:w="2535" w:type="dxa"/>
            <w:shd w:val="clear" w:color="auto" w:fill="auto"/>
          </w:tcPr>
          <w:p w:rsidR="00E523E5" w:rsidRDefault="00E523E5" w:rsidP="00C609AC">
            <w:pPr>
              <w:rPr>
                <w:sz w:val="20"/>
                <w:szCs w:val="20"/>
              </w:rPr>
            </w:pPr>
            <w:r>
              <w:rPr>
                <w:sz w:val="20"/>
                <w:szCs w:val="20"/>
              </w:rPr>
              <w:t>C. perfringens</w:t>
            </w:r>
          </w:p>
        </w:tc>
        <w:tc>
          <w:tcPr>
            <w:tcW w:w="867" w:type="dxa"/>
            <w:shd w:val="clear" w:color="auto" w:fill="auto"/>
            <w:vAlign w:val="bottom"/>
          </w:tcPr>
          <w:p w:rsidR="00E523E5" w:rsidRDefault="00E523E5" w:rsidP="00C609AC">
            <w:pPr>
              <w:jc w:val="center"/>
              <w:rPr>
                <w:sz w:val="18"/>
                <w:szCs w:val="18"/>
              </w:rPr>
            </w:pPr>
            <w:r>
              <w:rPr>
                <w:sz w:val="18"/>
                <w:szCs w:val="18"/>
              </w:rPr>
              <w:t>13124</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12.</w:t>
            </w:r>
          </w:p>
        </w:tc>
        <w:tc>
          <w:tcPr>
            <w:tcW w:w="2535" w:type="dxa"/>
            <w:shd w:val="clear" w:color="auto" w:fill="auto"/>
          </w:tcPr>
          <w:p w:rsidR="00E523E5" w:rsidRDefault="00E523E5" w:rsidP="00C609AC">
            <w:pPr>
              <w:rPr>
                <w:sz w:val="20"/>
                <w:szCs w:val="20"/>
              </w:rPr>
            </w:pPr>
            <w:r>
              <w:rPr>
                <w:sz w:val="20"/>
                <w:szCs w:val="20"/>
              </w:rPr>
              <w:t>L. ivanovii</w:t>
            </w:r>
          </w:p>
        </w:tc>
        <w:tc>
          <w:tcPr>
            <w:tcW w:w="867" w:type="dxa"/>
            <w:shd w:val="clear" w:color="auto" w:fill="auto"/>
            <w:vAlign w:val="bottom"/>
          </w:tcPr>
          <w:p w:rsidR="00E523E5" w:rsidRDefault="00E523E5" w:rsidP="00C609AC">
            <w:pPr>
              <w:jc w:val="center"/>
              <w:rPr>
                <w:sz w:val="18"/>
                <w:szCs w:val="18"/>
              </w:rPr>
            </w:pPr>
            <w:r>
              <w:rPr>
                <w:sz w:val="18"/>
                <w:szCs w:val="18"/>
              </w:rPr>
              <w:t>19119</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13.</w:t>
            </w:r>
          </w:p>
        </w:tc>
        <w:tc>
          <w:tcPr>
            <w:tcW w:w="2535" w:type="dxa"/>
            <w:shd w:val="clear" w:color="auto" w:fill="auto"/>
          </w:tcPr>
          <w:p w:rsidR="00E523E5" w:rsidRDefault="00E523E5" w:rsidP="00C609AC">
            <w:pPr>
              <w:rPr>
                <w:sz w:val="20"/>
                <w:szCs w:val="20"/>
              </w:rPr>
            </w:pPr>
            <w:r>
              <w:rPr>
                <w:sz w:val="20"/>
                <w:szCs w:val="20"/>
              </w:rPr>
              <w:t>L. innocua</w:t>
            </w:r>
          </w:p>
        </w:tc>
        <w:tc>
          <w:tcPr>
            <w:tcW w:w="867" w:type="dxa"/>
            <w:shd w:val="clear" w:color="auto" w:fill="auto"/>
            <w:vAlign w:val="bottom"/>
          </w:tcPr>
          <w:p w:rsidR="00E523E5" w:rsidRDefault="00E523E5" w:rsidP="00C609AC">
            <w:pPr>
              <w:jc w:val="center"/>
              <w:rPr>
                <w:sz w:val="18"/>
                <w:szCs w:val="18"/>
              </w:rPr>
            </w:pPr>
            <w:r>
              <w:rPr>
                <w:sz w:val="18"/>
                <w:szCs w:val="18"/>
              </w:rPr>
              <w:t>33090</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14.</w:t>
            </w:r>
          </w:p>
        </w:tc>
        <w:tc>
          <w:tcPr>
            <w:tcW w:w="2535" w:type="dxa"/>
            <w:shd w:val="clear" w:color="auto" w:fill="auto"/>
          </w:tcPr>
          <w:p w:rsidR="00E523E5" w:rsidRDefault="00E523E5" w:rsidP="00C609AC">
            <w:pPr>
              <w:rPr>
                <w:sz w:val="20"/>
                <w:szCs w:val="20"/>
              </w:rPr>
            </w:pPr>
            <w:r>
              <w:rPr>
                <w:sz w:val="20"/>
                <w:szCs w:val="20"/>
              </w:rPr>
              <w:t>L. monocytogenes</w:t>
            </w:r>
          </w:p>
        </w:tc>
        <w:tc>
          <w:tcPr>
            <w:tcW w:w="867" w:type="dxa"/>
            <w:shd w:val="clear" w:color="auto" w:fill="auto"/>
            <w:vAlign w:val="bottom"/>
          </w:tcPr>
          <w:p w:rsidR="00E523E5" w:rsidRDefault="00E523E5" w:rsidP="00C609AC">
            <w:pPr>
              <w:jc w:val="center"/>
              <w:rPr>
                <w:sz w:val="18"/>
                <w:szCs w:val="18"/>
              </w:rPr>
            </w:pPr>
            <w:r>
              <w:rPr>
                <w:sz w:val="18"/>
                <w:szCs w:val="18"/>
              </w:rPr>
              <w:t>13932</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15.</w:t>
            </w:r>
          </w:p>
        </w:tc>
        <w:tc>
          <w:tcPr>
            <w:tcW w:w="2535" w:type="dxa"/>
            <w:shd w:val="clear" w:color="auto" w:fill="auto"/>
          </w:tcPr>
          <w:p w:rsidR="00E523E5" w:rsidRDefault="00E523E5" w:rsidP="00C609AC">
            <w:pPr>
              <w:rPr>
                <w:sz w:val="20"/>
                <w:szCs w:val="20"/>
              </w:rPr>
            </w:pPr>
            <w:r>
              <w:rPr>
                <w:sz w:val="20"/>
                <w:szCs w:val="20"/>
              </w:rPr>
              <w:t>S. cerevisiae</w:t>
            </w:r>
          </w:p>
        </w:tc>
        <w:tc>
          <w:tcPr>
            <w:tcW w:w="867" w:type="dxa"/>
            <w:shd w:val="clear" w:color="auto" w:fill="auto"/>
            <w:vAlign w:val="bottom"/>
          </w:tcPr>
          <w:p w:rsidR="00E523E5" w:rsidRDefault="00E523E5" w:rsidP="00C609AC">
            <w:pPr>
              <w:jc w:val="center"/>
              <w:rPr>
                <w:sz w:val="18"/>
                <w:szCs w:val="18"/>
              </w:rPr>
            </w:pPr>
            <w:r>
              <w:rPr>
                <w:sz w:val="18"/>
                <w:szCs w:val="18"/>
              </w:rPr>
              <w:t>9763</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16.</w:t>
            </w:r>
          </w:p>
        </w:tc>
        <w:tc>
          <w:tcPr>
            <w:tcW w:w="2535" w:type="dxa"/>
            <w:shd w:val="clear" w:color="auto" w:fill="auto"/>
          </w:tcPr>
          <w:p w:rsidR="00E523E5" w:rsidRDefault="00E523E5" w:rsidP="00C609AC">
            <w:pPr>
              <w:rPr>
                <w:sz w:val="20"/>
                <w:szCs w:val="20"/>
              </w:rPr>
            </w:pPr>
            <w:r>
              <w:rPr>
                <w:sz w:val="20"/>
                <w:szCs w:val="20"/>
              </w:rPr>
              <w:t>R.equi</w:t>
            </w:r>
          </w:p>
        </w:tc>
        <w:tc>
          <w:tcPr>
            <w:tcW w:w="867" w:type="dxa"/>
            <w:shd w:val="clear" w:color="auto" w:fill="auto"/>
            <w:vAlign w:val="bottom"/>
          </w:tcPr>
          <w:p w:rsidR="00E523E5" w:rsidRDefault="00E523E5" w:rsidP="00C609AC">
            <w:pPr>
              <w:jc w:val="center"/>
              <w:rPr>
                <w:sz w:val="18"/>
                <w:szCs w:val="18"/>
              </w:rPr>
            </w:pPr>
            <w:r>
              <w:rPr>
                <w:sz w:val="18"/>
                <w:szCs w:val="18"/>
              </w:rPr>
              <w:t>6939</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17.</w:t>
            </w:r>
          </w:p>
        </w:tc>
        <w:tc>
          <w:tcPr>
            <w:tcW w:w="2535" w:type="dxa"/>
            <w:shd w:val="clear" w:color="auto" w:fill="auto"/>
          </w:tcPr>
          <w:p w:rsidR="00E523E5" w:rsidRDefault="00E523E5" w:rsidP="00C609AC">
            <w:pPr>
              <w:rPr>
                <w:sz w:val="20"/>
                <w:szCs w:val="20"/>
              </w:rPr>
            </w:pPr>
            <w:r>
              <w:rPr>
                <w:sz w:val="20"/>
                <w:szCs w:val="20"/>
              </w:rPr>
              <w:t>P. aeruginosa</w:t>
            </w:r>
          </w:p>
        </w:tc>
        <w:tc>
          <w:tcPr>
            <w:tcW w:w="867" w:type="dxa"/>
            <w:shd w:val="clear" w:color="auto" w:fill="auto"/>
            <w:vAlign w:val="bottom"/>
          </w:tcPr>
          <w:p w:rsidR="00E523E5" w:rsidRDefault="00E523E5" w:rsidP="00C609AC">
            <w:pPr>
              <w:jc w:val="center"/>
              <w:rPr>
                <w:sz w:val="18"/>
                <w:szCs w:val="18"/>
              </w:rPr>
            </w:pPr>
            <w:r>
              <w:rPr>
                <w:sz w:val="18"/>
                <w:szCs w:val="18"/>
              </w:rPr>
              <w:t>27853</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18.</w:t>
            </w:r>
          </w:p>
        </w:tc>
        <w:tc>
          <w:tcPr>
            <w:tcW w:w="2535" w:type="dxa"/>
            <w:shd w:val="clear" w:color="auto" w:fill="auto"/>
          </w:tcPr>
          <w:p w:rsidR="00E523E5" w:rsidRDefault="00E523E5" w:rsidP="00C609AC">
            <w:pPr>
              <w:rPr>
                <w:sz w:val="20"/>
                <w:szCs w:val="20"/>
              </w:rPr>
            </w:pPr>
            <w:r>
              <w:rPr>
                <w:sz w:val="20"/>
                <w:szCs w:val="20"/>
              </w:rPr>
              <w:t>Y. enterocolytica</w:t>
            </w:r>
          </w:p>
        </w:tc>
        <w:tc>
          <w:tcPr>
            <w:tcW w:w="867" w:type="dxa"/>
            <w:shd w:val="clear" w:color="auto" w:fill="auto"/>
            <w:vAlign w:val="bottom"/>
          </w:tcPr>
          <w:p w:rsidR="00E523E5" w:rsidRDefault="00E523E5" w:rsidP="00C609AC">
            <w:pPr>
              <w:jc w:val="center"/>
              <w:rPr>
                <w:sz w:val="18"/>
                <w:szCs w:val="18"/>
              </w:rPr>
            </w:pPr>
            <w:r>
              <w:rPr>
                <w:sz w:val="18"/>
                <w:szCs w:val="18"/>
              </w:rPr>
              <w:t>23715</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19.</w:t>
            </w:r>
          </w:p>
        </w:tc>
        <w:tc>
          <w:tcPr>
            <w:tcW w:w="2535" w:type="dxa"/>
            <w:shd w:val="clear" w:color="auto" w:fill="auto"/>
          </w:tcPr>
          <w:p w:rsidR="00E523E5" w:rsidRDefault="00E523E5" w:rsidP="00C609AC">
            <w:pPr>
              <w:rPr>
                <w:sz w:val="20"/>
                <w:szCs w:val="20"/>
              </w:rPr>
            </w:pPr>
            <w:r>
              <w:rPr>
                <w:sz w:val="20"/>
                <w:szCs w:val="20"/>
              </w:rPr>
              <w:t>P. mirabilis</w:t>
            </w:r>
          </w:p>
        </w:tc>
        <w:tc>
          <w:tcPr>
            <w:tcW w:w="867" w:type="dxa"/>
            <w:shd w:val="clear" w:color="auto" w:fill="auto"/>
            <w:vAlign w:val="bottom"/>
          </w:tcPr>
          <w:p w:rsidR="00E523E5" w:rsidRDefault="00E523E5" w:rsidP="00C609AC">
            <w:pPr>
              <w:jc w:val="center"/>
              <w:rPr>
                <w:sz w:val="18"/>
                <w:szCs w:val="18"/>
              </w:rPr>
            </w:pPr>
            <w:r>
              <w:rPr>
                <w:sz w:val="18"/>
                <w:szCs w:val="18"/>
              </w:rPr>
              <w:t>29245</w:t>
            </w:r>
          </w:p>
        </w:tc>
        <w:tc>
          <w:tcPr>
            <w:tcW w:w="1417" w:type="dxa"/>
            <w:shd w:val="clear" w:color="auto" w:fill="auto"/>
            <w:vAlign w:val="center"/>
          </w:tcPr>
          <w:p w:rsidR="00E523E5" w:rsidRPr="00983C18" w:rsidRDefault="00E523E5" w:rsidP="00C609AC">
            <w:pPr>
              <w:jc w:val="center"/>
              <w:rPr>
                <w:sz w:val="20"/>
                <w:szCs w:val="20"/>
              </w:rPr>
            </w:pPr>
            <w:r w:rsidRPr="00983C18">
              <w:rPr>
                <w:sz w:val="20"/>
                <w:szCs w:val="20"/>
              </w:rPr>
              <w:t>1 kom</w:t>
            </w: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5"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5" w:type="dxa"/>
            <w:gridSpan w:val="6"/>
            <w:shd w:val="clear" w:color="auto" w:fill="auto"/>
            <w:vAlign w:val="center"/>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5"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Pr="00CA18E9" w:rsidRDefault="00E523E5" w:rsidP="00E523E5">
      <w:pPr>
        <w:rPr>
          <w:b/>
          <w:bCs/>
          <w:iCs/>
          <w:color w:val="auto"/>
          <w:sz w:val="8"/>
          <w:szCs w:val="8"/>
          <w:u w:val="single"/>
        </w:rPr>
      </w:pPr>
      <w:r>
        <w:rPr>
          <w:b/>
          <w:bCs/>
          <w:sz w:val="20"/>
          <w:szCs w:val="20"/>
        </w:rPr>
        <w:t>Редни број партије: 3</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402"/>
        <w:gridCol w:w="1417"/>
        <w:gridCol w:w="1220"/>
        <w:gridCol w:w="1331"/>
        <w:gridCol w:w="1276"/>
        <w:gridCol w:w="1276"/>
      </w:tblGrid>
      <w:tr w:rsidR="00E523E5" w:rsidRPr="00955264" w:rsidTr="00C609AC">
        <w:tc>
          <w:tcPr>
            <w:tcW w:w="534"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w:t>
            </w:r>
          </w:p>
        </w:tc>
        <w:tc>
          <w:tcPr>
            <w:tcW w:w="3402"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20"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331"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534"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20"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331"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1.</w:t>
            </w:r>
          </w:p>
        </w:tc>
        <w:tc>
          <w:tcPr>
            <w:tcW w:w="3402" w:type="dxa"/>
            <w:shd w:val="clear" w:color="auto" w:fill="auto"/>
            <w:vAlign w:val="bottom"/>
          </w:tcPr>
          <w:p w:rsidR="00E523E5" w:rsidRPr="008E5417" w:rsidRDefault="00E523E5" w:rsidP="00C609AC">
            <w:pPr>
              <w:rPr>
                <w:sz w:val="20"/>
                <w:szCs w:val="20"/>
              </w:rPr>
            </w:pPr>
            <w:r w:rsidRPr="008E5417">
              <w:rPr>
                <w:sz w:val="20"/>
                <w:szCs w:val="20"/>
              </w:rPr>
              <w:t>Test identifikacije kvasnica i antimikogram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1000</w:t>
            </w:r>
          </w:p>
        </w:tc>
        <w:tc>
          <w:tcPr>
            <w:tcW w:w="1220" w:type="dxa"/>
            <w:shd w:val="clear" w:color="auto" w:fill="auto"/>
          </w:tcPr>
          <w:p w:rsidR="00E523E5" w:rsidRPr="00955264" w:rsidRDefault="00E523E5" w:rsidP="00C609AC">
            <w:pPr>
              <w:rPr>
                <w:b/>
                <w:bCs/>
                <w:iCs/>
                <w:color w:val="auto"/>
                <w:sz w:val="20"/>
                <w:szCs w:val="20"/>
              </w:rPr>
            </w:pPr>
          </w:p>
        </w:tc>
        <w:tc>
          <w:tcPr>
            <w:tcW w:w="1331"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2.</w:t>
            </w:r>
          </w:p>
        </w:tc>
        <w:tc>
          <w:tcPr>
            <w:tcW w:w="3402" w:type="dxa"/>
            <w:shd w:val="clear" w:color="auto" w:fill="auto"/>
            <w:vAlign w:val="bottom"/>
          </w:tcPr>
          <w:p w:rsidR="00E523E5" w:rsidRPr="008E5417" w:rsidRDefault="00E523E5" w:rsidP="00C609AC">
            <w:pPr>
              <w:rPr>
                <w:sz w:val="20"/>
                <w:szCs w:val="20"/>
              </w:rPr>
            </w:pPr>
            <w:r w:rsidRPr="008E5417">
              <w:rPr>
                <w:sz w:val="20"/>
                <w:szCs w:val="20"/>
              </w:rPr>
              <w:t>Ulje vazelin  a 1ml</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1000</w:t>
            </w:r>
          </w:p>
        </w:tc>
        <w:tc>
          <w:tcPr>
            <w:tcW w:w="1220" w:type="dxa"/>
            <w:shd w:val="clear" w:color="auto" w:fill="auto"/>
          </w:tcPr>
          <w:p w:rsidR="00E523E5" w:rsidRPr="00955264" w:rsidRDefault="00E523E5" w:rsidP="00C609AC">
            <w:pPr>
              <w:rPr>
                <w:b/>
                <w:bCs/>
                <w:iCs/>
                <w:color w:val="auto"/>
                <w:sz w:val="20"/>
                <w:szCs w:val="20"/>
              </w:rPr>
            </w:pPr>
          </w:p>
        </w:tc>
        <w:tc>
          <w:tcPr>
            <w:tcW w:w="1331"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3402" w:type="dxa"/>
            <w:shd w:val="clear" w:color="auto" w:fill="auto"/>
            <w:vAlign w:val="bottom"/>
          </w:tcPr>
          <w:p w:rsidR="00E523E5" w:rsidRPr="008E5417" w:rsidRDefault="00E523E5" w:rsidP="00C609AC">
            <w:pPr>
              <w:rPr>
                <w:sz w:val="20"/>
                <w:szCs w:val="20"/>
              </w:rPr>
            </w:pPr>
            <w:r w:rsidRPr="008E5417">
              <w:rPr>
                <w:sz w:val="20"/>
                <w:szCs w:val="20"/>
              </w:rPr>
              <w:t>Yeast-One with Anidulafungin &amp; Micafungin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20" w:type="dxa"/>
            <w:shd w:val="clear" w:color="auto" w:fill="auto"/>
          </w:tcPr>
          <w:p w:rsidR="00E523E5" w:rsidRPr="00955264" w:rsidRDefault="00E523E5" w:rsidP="00C609AC">
            <w:pPr>
              <w:rPr>
                <w:b/>
                <w:bCs/>
                <w:iCs/>
                <w:color w:val="auto"/>
                <w:sz w:val="20"/>
                <w:szCs w:val="20"/>
              </w:rPr>
            </w:pPr>
          </w:p>
        </w:tc>
        <w:tc>
          <w:tcPr>
            <w:tcW w:w="1331"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534" w:type="dxa"/>
            <w:shd w:val="clear" w:color="auto" w:fill="auto"/>
            <w:vAlign w:val="bottom"/>
          </w:tcPr>
          <w:p w:rsidR="00E523E5" w:rsidRPr="00955264" w:rsidRDefault="00E523E5" w:rsidP="00C609AC">
            <w:pPr>
              <w:jc w:val="center"/>
              <w:rPr>
                <w:sz w:val="16"/>
                <w:szCs w:val="16"/>
              </w:rPr>
            </w:pPr>
            <w:r w:rsidRPr="00955264">
              <w:rPr>
                <w:sz w:val="16"/>
                <w:szCs w:val="16"/>
              </w:rPr>
              <w:t>4.</w:t>
            </w:r>
          </w:p>
        </w:tc>
        <w:tc>
          <w:tcPr>
            <w:tcW w:w="3402" w:type="dxa"/>
            <w:shd w:val="clear" w:color="auto" w:fill="auto"/>
            <w:vAlign w:val="bottom"/>
          </w:tcPr>
          <w:p w:rsidR="00E523E5" w:rsidRPr="008E5417" w:rsidRDefault="00E523E5" w:rsidP="00C609AC">
            <w:pPr>
              <w:rPr>
                <w:sz w:val="20"/>
                <w:szCs w:val="20"/>
              </w:rPr>
            </w:pPr>
            <w:r w:rsidRPr="008E5417">
              <w:rPr>
                <w:sz w:val="20"/>
                <w:szCs w:val="20"/>
              </w:rPr>
              <w:t>Bujon za kvasnice a 1 epruveta</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20" w:type="dxa"/>
            <w:shd w:val="clear" w:color="auto" w:fill="auto"/>
          </w:tcPr>
          <w:p w:rsidR="00E523E5" w:rsidRPr="00955264" w:rsidRDefault="00E523E5" w:rsidP="00C609AC">
            <w:pPr>
              <w:rPr>
                <w:b/>
                <w:bCs/>
                <w:iCs/>
                <w:color w:val="auto"/>
                <w:sz w:val="20"/>
                <w:szCs w:val="20"/>
              </w:rPr>
            </w:pPr>
          </w:p>
        </w:tc>
        <w:tc>
          <w:tcPr>
            <w:tcW w:w="1331"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Pr="00CA18E9" w:rsidRDefault="00E523E5" w:rsidP="00E523E5">
      <w:pPr>
        <w:rPr>
          <w:b/>
          <w:bCs/>
          <w:iCs/>
          <w:color w:val="auto"/>
          <w:sz w:val="8"/>
          <w:szCs w:val="8"/>
          <w:u w:val="single"/>
        </w:rPr>
      </w:pPr>
      <w:r>
        <w:rPr>
          <w:b/>
          <w:bCs/>
          <w:sz w:val="20"/>
          <w:szCs w:val="20"/>
        </w:rPr>
        <w:t>Редни број партије: 4</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0"/>
        <w:gridCol w:w="3326"/>
        <w:gridCol w:w="1417"/>
        <w:gridCol w:w="1275"/>
        <w:gridCol w:w="1276"/>
        <w:gridCol w:w="1276"/>
        <w:gridCol w:w="1276"/>
      </w:tblGrid>
      <w:tr w:rsidR="00E523E5" w:rsidRPr="00955264" w:rsidTr="00C609AC">
        <w:tc>
          <w:tcPr>
            <w:tcW w:w="610"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w:t>
            </w:r>
          </w:p>
        </w:tc>
        <w:tc>
          <w:tcPr>
            <w:tcW w:w="332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610"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326"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1.</w:t>
            </w:r>
          </w:p>
        </w:tc>
        <w:tc>
          <w:tcPr>
            <w:tcW w:w="3326" w:type="dxa"/>
            <w:shd w:val="clear" w:color="auto" w:fill="auto"/>
            <w:vAlign w:val="bottom"/>
          </w:tcPr>
          <w:p w:rsidR="00E523E5" w:rsidRPr="008E5417" w:rsidRDefault="00E523E5" w:rsidP="00C609AC">
            <w:pPr>
              <w:rPr>
                <w:sz w:val="20"/>
                <w:szCs w:val="20"/>
              </w:rPr>
            </w:pPr>
            <w:r w:rsidRPr="008E5417">
              <w:rPr>
                <w:sz w:val="20"/>
                <w:szCs w:val="20"/>
              </w:rPr>
              <w:t>Brzi test za detekciju HRP-2 (P. falciparum)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2.</w:t>
            </w:r>
          </w:p>
        </w:tc>
        <w:tc>
          <w:tcPr>
            <w:tcW w:w="3326" w:type="dxa"/>
            <w:shd w:val="clear" w:color="auto" w:fill="auto"/>
            <w:vAlign w:val="bottom"/>
          </w:tcPr>
          <w:p w:rsidR="00E523E5" w:rsidRPr="008E5417" w:rsidRDefault="00E523E5" w:rsidP="00C609AC">
            <w:pPr>
              <w:rPr>
                <w:sz w:val="20"/>
                <w:szCs w:val="20"/>
              </w:rPr>
            </w:pPr>
            <w:r w:rsidRPr="008E5417">
              <w:rPr>
                <w:sz w:val="20"/>
                <w:szCs w:val="20"/>
              </w:rPr>
              <w:t>Brzi test za detekciju pLDH (non - P. falciparum)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3326" w:type="dxa"/>
            <w:shd w:val="clear" w:color="auto" w:fill="auto"/>
            <w:vAlign w:val="bottom"/>
          </w:tcPr>
          <w:p w:rsidR="00E523E5" w:rsidRPr="008E5417" w:rsidRDefault="00E523E5" w:rsidP="00C609AC">
            <w:pPr>
              <w:rPr>
                <w:sz w:val="20"/>
                <w:szCs w:val="20"/>
              </w:rPr>
            </w:pPr>
            <w:r w:rsidRPr="008E5417">
              <w:rPr>
                <w:sz w:val="20"/>
                <w:szCs w:val="20"/>
              </w:rPr>
              <w:t>Brzi test za detekciju aldolaze (non - P. falciparum)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4.</w:t>
            </w:r>
          </w:p>
        </w:tc>
        <w:tc>
          <w:tcPr>
            <w:tcW w:w="3326" w:type="dxa"/>
            <w:shd w:val="clear" w:color="auto" w:fill="auto"/>
            <w:vAlign w:val="bottom"/>
          </w:tcPr>
          <w:p w:rsidR="00E523E5" w:rsidRPr="008E5417" w:rsidRDefault="00E523E5" w:rsidP="00C609AC">
            <w:pPr>
              <w:rPr>
                <w:sz w:val="20"/>
                <w:szCs w:val="20"/>
              </w:rPr>
            </w:pPr>
            <w:r w:rsidRPr="008E5417">
              <w:rPr>
                <w:sz w:val="20"/>
                <w:szCs w:val="20"/>
              </w:rPr>
              <w:t>Entamoeba histolytica/Entamoeba dispar (Ag iz stolice) a1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5.</w:t>
            </w:r>
          </w:p>
        </w:tc>
        <w:tc>
          <w:tcPr>
            <w:tcW w:w="3326" w:type="dxa"/>
            <w:shd w:val="clear" w:color="auto" w:fill="auto"/>
            <w:vAlign w:val="bottom"/>
          </w:tcPr>
          <w:p w:rsidR="00E523E5" w:rsidRPr="008E5417" w:rsidRDefault="00E523E5" w:rsidP="00C609AC">
            <w:pPr>
              <w:rPr>
                <w:sz w:val="20"/>
                <w:szCs w:val="20"/>
              </w:rPr>
            </w:pPr>
            <w:r w:rsidRPr="008E5417">
              <w:rPr>
                <w:sz w:val="20"/>
                <w:szCs w:val="20"/>
              </w:rPr>
              <w:t xml:space="preserve">Rota virusi  iz fecesa (imunohromatografski test) a 1 test </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sidRPr="00955264">
              <w:rPr>
                <w:sz w:val="16"/>
                <w:szCs w:val="16"/>
              </w:rPr>
              <w:t>6.</w:t>
            </w:r>
          </w:p>
        </w:tc>
        <w:tc>
          <w:tcPr>
            <w:tcW w:w="3326" w:type="dxa"/>
            <w:shd w:val="clear" w:color="auto" w:fill="auto"/>
            <w:vAlign w:val="bottom"/>
          </w:tcPr>
          <w:p w:rsidR="00E523E5" w:rsidRPr="008E5417" w:rsidRDefault="00E523E5" w:rsidP="00C609AC">
            <w:pPr>
              <w:rPr>
                <w:sz w:val="20"/>
                <w:szCs w:val="20"/>
              </w:rPr>
            </w:pPr>
            <w:r w:rsidRPr="008E5417">
              <w:rPr>
                <w:sz w:val="20"/>
                <w:szCs w:val="20"/>
              </w:rPr>
              <w:t>Norovirus iz fecesa (imunohromatografski test)a1t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7.</w:t>
            </w:r>
          </w:p>
        </w:tc>
        <w:tc>
          <w:tcPr>
            <w:tcW w:w="3326" w:type="dxa"/>
            <w:shd w:val="clear" w:color="auto" w:fill="auto"/>
            <w:vAlign w:val="bottom"/>
          </w:tcPr>
          <w:p w:rsidR="00E523E5" w:rsidRPr="008E5417" w:rsidRDefault="00E523E5" w:rsidP="00C609AC">
            <w:pPr>
              <w:rPr>
                <w:sz w:val="20"/>
                <w:szCs w:val="20"/>
              </w:rPr>
            </w:pPr>
            <w:r w:rsidRPr="008E5417">
              <w:rPr>
                <w:sz w:val="20"/>
                <w:szCs w:val="20"/>
              </w:rPr>
              <w:t>Rota/Adenovirusi/fecesa imunohromatografski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8.</w:t>
            </w:r>
          </w:p>
        </w:tc>
        <w:tc>
          <w:tcPr>
            <w:tcW w:w="3326" w:type="dxa"/>
            <w:shd w:val="clear" w:color="auto" w:fill="auto"/>
            <w:vAlign w:val="bottom"/>
          </w:tcPr>
          <w:p w:rsidR="00E523E5" w:rsidRPr="008E5417" w:rsidRDefault="00E523E5" w:rsidP="00C609AC">
            <w:pPr>
              <w:rPr>
                <w:sz w:val="20"/>
                <w:szCs w:val="20"/>
              </w:rPr>
            </w:pPr>
            <w:r w:rsidRPr="008E5417">
              <w:rPr>
                <w:sz w:val="20"/>
                <w:szCs w:val="20"/>
              </w:rPr>
              <w:t>Campylobacter  iz fecesa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9.</w:t>
            </w:r>
          </w:p>
        </w:tc>
        <w:tc>
          <w:tcPr>
            <w:tcW w:w="3326" w:type="dxa"/>
            <w:shd w:val="clear" w:color="auto" w:fill="auto"/>
            <w:vAlign w:val="bottom"/>
          </w:tcPr>
          <w:p w:rsidR="00E523E5" w:rsidRPr="008E5417" w:rsidRDefault="00E523E5" w:rsidP="00C609AC">
            <w:pPr>
              <w:rPr>
                <w:sz w:val="20"/>
                <w:szCs w:val="20"/>
              </w:rPr>
            </w:pPr>
            <w:r w:rsidRPr="008E5417">
              <w:rPr>
                <w:sz w:val="20"/>
                <w:szCs w:val="20"/>
              </w:rPr>
              <w:t>C.Difficile GDH iz fecesa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10.</w:t>
            </w:r>
          </w:p>
        </w:tc>
        <w:tc>
          <w:tcPr>
            <w:tcW w:w="3326" w:type="dxa"/>
            <w:shd w:val="clear" w:color="auto" w:fill="auto"/>
            <w:vAlign w:val="bottom"/>
          </w:tcPr>
          <w:p w:rsidR="00E523E5" w:rsidRPr="008E5417" w:rsidRDefault="00E523E5" w:rsidP="00C609AC">
            <w:pPr>
              <w:rPr>
                <w:sz w:val="20"/>
                <w:szCs w:val="20"/>
              </w:rPr>
            </w:pPr>
            <w:r w:rsidRPr="008E5417">
              <w:rPr>
                <w:sz w:val="20"/>
                <w:szCs w:val="20"/>
              </w:rPr>
              <w:t>C.Difficile Toxin A/B iz fecesa a 1 test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11.</w:t>
            </w:r>
          </w:p>
        </w:tc>
        <w:tc>
          <w:tcPr>
            <w:tcW w:w="3326" w:type="dxa"/>
            <w:shd w:val="clear" w:color="auto" w:fill="auto"/>
            <w:vAlign w:val="bottom"/>
          </w:tcPr>
          <w:p w:rsidR="00E523E5" w:rsidRPr="008E5417" w:rsidRDefault="00E523E5" w:rsidP="00C609AC">
            <w:pPr>
              <w:rPr>
                <w:sz w:val="20"/>
                <w:szCs w:val="20"/>
              </w:rPr>
            </w:pPr>
            <w:r w:rsidRPr="008E5417">
              <w:rPr>
                <w:sz w:val="20"/>
                <w:szCs w:val="20"/>
              </w:rPr>
              <w:t>Cryptosporidium/Gardia/Entamoeba (Ag iz stolice)a1t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610" w:type="dxa"/>
            <w:shd w:val="clear" w:color="auto" w:fill="auto"/>
            <w:vAlign w:val="bottom"/>
          </w:tcPr>
          <w:p w:rsidR="00E523E5" w:rsidRPr="00955264" w:rsidRDefault="00E523E5" w:rsidP="00C609AC">
            <w:pPr>
              <w:jc w:val="center"/>
              <w:rPr>
                <w:sz w:val="16"/>
                <w:szCs w:val="16"/>
              </w:rPr>
            </w:pPr>
            <w:r>
              <w:rPr>
                <w:sz w:val="16"/>
                <w:szCs w:val="16"/>
              </w:rPr>
              <w:t>12.</w:t>
            </w:r>
          </w:p>
        </w:tc>
        <w:tc>
          <w:tcPr>
            <w:tcW w:w="3326" w:type="dxa"/>
            <w:shd w:val="clear" w:color="auto" w:fill="auto"/>
            <w:vAlign w:val="bottom"/>
          </w:tcPr>
          <w:p w:rsidR="00E523E5" w:rsidRPr="008E5417" w:rsidRDefault="00E523E5" w:rsidP="00C609AC">
            <w:pPr>
              <w:rPr>
                <w:sz w:val="20"/>
                <w:szCs w:val="20"/>
              </w:rPr>
            </w:pPr>
            <w:r w:rsidRPr="008E5417">
              <w:rPr>
                <w:sz w:val="20"/>
                <w:szCs w:val="20"/>
              </w:rPr>
              <w:t>C. perfrigens toxin iz fecesa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Pr="00CA18E9" w:rsidRDefault="00E523E5" w:rsidP="00E523E5">
      <w:pPr>
        <w:rPr>
          <w:b/>
          <w:bCs/>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r>
        <w:rPr>
          <w:b/>
          <w:bCs/>
          <w:sz w:val="20"/>
          <w:szCs w:val="20"/>
        </w:rPr>
        <w:t>Редни број партије: 5</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HBs a 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576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HBc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anti HBc a 1t </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HBe Ag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HBe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HCV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sidRPr="00955264">
              <w:rPr>
                <w:bCs/>
                <w:iCs/>
                <w:color w:val="auto"/>
                <w:sz w:val="16"/>
                <w:szCs w:val="16"/>
              </w:rPr>
              <w:t>7.</w:t>
            </w:r>
          </w:p>
        </w:tc>
        <w:tc>
          <w:tcPr>
            <w:tcW w:w="3108" w:type="dxa"/>
            <w:shd w:val="clear" w:color="auto" w:fill="auto"/>
            <w:vAlign w:val="bottom"/>
          </w:tcPr>
          <w:p w:rsidR="00E523E5" w:rsidRPr="008E5417" w:rsidRDefault="00E523E5" w:rsidP="00C609AC">
            <w:pPr>
              <w:rPr>
                <w:sz w:val="20"/>
                <w:szCs w:val="20"/>
              </w:rPr>
            </w:pPr>
            <w:r w:rsidRPr="008E5417">
              <w:rPr>
                <w:sz w:val="20"/>
                <w:szCs w:val="20"/>
              </w:rPr>
              <w:t>Western  blot- HIV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80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Pr>
                <w:bCs/>
                <w:iCs/>
                <w:color w:val="auto"/>
                <w:sz w:val="16"/>
                <w:szCs w:val="16"/>
              </w:rPr>
              <w:t>8.</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Aspergillus galactomanan Ag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Pr>
                <w:bCs/>
                <w:iCs/>
                <w:color w:val="auto"/>
                <w:sz w:val="16"/>
                <w:szCs w:val="16"/>
              </w:rPr>
              <w:t>9.</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HIV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480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bCs/>
                <w:iCs/>
                <w:color w:val="auto"/>
                <w:sz w:val="16"/>
                <w:szCs w:val="16"/>
              </w:rPr>
            </w:pPr>
            <w:r>
              <w:rPr>
                <w:bCs/>
                <w:iCs/>
                <w:color w:val="auto"/>
                <w:sz w:val="16"/>
                <w:szCs w:val="16"/>
              </w:rPr>
              <w:t>10.</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HBsAg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r>
        <w:rPr>
          <w:b/>
          <w:bCs/>
          <w:sz w:val="20"/>
          <w:szCs w:val="20"/>
        </w:rPr>
        <w:lastRenderedPageBreak/>
        <w:t>Редни број партије: 6</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bottom"/>
          </w:tcPr>
          <w:p w:rsidR="00E523E5" w:rsidRPr="00955264" w:rsidRDefault="00E523E5" w:rsidP="00C609AC">
            <w:pPr>
              <w:jc w:val="center"/>
              <w:rPr>
                <w:bCs/>
                <w:sz w:val="18"/>
                <w:szCs w:val="18"/>
              </w:rPr>
            </w:pPr>
            <w:r w:rsidRPr="00955264">
              <w:rPr>
                <w:bCs/>
                <w:sz w:val="18"/>
                <w:szCs w:val="18"/>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Influenza A virus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bCs/>
                <w:sz w:val="18"/>
                <w:szCs w:val="18"/>
              </w:rPr>
            </w:pPr>
            <w:r w:rsidRPr="00955264">
              <w:rPr>
                <w:bCs/>
                <w:sz w:val="18"/>
                <w:szCs w:val="18"/>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Influenza A 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Influenza B virus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Influenza B 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Parvovirus B19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384</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Parvovirus B19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384</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7</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 xml:space="preserve">Trichinella spiralisa a </w:t>
            </w:r>
            <w:r w:rsidRPr="008E5417">
              <w:rPr>
                <w:sz w:val="20"/>
                <w:szCs w:val="20"/>
              </w:rPr>
              <w:t>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8</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Echinococcus</w:t>
            </w:r>
            <w:r w:rsidRPr="008E5417">
              <w:rPr>
                <w:sz w:val="20"/>
                <w:szCs w:val="20"/>
              </w:rPr>
              <w:t xml:space="preserve"> spp.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480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9</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Toxocara canis-cati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10</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RSV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RSV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RSV IgA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13</w:t>
            </w:r>
          </w:p>
        </w:tc>
        <w:tc>
          <w:tcPr>
            <w:tcW w:w="3108" w:type="dxa"/>
            <w:shd w:val="clear" w:color="auto" w:fill="auto"/>
            <w:vAlign w:val="bottom"/>
          </w:tcPr>
          <w:p w:rsidR="00E523E5" w:rsidRPr="008E5417" w:rsidRDefault="00E523E5" w:rsidP="00C609AC">
            <w:pPr>
              <w:rPr>
                <w:sz w:val="20"/>
                <w:szCs w:val="20"/>
              </w:rPr>
            </w:pPr>
            <w:r w:rsidRPr="008E5417">
              <w:rPr>
                <w:sz w:val="20"/>
                <w:szCs w:val="20"/>
              </w:rPr>
              <w:t>Campylobacter jejuni IgA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14</w:t>
            </w:r>
          </w:p>
        </w:tc>
        <w:tc>
          <w:tcPr>
            <w:tcW w:w="3108" w:type="dxa"/>
            <w:shd w:val="clear" w:color="auto" w:fill="auto"/>
            <w:vAlign w:val="bottom"/>
          </w:tcPr>
          <w:p w:rsidR="00E523E5" w:rsidRPr="008E5417" w:rsidRDefault="00E523E5" w:rsidP="00C609AC">
            <w:pPr>
              <w:rPr>
                <w:sz w:val="20"/>
                <w:szCs w:val="20"/>
              </w:rPr>
            </w:pPr>
            <w:r w:rsidRPr="008E5417">
              <w:rPr>
                <w:sz w:val="20"/>
                <w:szCs w:val="20"/>
              </w:rPr>
              <w:t>Campylobacter jejuni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15</w:t>
            </w:r>
          </w:p>
        </w:tc>
        <w:tc>
          <w:tcPr>
            <w:tcW w:w="3108" w:type="dxa"/>
            <w:shd w:val="clear" w:color="auto" w:fill="auto"/>
            <w:vAlign w:val="bottom"/>
          </w:tcPr>
          <w:p w:rsidR="00E523E5" w:rsidRPr="008E5417" w:rsidRDefault="00E523E5" w:rsidP="00C609AC">
            <w:pPr>
              <w:rPr>
                <w:sz w:val="20"/>
                <w:szCs w:val="20"/>
              </w:rPr>
            </w:pPr>
            <w:r w:rsidRPr="008E5417">
              <w:rPr>
                <w:sz w:val="20"/>
                <w:szCs w:val="20"/>
              </w:rPr>
              <w:t>Yersinia enterocolitica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Pr>
                <w:sz w:val="16"/>
                <w:szCs w:val="16"/>
              </w:rPr>
              <w:t>16</w:t>
            </w:r>
          </w:p>
        </w:tc>
        <w:tc>
          <w:tcPr>
            <w:tcW w:w="3108" w:type="dxa"/>
            <w:shd w:val="clear" w:color="auto" w:fill="auto"/>
            <w:vAlign w:val="bottom"/>
          </w:tcPr>
          <w:p w:rsidR="00E523E5" w:rsidRPr="008E5417" w:rsidRDefault="00E523E5" w:rsidP="00C609AC">
            <w:pPr>
              <w:rPr>
                <w:sz w:val="20"/>
                <w:szCs w:val="20"/>
              </w:rPr>
            </w:pPr>
            <w:r w:rsidRPr="008E5417">
              <w:rPr>
                <w:sz w:val="20"/>
                <w:szCs w:val="20"/>
              </w:rPr>
              <w:t>Yersinia enterocolitica IgA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Pr="008F2A38" w:rsidRDefault="00E523E5" w:rsidP="00E523E5">
      <w:pPr>
        <w:ind w:left="360"/>
        <w:jc w:val="both"/>
        <w:rPr>
          <w:b/>
          <w:bCs/>
          <w:iCs/>
          <w:color w:val="auto"/>
          <w:sz w:val="8"/>
          <w:szCs w:val="8"/>
          <w:u w:val="single"/>
        </w:rPr>
      </w:pPr>
    </w:p>
    <w:p w:rsidR="00E523E5" w:rsidRPr="000E7AA7" w:rsidRDefault="00E523E5" w:rsidP="00E523E5">
      <w:pPr>
        <w:rPr>
          <w:b/>
          <w:bCs/>
          <w:sz w:val="16"/>
          <w:szCs w:val="16"/>
        </w:rPr>
      </w:pPr>
    </w:p>
    <w:p w:rsidR="00E523E5" w:rsidRDefault="00E523E5" w:rsidP="00E523E5">
      <w:pPr>
        <w:rPr>
          <w:b/>
          <w:bCs/>
          <w:sz w:val="20"/>
          <w:szCs w:val="20"/>
        </w:rPr>
      </w:pPr>
      <w:r>
        <w:rPr>
          <w:b/>
          <w:bCs/>
          <w:sz w:val="20"/>
          <w:szCs w:val="20"/>
        </w:rPr>
        <w:t>Редни број партије: 7</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Toxocara canis IgG a 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IHA </w:t>
            </w:r>
            <w:r w:rsidRPr="008E5417">
              <w:rPr>
                <w:i/>
                <w:iCs/>
                <w:sz w:val="20"/>
                <w:szCs w:val="20"/>
              </w:rPr>
              <w:t>Echinococcus</w:t>
            </w:r>
            <w:r w:rsidRPr="008E5417">
              <w:rPr>
                <w:sz w:val="20"/>
                <w:szCs w:val="20"/>
              </w:rPr>
              <w:t xml:space="preserve"> spp. a1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2100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Echinococcus spp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IgG Cysticercosis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48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IDEIA Amplified Hp StAR a 1 t</w:t>
            </w:r>
          </w:p>
        </w:tc>
        <w:tc>
          <w:tcPr>
            <w:tcW w:w="1417" w:type="dxa"/>
            <w:shd w:val="clear" w:color="auto" w:fill="auto"/>
            <w:vAlign w:val="center"/>
          </w:tcPr>
          <w:p w:rsidR="00E523E5" w:rsidRPr="008E5417" w:rsidRDefault="00DA7F49" w:rsidP="00C609AC">
            <w:pPr>
              <w:jc w:val="center"/>
              <w:rPr>
                <w:sz w:val="20"/>
                <w:szCs w:val="20"/>
              </w:rPr>
            </w:pPr>
            <w:r>
              <w:rPr>
                <w:sz w:val="20"/>
                <w:szCs w:val="20"/>
              </w:rPr>
              <w:t>1632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955264" w:rsidRDefault="00E523E5" w:rsidP="00C609AC">
            <w:pPr>
              <w:jc w:val="center"/>
              <w:rPr>
                <w:sz w:val="16"/>
                <w:szCs w:val="16"/>
              </w:rPr>
            </w:pPr>
            <w:r w:rsidRPr="00955264">
              <w:rPr>
                <w:sz w:val="16"/>
                <w:szCs w:val="16"/>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Trichinella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24</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ind w:left="360"/>
        <w:jc w:val="both"/>
        <w:rPr>
          <w:b/>
          <w:bCs/>
          <w:iCs/>
          <w:color w:val="auto"/>
          <w:sz w:val="8"/>
          <w:szCs w:val="8"/>
          <w:u w:val="single"/>
        </w:rPr>
      </w:pPr>
    </w:p>
    <w:p w:rsidR="00E523E5" w:rsidRPr="000E7AA7" w:rsidRDefault="00E523E5" w:rsidP="00E523E5">
      <w:pPr>
        <w:ind w:left="360"/>
        <w:jc w:val="both"/>
        <w:rPr>
          <w:b/>
          <w:bCs/>
          <w:iCs/>
          <w:color w:val="auto"/>
          <w:sz w:val="16"/>
          <w:szCs w:val="16"/>
          <w:u w:val="single"/>
        </w:rPr>
      </w:pPr>
    </w:p>
    <w:p w:rsidR="00E523E5" w:rsidRPr="00430CFE" w:rsidRDefault="00E523E5" w:rsidP="00E523E5">
      <w:pPr>
        <w:rPr>
          <w:b/>
          <w:bCs/>
          <w:iCs/>
          <w:color w:val="auto"/>
          <w:u w:val="single"/>
        </w:rPr>
      </w:pPr>
      <w:r>
        <w:rPr>
          <w:b/>
          <w:bCs/>
          <w:sz w:val="20"/>
          <w:szCs w:val="20"/>
        </w:rPr>
        <w:t>Редни број партије: 8</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Morbilli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Morbilli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Chlamydiae trachomatis IgM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Chlamydiae trachomatis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Chlamydiae trachomatis IgA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Mycoplasma pneumoniae IgM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7.</w:t>
            </w:r>
          </w:p>
        </w:tc>
        <w:tc>
          <w:tcPr>
            <w:tcW w:w="3108" w:type="dxa"/>
            <w:shd w:val="clear" w:color="auto" w:fill="auto"/>
            <w:vAlign w:val="bottom"/>
          </w:tcPr>
          <w:p w:rsidR="00E523E5" w:rsidRPr="008E5417" w:rsidRDefault="00E523E5" w:rsidP="00C609AC">
            <w:pPr>
              <w:rPr>
                <w:sz w:val="20"/>
                <w:szCs w:val="20"/>
              </w:rPr>
            </w:pPr>
            <w:r w:rsidRPr="008E5417">
              <w:rPr>
                <w:sz w:val="20"/>
                <w:szCs w:val="20"/>
              </w:rPr>
              <w:t>Mycoplasma pneumoniae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8.</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CMV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3648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9.</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CMV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3648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10.</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Rubella virus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Rubella 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rPr>
          <w:b/>
          <w:sz w:val="20"/>
          <w:szCs w:val="20"/>
        </w:rPr>
      </w:pPr>
      <w:r>
        <w:rPr>
          <w:b/>
          <w:bCs/>
          <w:sz w:val="20"/>
          <w:szCs w:val="20"/>
        </w:rPr>
        <w:lastRenderedPageBreak/>
        <w:t>Редни број партије: 9</w:t>
      </w:r>
    </w:p>
    <w:p w:rsidR="00E523E5" w:rsidRPr="008F2A38" w:rsidRDefault="00E523E5" w:rsidP="00E523E5">
      <w:pPr>
        <w:ind w:left="360"/>
        <w:jc w:val="both"/>
        <w:rPr>
          <w:b/>
          <w:bCs/>
          <w:iCs/>
          <w:color w:val="auto"/>
          <w:sz w:val="8"/>
          <w:szCs w:val="8"/>
          <w:u w:val="singl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anti HAV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Mumps virus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Mumps 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Adenovirusi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Adenovirus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Candida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7</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Candida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8</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Aspergillus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9</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Aspergillus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10</w:t>
            </w:r>
          </w:p>
        </w:tc>
        <w:tc>
          <w:tcPr>
            <w:tcW w:w="3108" w:type="dxa"/>
            <w:shd w:val="clear" w:color="auto" w:fill="auto"/>
            <w:vAlign w:val="bottom"/>
          </w:tcPr>
          <w:p w:rsidR="00E523E5" w:rsidRPr="008E5417" w:rsidRDefault="00E523E5" w:rsidP="00C609AC">
            <w:pPr>
              <w:rPr>
                <w:sz w:val="20"/>
                <w:szCs w:val="20"/>
              </w:rPr>
            </w:pPr>
            <w:r w:rsidRPr="008E5417">
              <w:rPr>
                <w:sz w:val="20"/>
                <w:szCs w:val="20"/>
              </w:rPr>
              <w:t>Borrelia burgdoferi IgM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1152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11</w:t>
            </w:r>
          </w:p>
        </w:tc>
        <w:tc>
          <w:tcPr>
            <w:tcW w:w="3108" w:type="dxa"/>
            <w:shd w:val="clear" w:color="auto" w:fill="auto"/>
            <w:vAlign w:val="bottom"/>
          </w:tcPr>
          <w:p w:rsidR="00E523E5" w:rsidRPr="008E5417" w:rsidRDefault="00E523E5" w:rsidP="00C609AC">
            <w:pPr>
              <w:rPr>
                <w:sz w:val="20"/>
                <w:szCs w:val="20"/>
              </w:rPr>
            </w:pPr>
            <w:r w:rsidRPr="008E5417">
              <w:rPr>
                <w:sz w:val="20"/>
                <w:szCs w:val="20"/>
              </w:rPr>
              <w:t>Borrelia burgdoferi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1152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Coxsackievirusi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1440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13</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Coxsackievirusi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1440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14</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Candida manan Ag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15</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 pneumoniae IgM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576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16</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 pneumoniae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576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17</w:t>
            </w:r>
          </w:p>
        </w:tc>
        <w:tc>
          <w:tcPr>
            <w:tcW w:w="3108" w:type="dxa"/>
            <w:shd w:val="clear" w:color="auto" w:fill="auto"/>
            <w:vAlign w:val="bottom"/>
          </w:tcPr>
          <w:p w:rsidR="00E523E5" w:rsidRPr="008E5417" w:rsidRDefault="00E523E5" w:rsidP="00C609AC">
            <w:pPr>
              <w:rPr>
                <w:sz w:val="20"/>
                <w:szCs w:val="20"/>
              </w:rPr>
            </w:pPr>
            <w:r w:rsidRPr="008E5417">
              <w:rPr>
                <w:sz w:val="20"/>
                <w:szCs w:val="20"/>
              </w:rPr>
              <w:t>Chlamydia pneumoniae IgA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576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18</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Herpes simplex virus tip 1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19</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Herpes simplex virus tip 1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2880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20</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Herpes simplex virus tip 2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2112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21</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Herpes simplex virus tip 2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2112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22</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Varicella zoster virus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23</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Varicella zoster virus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768</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24</w:t>
            </w:r>
          </w:p>
        </w:tc>
        <w:tc>
          <w:tcPr>
            <w:tcW w:w="3108" w:type="dxa"/>
            <w:shd w:val="clear" w:color="auto" w:fill="auto"/>
            <w:vAlign w:val="bottom"/>
          </w:tcPr>
          <w:p w:rsidR="00E523E5" w:rsidRPr="008E5417" w:rsidRDefault="00E523E5" w:rsidP="00C609AC">
            <w:pPr>
              <w:rPr>
                <w:sz w:val="20"/>
                <w:szCs w:val="20"/>
              </w:rPr>
            </w:pPr>
            <w:r w:rsidRPr="008E5417">
              <w:rPr>
                <w:sz w:val="20"/>
                <w:szCs w:val="20"/>
              </w:rPr>
              <w:t>Helicobacter  pylori  IgA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25</w:t>
            </w:r>
          </w:p>
        </w:tc>
        <w:tc>
          <w:tcPr>
            <w:tcW w:w="3108" w:type="dxa"/>
            <w:shd w:val="clear" w:color="auto" w:fill="auto"/>
            <w:vAlign w:val="bottom"/>
          </w:tcPr>
          <w:p w:rsidR="00E523E5" w:rsidRPr="008E5417" w:rsidRDefault="00E523E5" w:rsidP="00C609AC">
            <w:pPr>
              <w:rPr>
                <w:sz w:val="20"/>
                <w:szCs w:val="20"/>
              </w:rPr>
            </w:pPr>
            <w:r w:rsidRPr="008E5417">
              <w:rPr>
                <w:sz w:val="20"/>
                <w:szCs w:val="20"/>
              </w:rPr>
              <w:t>Helicobacter  pylori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26</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EBV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3072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27</w:t>
            </w:r>
          </w:p>
        </w:tc>
        <w:tc>
          <w:tcPr>
            <w:tcW w:w="3108" w:type="dxa"/>
            <w:shd w:val="clear" w:color="auto" w:fill="auto"/>
            <w:vAlign w:val="bottom"/>
          </w:tcPr>
          <w:p w:rsidR="00E523E5" w:rsidRPr="008E5417" w:rsidRDefault="00E523E5" w:rsidP="00C609AC">
            <w:pPr>
              <w:rPr>
                <w:sz w:val="20"/>
                <w:szCs w:val="20"/>
              </w:rPr>
            </w:pPr>
            <w:r w:rsidRPr="008E5417">
              <w:rPr>
                <w:sz w:val="20"/>
                <w:szCs w:val="20"/>
              </w:rPr>
              <w:t>ELISA EBV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3072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28</w:t>
            </w:r>
          </w:p>
        </w:tc>
        <w:tc>
          <w:tcPr>
            <w:tcW w:w="3108" w:type="dxa"/>
            <w:shd w:val="clear" w:color="auto" w:fill="auto"/>
            <w:vAlign w:val="bottom"/>
          </w:tcPr>
          <w:p w:rsidR="00E523E5" w:rsidRPr="008E5417" w:rsidRDefault="00E523E5" w:rsidP="00C609AC">
            <w:pPr>
              <w:rPr>
                <w:sz w:val="20"/>
                <w:szCs w:val="20"/>
              </w:rPr>
            </w:pPr>
            <w:r w:rsidRPr="008E5417">
              <w:rPr>
                <w:sz w:val="20"/>
                <w:szCs w:val="20"/>
              </w:rPr>
              <w:t>Francisella tularensis IgM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29</w:t>
            </w:r>
          </w:p>
        </w:tc>
        <w:tc>
          <w:tcPr>
            <w:tcW w:w="3108" w:type="dxa"/>
            <w:shd w:val="clear" w:color="auto" w:fill="auto"/>
            <w:vAlign w:val="bottom"/>
          </w:tcPr>
          <w:p w:rsidR="00E523E5" w:rsidRPr="008E5417" w:rsidRDefault="00E523E5" w:rsidP="00C609AC">
            <w:pPr>
              <w:rPr>
                <w:sz w:val="20"/>
                <w:szCs w:val="20"/>
              </w:rPr>
            </w:pPr>
            <w:r w:rsidRPr="008E5417">
              <w:rPr>
                <w:sz w:val="20"/>
                <w:szCs w:val="20"/>
              </w:rPr>
              <w:t>Francisella tularensis IgG ELISA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30</w:t>
            </w:r>
          </w:p>
        </w:tc>
        <w:tc>
          <w:tcPr>
            <w:tcW w:w="3108" w:type="dxa"/>
            <w:shd w:val="clear" w:color="auto" w:fill="auto"/>
            <w:vAlign w:val="bottom"/>
          </w:tcPr>
          <w:p w:rsidR="00E523E5" w:rsidRPr="008E5417" w:rsidRDefault="00E523E5" w:rsidP="00C609AC">
            <w:pPr>
              <w:rPr>
                <w:sz w:val="20"/>
                <w:szCs w:val="20"/>
              </w:rPr>
            </w:pPr>
            <w:r w:rsidRPr="008E5417">
              <w:rPr>
                <w:sz w:val="20"/>
                <w:szCs w:val="20"/>
              </w:rPr>
              <w:t>Human Brucella ELISA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31</w:t>
            </w:r>
          </w:p>
        </w:tc>
        <w:tc>
          <w:tcPr>
            <w:tcW w:w="3108" w:type="dxa"/>
            <w:shd w:val="clear" w:color="auto" w:fill="auto"/>
            <w:vAlign w:val="bottom"/>
          </w:tcPr>
          <w:p w:rsidR="00E523E5" w:rsidRPr="008E5417" w:rsidRDefault="00E523E5" w:rsidP="00C609AC">
            <w:pPr>
              <w:rPr>
                <w:sz w:val="20"/>
                <w:szCs w:val="20"/>
              </w:rPr>
            </w:pPr>
            <w:r w:rsidRPr="008E5417">
              <w:rPr>
                <w:sz w:val="20"/>
                <w:szCs w:val="20"/>
              </w:rPr>
              <w:t>Human Brucella ELISA IgA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32</w:t>
            </w:r>
          </w:p>
        </w:tc>
        <w:tc>
          <w:tcPr>
            <w:tcW w:w="3108" w:type="dxa"/>
            <w:shd w:val="clear" w:color="auto" w:fill="auto"/>
            <w:vAlign w:val="bottom"/>
          </w:tcPr>
          <w:p w:rsidR="00E523E5" w:rsidRPr="008E5417" w:rsidRDefault="00E523E5" w:rsidP="00C609AC">
            <w:pPr>
              <w:rPr>
                <w:sz w:val="20"/>
                <w:szCs w:val="20"/>
              </w:rPr>
            </w:pPr>
            <w:r w:rsidRPr="008E5417">
              <w:rPr>
                <w:sz w:val="20"/>
                <w:szCs w:val="20"/>
              </w:rPr>
              <w:t>Human Brucella ELISA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bottom"/>
          </w:tcPr>
          <w:p w:rsidR="00E523E5" w:rsidRPr="008E5417" w:rsidRDefault="00E523E5" w:rsidP="00C609AC">
            <w:pPr>
              <w:jc w:val="center"/>
              <w:rPr>
                <w:sz w:val="20"/>
                <w:szCs w:val="20"/>
              </w:rPr>
            </w:pPr>
            <w:r w:rsidRPr="008E5417">
              <w:rPr>
                <w:sz w:val="20"/>
                <w:szCs w:val="20"/>
              </w:rPr>
              <w:t>33</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 HEV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192</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Pr="008F2A38" w:rsidRDefault="00E523E5" w:rsidP="00E523E5">
      <w:pPr>
        <w:ind w:left="360"/>
        <w:jc w:val="both"/>
        <w:rPr>
          <w:b/>
          <w:bCs/>
          <w:color w:val="auto"/>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sz w:val="20"/>
          <w:szCs w:val="20"/>
        </w:rPr>
      </w:pPr>
      <w:r>
        <w:rPr>
          <w:b/>
          <w:bCs/>
          <w:sz w:val="20"/>
          <w:szCs w:val="20"/>
        </w:rPr>
        <w:lastRenderedPageBreak/>
        <w:t>Редни број партије: 10</w:t>
      </w:r>
    </w:p>
    <w:p w:rsidR="00E523E5" w:rsidRPr="008F2A38" w:rsidRDefault="00E523E5" w:rsidP="00E523E5">
      <w:pPr>
        <w:rPr>
          <w:b/>
          <w:bCs/>
          <w:sz w:val="8"/>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TNF alpha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IFN gamma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IL10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 6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 4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6.</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 17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7.</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 21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8.</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1L 23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9.</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IL8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10.</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IL-1b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11.</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TGF-β1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12.</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CXCL1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13.</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CXCL2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14.</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CCL2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15.</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CCL7 a </w:t>
            </w:r>
            <w:r>
              <w:rPr>
                <w:sz w:val="20"/>
                <w:szCs w:val="20"/>
              </w:rPr>
              <w:t>1</w:t>
            </w:r>
            <w:r w:rsidRPr="008E5417">
              <w:rPr>
                <w:sz w:val="20"/>
                <w:szCs w:val="20"/>
              </w:rPr>
              <w:t xml:space="preserve"> 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sidRPr="00955264">
              <w:rPr>
                <w:sz w:val="16"/>
                <w:szCs w:val="16"/>
              </w:rPr>
              <w:t>16.</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CCL20 a </w:t>
            </w:r>
            <w:r>
              <w:rPr>
                <w:sz w:val="20"/>
                <w:szCs w:val="20"/>
              </w:rPr>
              <w:t>1</w:t>
            </w:r>
            <w:r w:rsidRPr="008E5417">
              <w:rPr>
                <w:sz w:val="20"/>
                <w:szCs w:val="20"/>
              </w:rPr>
              <w:t>t human</w:t>
            </w:r>
          </w:p>
        </w:tc>
        <w:tc>
          <w:tcPr>
            <w:tcW w:w="1417" w:type="dxa"/>
            <w:shd w:val="clear" w:color="auto" w:fill="auto"/>
            <w:vAlign w:val="center"/>
          </w:tcPr>
          <w:p w:rsidR="00E523E5" w:rsidRDefault="00E523E5" w:rsidP="00C609AC">
            <w:pPr>
              <w:jc w:val="center"/>
            </w:pPr>
            <w:r w:rsidRPr="00145433">
              <w:rPr>
                <w:sz w:val="20"/>
                <w:szCs w:val="20"/>
              </w:rPr>
              <w:t>96</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ind w:left="360"/>
        <w:jc w:val="both"/>
        <w:rPr>
          <w:b/>
          <w:bCs/>
          <w:iCs/>
          <w:u w:val="single"/>
        </w:rPr>
      </w:pPr>
    </w:p>
    <w:p w:rsidR="00E523E5" w:rsidRPr="00430CFE" w:rsidRDefault="00E523E5" w:rsidP="00E523E5">
      <w:pPr>
        <w:rPr>
          <w:b/>
          <w:bCs/>
          <w:iCs/>
          <w:color w:val="auto"/>
          <w:u w:val="single"/>
        </w:rPr>
      </w:pPr>
      <w:r>
        <w:rPr>
          <w:b/>
          <w:bCs/>
          <w:sz w:val="20"/>
          <w:szCs w:val="20"/>
        </w:rPr>
        <w:t>Редни број партије: 11</w:t>
      </w:r>
    </w:p>
    <w:p w:rsidR="00E523E5" w:rsidRPr="008F2A38" w:rsidRDefault="00E523E5" w:rsidP="00E523E5">
      <w:pPr>
        <w:ind w:left="360"/>
        <w:jc w:val="both"/>
        <w:rPr>
          <w:b/>
          <w:bCs/>
          <w:iCs/>
          <w:color w:val="auto"/>
          <w:sz w:val="8"/>
          <w:szCs w:val="8"/>
          <w:u w:val="singl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E523E5" w:rsidRPr="00955264" w:rsidTr="00C609AC">
        <w:tc>
          <w:tcPr>
            <w:tcW w:w="828" w:type="dxa"/>
            <w:shd w:val="clear" w:color="auto" w:fill="auto"/>
            <w:vAlign w:val="center"/>
          </w:tcPr>
          <w:p w:rsidR="00E523E5" w:rsidRPr="00955264" w:rsidRDefault="00E523E5" w:rsidP="00C609AC">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C609AC">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C609AC">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C609AC">
        <w:tc>
          <w:tcPr>
            <w:tcW w:w="828" w:type="dxa"/>
            <w:shd w:val="clear" w:color="auto" w:fill="auto"/>
          </w:tcPr>
          <w:p w:rsidR="00E523E5" w:rsidRPr="00955264" w:rsidRDefault="00E523E5" w:rsidP="00C609AC">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C609AC">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C609AC">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4</w:t>
            </w:r>
          </w:p>
        </w:tc>
        <w:tc>
          <w:tcPr>
            <w:tcW w:w="1276" w:type="dxa"/>
            <w:shd w:val="clear" w:color="auto" w:fill="auto"/>
          </w:tcPr>
          <w:p w:rsidR="00E523E5" w:rsidRPr="00955264" w:rsidRDefault="00E523E5" w:rsidP="00C609AC">
            <w:pPr>
              <w:pStyle w:val="TableContents"/>
              <w:jc w:val="center"/>
              <w:rPr>
                <w:color w:val="auto"/>
                <w:sz w:val="20"/>
                <w:szCs w:val="20"/>
                <w:lang/>
              </w:rPr>
            </w:pPr>
            <w:r w:rsidRPr="00955264">
              <w:rPr>
                <w:color w:val="auto"/>
                <w:sz w:val="20"/>
                <w:szCs w:val="20"/>
                <w:lang/>
              </w:rPr>
              <w:t>5</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6(3x4)</w:t>
            </w:r>
          </w:p>
        </w:tc>
        <w:tc>
          <w:tcPr>
            <w:tcW w:w="1276" w:type="dxa"/>
            <w:shd w:val="clear" w:color="auto" w:fill="auto"/>
          </w:tcPr>
          <w:p w:rsidR="00E523E5" w:rsidRPr="00955264" w:rsidRDefault="00E523E5" w:rsidP="00C609AC">
            <w:pPr>
              <w:pStyle w:val="TableContents"/>
              <w:jc w:val="center"/>
              <w:rPr>
                <w:color w:val="auto"/>
                <w:sz w:val="20"/>
                <w:szCs w:val="20"/>
                <w:lang w:val="sr-Cyrl-CS"/>
              </w:rPr>
            </w:pPr>
            <w:r w:rsidRPr="00955264">
              <w:rPr>
                <w:color w:val="auto"/>
                <w:sz w:val="20"/>
                <w:szCs w:val="20"/>
                <w:lang/>
              </w:rPr>
              <w:t>7</w:t>
            </w:r>
            <w:r w:rsidRPr="00955264">
              <w:rPr>
                <w:color w:val="auto"/>
                <w:sz w:val="20"/>
                <w:szCs w:val="20"/>
                <w:lang w:val="sr-Cyrl-CS"/>
              </w:rPr>
              <w:t>(</w:t>
            </w:r>
            <w:r w:rsidRPr="00955264">
              <w:rPr>
                <w:color w:val="auto"/>
                <w:sz w:val="20"/>
                <w:szCs w:val="20"/>
                <w:lang/>
              </w:rPr>
              <w:t>3</w:t>
            </w:r>
            <w:r w:rsidRPr="00955264">
              <w:rPr>
                <w:color w:val="auto"/>
                <w:sz w:val="20"/>
                <w:szCs w:val="20"/>
                <w:lang w:val="en-US"/>
              </w:rPr>
              <w:t>x5</w:t>
            </w:r>
            <w:r w:rsidRPr="00955264">
              <w:rPr>
                <w:color w:val="auto"/>
                <w:sz w:val="20"/>
                <w:szCs w:val="20"/>
                <w:lang/>
              </w:rPr>
              <w:t>)</w:t>
            </w: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Pr>
                <w:sz w:val="16"/>
                <w:szCs w:val="16"/>
              </w:rPr>
              <w:t>1.</w:t>
            </w:r>
          </w:p>
        </w:tc>
        <w:tc>
          <w:tcPr>
            <w:tcW w:w="3108" w:type="dxa"/>
            <w:shd w:val="clear" w:color="auto" w:fill="auto"/>
            <w:vAlign w:val="bottom"/>
          </w:tcPr>
          <w:p w:rsidR="00E523E5" w:rsidRPr="008E5417" w:rsidRDefault="00E523E5" w:rsidP="00C609AC">
            <w:pPr>
              <w:rPr>
                <w:sz w:val="20"/>
                <w:szCs w:val="20"/>
              </w:rPr>
            </w:pPr>
            <w:r w:rsidRPr="008E5417">
              <w:rPr>
                <w:sz w:val="20"/>
                <w:szCs w:val="20"/>
              </w:rPr>
              <w:t>Francisella tularensis Ag test imunohromatografski a 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800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Pr>
                <w:sz w:val="16"/>
                <w:szCs w:val="16"/>
              </w:rPr>
              <w:t>2.</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Borrelia burgdoferi IgM a 1t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Pr>
                <w:sz w:val="16"/>
                <w:szCs w:val="16"/>
              </w:rPr>
              <w:t>3.</w:t>
            </w:r>
          </w:p>
        </w:tc>
        <w:tc>
          <w:tcPr>
            <w:tcW w:w="3108" w:type="dxa"/>
            <w:shd w:val="clear" w:color="auto" w:fill="auto"/>
            <w:vAlign w:val="bottom"/>
          </w:tcPr>
          <w:p w:rsidR="00E523E5" w:rsidRPr="008E5417" w:rsidRDefault="00E523E5" w:rsidP="00C609AC">
            <w:pPr>
              <w:rPr>
                <w:sz w:val="20"/>
                <w:szCs w:val="20"/>
              </w:rPr>
            </w:pPr>
            <w:r w:rsidRPr="008E5417">
              <w:rPr>
                <w:sz w:val="20"/>
                <w:szCs w:val="20"/>
              </w:rPr>
              <w:t>WB  Borrelia burgdoferi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500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Pr>
                <w:sz w:val="16"/>
                <w:szCs w:val="16"/>
              </w:rPr>
              <w:t>4.</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Toxoplasma gondi</w:t>
            </w:r>
            <w:r w:rsidRPr="008E5417">
              <w:rPr>
                <w:sz w:val="20"/>
                <w:szCs w:val="20"/>
              </w:rPr>
              <w:t xml:space="preserve"> IgG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3360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828" w:type="dxa"/>
            <w:shd w:val="clear" w:color="auto" w:fill="auto"/>
            <w:vAlign w:val="center"/>
          </w:tcPr>
          <w:p w:rsidR="00E523E5" w:rsidRPr="00955264" w:rsidRDefault="00E523E5" w:rsidP="00C609AC">
            <w:pPr>
              <w:jc w:val="center"/>
              <w:rPr>
                <w:sz w:val="16"/>
                <w:szCs w:val="16"/>
              </w:rPr>
            </w:pPr>
            <w:r>
              <w:rPr>
                <w:sz w:val="16"/>
                <w:szCs w:val="16"/>
              </w:rPr>
              <w:t>5.</w:t>
            </w:r>
          </w:p>
        </w:tc>
        <w:tc>
          <w:tcPr>
            <w:tcW w:w="3108" w:type="dxa"/>
            <w:shd w:val="clear" w:color="auto" w:fill="auto"/>
            <w:vAlign w:val="bottom"/>
          </w:tcPr>
          <w:p w:rsidR="00E523E5" w:rsidRPr="008E5417" w:rsidRDefault="00E523E5" w:rsidP="00C609AC">
            <w:pPr>
              <w:rPr>
                <w:sz w:val="20"/>
                <w:szCs w:val="20"/>
              </w:rPr>
            </w:pPr>
            <w:r w:rsidRPr="008E5417">
              <w:rPr>
                <w:sz w:val="20"/>
                <w:szCs w:val="20"/>
              </w:rPr>
              <w:t xml:space="preserve">ELISA </w:t>
            </w:r>
            <w:r w:rsidRPr="008E5417">
              <w:rPr>
                <w:i/>
                <w:iCs/>
                <w:sz w:val="20"/>
                <w:szCs w:val="20"/>
              </w:rPr>
              <w:t>Toxoplasma gondi</w:t>
            </w:r>
            <w:r w:rsidRPr="008E5417">
              <w:rPr>
                <w:sz w:val="20"/>
                <w:szCs w:val="20"/>
              </w:rPr>
              <w:t xml:space="preserve"> IgM a 1 t</w:t>
            </w:r>
          </w:p>
        </w:tc>
        <w:tc>
          <w:tcPr>
            <w:tcW w:w="1417" w:type="dxa"/>
            <w:shd w:val="clear" w:color="auto" w:fill="auto"/>
            <w:vAlign w:val="center"/>
          </w:tcPr>
          <w:p w:rsidR="00E523E5" w:rsidRPr="008E5417" w:rsidRDefault="00E523E5" w:rsidP="00C609AC">
            <w:pPr>
              <w:jc w:val="center"/>
              <w:rPr>
                <w:sz w:val="20"/>
                <w:szCs w:val="20"/>
              </w:rPr>
            </w:pPr>
            <w:r w:rsidRPr="008E5417">
              <w:rPr>
                <w:sz w:val="20"/>
                <w:szCs w:val="20"/>
              </w:rPr>
              <w:t>3360</w:t>
            </w:r>
          </w:p>
        </w:tc>
        <w:tc>
          <w:tcPr>
            <w:tcW w:w="1275" w:type="dxa"/>
            <w:shd w:val="clear" w:color="auto" w:fill="auto"/>
          </w:tcPr>
          <w:p w:rsidR="00E523E5" w:rsidRPr="00955264" w:rsidRDefault="00E523E5" w:rsidP="00C609AC">
            <w:pPr>
              <w:rPr>
                <w:b/>
                <w:bCs/>
                <w:iCs/>
                <w:color w:val="auto"/>
                <w:sz w:val="20"/>
                <w:szCs w:val="20"/>
              </w:rPr>
            </w:pPr>
          </w:p>
        </w:tc>
        <w:tc>
          <w:tcPr>
            <w:tcW w:w="1276" w:type="dxa"/>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c>
          <w:tcPr>
            <w:tcW w:w="1276" w:type="dxa"/>
            <w:tcBorders>
              <w:bottom w:val="single" w:sz="4" w:space="0" w:color="auto"/>
            </w:tcBorders>
            <w:shd w:val="clear" w:color="auto" w:fill="auto"/>
          </w:tcPr>
          <w:p w:rsidR="00E523E5" w:rsidRPr="00955264" w:rsidRDefault="00E523E5" w:rsidP="00C609AC">
            <w:pPr>
              <w:rPr>
                <w:b/>
                <w:bCs/>
                <w:iCs/>
                <w:color w:val="auto"/>
                <w:sz w:val="20"/>
                <w:szCs w:val="20"/>
              </w:rPr>
            </w:pPr>
          </w:p>
        </w:tc>
      </w:tr>
      <w:tr w:rsidR="00E523E5" w:rsidRPr="00955264" w:rsidTr="00C609AC">
        <w:tc>
          <w:tcPr>
            <w:tcW w:w="7904" w:type="dxa"/>
            <w:gridSpan w:val="5"/>
            <w:shd w:val="clear" w:color="auto" w:fill="auto"/>
          </w:tcPr>
          <w:p w:rsidR="00E523E5" w:rsidRPr="00955264" w:rsidRDefault="00E523E5"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E523E5" w:rsidRPr="00955264" w:rsidRDefault="00E523E5" w:rsidP="00C609AC">
            <w:pPr>
              <w:rPr>
                <w:b/>
                <w:bCs/>
                <w:iCs/>
                <w:color w:val="auto"/>
                <w:sz w:val="20"/>
                <w:szCs w:val="20"/>
              </w:rPr>
            </w:pPr>
          </w:p>
        </w:tc>
        <w:tc>
          <w:tcPr>
            <w:tcW w:w="1276" w:type="dxa"/>
            <w:shd w:val="clear" w:color="auto" w:fill="99CCFF"/>
          </w:tcPr>
          <w:p w:rsidR="00E523E5" w:rsidRPr="00955264" w:rsidRDefault="00E523E5" w:rsidP="00C609AC">
            <w:pPr>
              <w:rPr>
                <w:b/>
                <w:bCs/>
                <w:iCs/>
                <w:color w:val="auto"/>
                <w:sz w:val="20"/>
                <w:szCs w:val="20"/>
              </w:rPr>
            </w:pPr>
          </w:p>
        </w:tc>
      </w:tr>
    </w:tbl>
    <w:p w:rsidR="00E523E5" w:rsidRDefault="00E523E5" w:rsidP="00E523E5">
      <w:pPr>
        <w:ind w:left="360"/>
        <w:jc w:val="both"/>
        <w:rPr>
          <w:b/>
          <w:bCs/>
          <w:iCs/>
          <w:u w:val="single"/>
        </w:rPr>
      </w:pPr>
    </w:p>
    <w:p w:rsidR="00E523E5" w:rsidRPr="00574EE7" w:rsidRDefault="00E523E5" w:rsidP="00E523E5">
      <w:pPr>
        <w:ind w:left="360"/>
        <w:jc w:val="both"/>
        <w:rPr>
          <w:bCs/>
          <w:iCs/>
          <w:color w:val="002060"/>
          <w:lang/>
        </w:rPr>
      </w:pPr>
      <w:r w:rsidRPr="00574EE7">
        <w:rPr>
          <w:b/>
          <w:bCs/>
          <w:iCs/>
          <w:u w:val="single"/>
        </w:rPr>
        <w:t xml:space="preserve">Упутство за попуњавање обрасца структуре цене: </w:t>
      </w:r>
    </w:p>
    <w:p w:rsidR="00E523E5" w:rsidRPr="00574EE7" w:rsidRDefault="00E523E5" w:rsidP="00E523E5">
      <w:pPr>
        <w:pStyle w:val="ListParagraph"/>
        <w:tabs>
          <w:tab w:val="left" w:pos="90"/>
        </w:tabs>
        <w:ind w:left="0"/>
        <w:jc w:val="both"/>
        <w:rPr>
          <w:bCs/>
          <w:iCs/>
          <w:lang w:val="sr-Cyrl-CS"/>
        </w:rPr>
      </w:pPr>
      <w:r w:rsidRPr="00574EE7">
        <w:rPr>
          <w:bCs/>
          <w:iCs/>
        </w:rPr>
        <w:t>Понуђач треба да попун</w:t>
      </w:r>
      <w:r w:rsidRPr="00574EE7">
        <w:rPr>
          <w:bCs/>
          <w:iCs/>
          <w:lang w:val="sr-Cyrl-CS"/>
        </w:rPr>
        <w:t>и</w:t>
      </w:r>
      <w:r w:rsidRPr="00574EE7">
        <w:rPr>
          <w:bCs/>
          <w:iCs/>
        </w:rPr>
        <w:t xml:space="preserve"> образац структуре цене </w:t>
      </w:r>
      <w:r w:rsidRPr="00574EE7">
        <w:rPr>
          <w:bCs/>
          <w:iCs/>
          <w:lang w:val="sr-Cyrl-CS"/>
        </w:rPr>
        <w:t>на следећи начин</w:t>
      </w:r>
      <w:r w:rsidRPr="00574EE7">
        <w:rPr>
          <w:bCs/>
          <w:iCs/>
        </w:rPr>
        <w:t>:</w:t>
      </w:r>
    </w:p>
    <w:p w:rsidR="00E523E5" w:rsidRPr="00574EE7" w:rsidRDefault="00E523E5" w:rsidP="00E523E5">
      <w:pPr>
        <w:pStyle w:val="ListParagraph"/>
        <w:numPr>
          <w:ilvl w:val="0"/>
          <w:numId w:val="6"/>
        </w:numPr>
        <w:tabs>
          <w:tab w:val="left" w:pos="90"/>
        </w:tabs>
        <w:jc w:val="both"/>
        <w:rPr>
          <w:bCs/>
          <w:iCs/>
          <w:lang w:val="sr-Cyrl-CS"/>
        </w:rPr>
      </w:pPr>
      <w:r w:rsidRPr="00574EE7">
        <w:rPr>
          <w:bCs/>
          <w:iCs/>
          <w:lang w:val="sr-Cyrl-CS"/>
        </w:rPr>
        <w:t xml:space="preserve">у колони </w:t>
      </w:r>
      <w:r>
        <w:rPr>
          <w:bCs/>
          <w:iCs/>
          <w:lang/>
        </w:rPr>
        <w:t>4</w:t>
      </w:r>
      <w:r w:rsidRPr="00574EE7">
        <w:rPr>
          <w:bCs/>
          <w:iCs/>
        </w:rPr>
        <w:t>. уписати колико износи јединична цена без ПДВ-а</w:t>
      </w:r>
      <w:r w:rsidRPr="00574EE7">
        <w:rPr>
          <w:bCs/>
          <w:iCs/>
          <w:lang/>
        </w:rPr>
        <w:t>,</w:t>
      </w:r>
      <w:r w:rsidRPr="00574EE7">
        <w:rPr>
          <w:bCs/>
          <w:iCs/>
        </w:rPr>
        <w:t xml:space="preserve"> за сваки тражени предмет јавне набавке;</w:t>
      </w:r>
    </w:p>
    <w:p w:rsidR="00E523E5" w:rsidRPr="00574EE7" w:rsidRDefault="00E523E5" w:rsidP="00E523E5">
      <w:pPr>
        <w:pStyle w:val="ListParagraph"/>
        <w:numPr>
          <w:ilvl w:val="0"/>
          <w:numId w:val="6"/>
        </w:numPr>
        <w:tabs>
          <w:tab w:val="left" w:pos="90"/>
        </w:tabs>
        <w:jc w:val="both"/>
        <w:rPr>
          <w:bCs/>
          <w:iCs/>
          <w:lang/>
        </w:rPr>
      </w:pPr>
      <w:r w:rsidRPr="00574EE7">
        <w:rPr>
          <w:bCs/>
          <w:iCs/>
          <w:lang w:val="sr-Cyrl-CS"/>
        </w:rPr>
        <w:t xml:space="preserve">у колони </w:t>
      </w:r>
      <w:r>
        <w:rPr>
          <w:bCs/>
          <w:iCs/>
          <w:lang/>
        </w:rPr>
        <w:t>5</w:t>
      </w:r>
      <w:r w:rsidRPr="00574EE7">
        <w:rPr>
          <w:bCs/>
          <w:iCs/>
        </w:rPr>
        <w:t>. уписати колико износи</w:t>
      </w:r>
      <w:r w:rsidRPr="00574EE7">
        <w:rPr>
          <w:bCs/>
          <w:iCs/>
          <w:lang/>
        </w:rPr>
        <w:t xml:space="preserve"> јединична цена са ПДВ</w:t>
      </w:r>
      <w:r w:rsidRPr="00574EE7">
        <w:rPr>
          <w:bCs/>
          <w:iCs/>
        </w:rPr>
        <w:t>-</w:t>
      </w:r>
      <w:r w:rsidRPr="00574EE7">
        <w:rPr>
          <w:bCs/>
          <w:iCs/>
          <w:lang/>
        </w:rPr>
        <w:t xml:space="preserve">ом, </w:t>
      </w:r>
      <w:r w:rsidRPr="00574EE7">
        <w:rPr>
          <w:bCs/>
          <w:iCs/>
        </w:rPr>
        <w:t>за сваки тражени предмет јавне набавке;</w:t>
      </w:r>
    </w:p>
    <w:p w:rsidR="00E523E5" w:rsidRPr="00574EE7" w:rsidRDefault="00E523E5" w:rsidP="00E523E5">
      <w:pPr>
        <w:pStyle w:val="ListParagraph"/>
        <w:numPr>
          <w:ilvl w:val="0"/>
          <w:numId w:val="6"/>
        </w:numPr>
        <w:tabs>
          <w:tab w:val="left" w:pos="90"/>
        </w:tabs>
        <w:jc w:val="both"/>
        <w:rPr>
          <w:bCs/>
          <w:iCs/>
          <w:color w:val="auto"/>
          <w:lang w:val="sr-Cyrl-CS"/>
        </w:rPr>
      </w:pPr>
      <w:r w:rsidRPr="00574EE7">
        <w:rPr>
          <w:bCs/>
          <w:iCs/>
          <w:lang/>
        </w:rPr>
        <w:t xml:space="preserve">у колони </w:t>
      </w:r>
      <w:r>
        <w:rPr>
          <w:bCs/>
          <w:iCs/>
          <w:lang/>
        </w:rPr>
        <w:t>6</w:t>
      </w:r>
      <w:r w:rsidRPr="00574EE7">
        <w:rPr>
          <w:bCs/>
          <w:iCs/>
          <w:lang/>
        </w:rPr>
        <w:t xml:space="preserve">. уписати </w:t>
      </w:r>
      <w:r w:rsidRPr="00574EE7">
        <w:rPr>
          <w:bCs/>
          <w:iCs/>
        </w:rPr>
        <w:t xml:space="preserve">укупна цена без ПДВ-а за сваки тражени предмет јавне набавке и то тако што ће помножити јединичну цену без ПДВ-а (наведену у колони </w:t>
      </w:r>
      <w:r>
        <w:rPr>
          <w:bCs/>
          <w:iCs/>
        </w:rPr>
        <w:t>4</w:t>
      </w:r>
      <w:r w:rsidRPr="00574EE7">
        <w:rPr>
          <w:bCs/>
          <w:iCs/>
        </w:rPr>
        <w:t xml:space="preserve">.) </w:t>
      </w:r>
      <w:proofErr w:type="gramStart"/>
      <w:r w:rsidRPr="00574EE7">
        <w:rPr>
          <w:bCs/>
          <w:iCs/>
        </w:rPr>
        <w:t>са</w:t>
      </w:r>
      <w:proofErr w:type="gramEnd"/>
      <w:r w:rsidRPr="00574EE7">
        <w:rPr>
          <w:bCs/>
          <w:iCs/>
        </w:rPr>
        <w:t xml:space="preserve"> траженим количинама (које су наведене у </w:t>
      </w:r>
      <w:r w:rsidRPr="00574EE7">
        <w:rPr>
          <w:bCs/>
          <w:iCs/>
          <w:color w:val="auto"/>
        </w:rPr>
        <w:t xml:space="preserve">колони </w:t>
      </w:r>
      <w:r>
        <w:rPr>
          <w:bCs/>
          <w:iCs/>
          <w:color w:val="auto"/>
        </w:rPr>
        <w:t>3</w:t>
      </w:r>
      <w:r w:rsidRPr="00574EE7">
        <w:rPr>
          <w:bCs/>
          <w:iCs/>
          <w:color w:val="auto"/>
        </w:rPr>
        <w:t>.);</w:t>
      </w:r>
      <w:r w:rsidRPr="00574EE7">
        <w:rPr>
          <w:bCs/>
          <w:iCs/>
          <w:color w:val="auto"/>
          <w:lang/>
        </w:rPr>
        <w:t xml:space="preserve"> На крају уписати укупну цену предмета набавке </w:t>
      </w:r>
      <w:r w:rsidRPr="00574EE7">
        <w:rPr>
          <w:bCs/>
          <w:iCs/>
          <w:color w:val="auto"/>
        </w:rPr>
        <w:t>без ПДВ-а</w:t>
      </w:r>
      <w:r w:rsidRPr="00574EE7">
        <w:rPr>
          <w:bCs/>
          <w:iCs/>
          <w:color w:val="auto"/>
          <w:lang/>
        </w:rPr>
        <w:t>.</w:t>
      </w:r>
    </w:p>
    <w:p w:rsidR="00E523E5" w:rsidRPr="006631EF" w:rsidRDefault="00E523E5" w:rsidP="00E523E5">
      <w:pPr>
        <w:pStyle w:val="ListParagraph"/>
        <w:numPr>
          <w:ilvl w:val="0"/>
          <w:numId w:val="6"/>
        </w:numPr>
        <w:tabs>
          <w:tab w:val="left" w:pos="90"/>
        </w:tabs>
        <w:jc w:val="both"/>
        <w:rPr>
          <w:color w:val="auto"/>
        </w:rPr>
      </w:pPr>
      <w:r w:rsidRPr="00574EE7">
        <w:rPr>
          <w:bCs/>
          <w:iCs/>
          <w:color w:val="auto"/>
          <w:lang w:val="sr-Cyrl-CS"/>
        </w:rPr>
        <w:t xml:space="preserve">у колони </w:t>
      </w:r>
      <w:r>
        <w:rPr>
          <w:bCs/>
          <w:iCs/>
          <w:color w:val="auto"/>
          <w:lang/>
        </w:rPr>
        <w:t>7</w:t>
      </w:r>
      <w:r w:rsidRPr="00574EE7">
        <w:rPr>
          <w:bCs/>
          <w:iCs/>
          <w:color w:val="auto"/>
        </w:rPr>
        <w:t xml:space="preserve">. </w:t>
      </w:r>
      <w:proofErr w:type="gramStart"/>
      <w:r w:rsidRPr="00574EE7">
        <w:rPr>
          <w:bCs/>
          <w:iCs/>
          <w:color w:val="auto"/>
        </w:rPr>
        <w:t>уписати</w:t>
      </w:r>
      <w:proofErr w:type="gramEnd"/>
      <w:r w:rsidRPr="00574EE7">
        <w:rPr>
          <w:bCs/>
          <w:iCs/>
          <w:color w:val="auto"/>
        </w:rPr>
        <w:t xml:space="preserve"> колико износи укупна цена са ПДВ-ом за сваки тражени предмет јавне набавке и то тако што ће помножити јединичну цену </w:t>
      </w:r>
      <w:r w:rsidRPr="00574EE7">
        <w:rPr>
          <w:bCs/>
          <w:iCs/>
          <w:color w:val="auto"/>
          <w:lang/>
        </w:rPr>
        <w:t>са</w:t>
      </w:r>
      <w:r w:rsidRPr="00574EE7">
        <w:rPr>
          <w:bCs/>
          <w:iCs/>
          <w:color w:val="auto"/>
        </w:rPr>
        <w:t xml:space="preserve"> ПДВ-</w:t>
      </w:r>
      <w:r w:rsidRPr="00574EE7">
        <w:rPr>
          <w:bCs/>
          <w:iCs/>
          <w:color w:val="auto"/>
          <w:lang/>
        </w:rPr>
        <w:t>ом</w:t>
      </w:r>
      <w:r w:rsidRPr="00574EE7">
        <w:rPr>
          <w:bCs/>
          <w:iCs/>
          <w:color w:val="auto"/>
        </w:rPr>
        <w:t xml:space="preserve"> (наведену у колони </w:t>
      </w:r>
      <w:r>
        <w:rPr>
          <w:bCs/>
          <w:iCs/>
          <w:color w:val="auto"/>
        </w:rPr>
        <w:t>5</w:t>
      </w:r>
      <w:r w:rsidRPr="00574EE7">
        <w:rPr>
          <w:bCs/>
          <w:iCs/>
          <w:color w:val="auto"/>
        </w:rPr>
        <w:t xml:space="preserve">.) са траженим количинама (које су наведене у колони </w:t>
      </w:r>
      <w:r>
        <w:rPr>
          <w:bCs/>
          <w:iCs/>
          <w:color w:val="auto"/>
        </w:rPr>
        <w:t>3</w:t>
      </w:r>
      <w:r w:rsidRPr="00574EE7">
        <w:rPr>
          <w:bCs/>
          <w:iCs/>
          <w:color w:val="auto"/>
        </w:rPr>
        <w:t>.);</w:t>
      </w:r>
      <w:r w:rsidRPr="00574EE7">
        <w:rPr>
          <w:bCs/>
          <w:iCs/>
          <w:color w:val="auto"/>
          <w:lang/>
        </w:rPr>
        <w:t xml:space="preserve"> На крају уписати укупну цену предмета набавке </w:t>
      </w:r>
      <w:r>
        <w:rPr>
          <w:bCs/>
          <w:iCs/>
          <w:color w:val="auto"/>
          <w:lang/>
        </w:rPr>
        <w:t xml:space="preserve">без и </w:t>
      </w:r>
      <w:r w:rsidRPr="00574EE7">
        <w:rPr>
          <w:bCs/>
          <w:iCs/>
          <w:color w:val="auto"/>
          <w:lang/>
        </w:rPr>
        <w:t>са</w:t>
      </w:r>
      <w:r w:rsidRPr="00574EE7">
        <w:rPr>
          <w:bCs/>
          <w:iCs/>
          <w:color w:val="auto"/>
        </w:rPr>
        <w:t xml:space="preserve"> ПДВ-</w:t>
      </w:r>
      <w:r w:rsidRPr="00574EE7">
        <w:rPr>
          <w:bCs/>
          <w:iCs/>
          <w:color w:val="auto"/>
          <w:lang/>
        </w:rPr>
        <w:t>ом.</w:t>
      </w:r>
    </w:p>
    <w:p w:rsidR="00E523E5" w:rsidRPr="00484C0A" w:rsidRDefault="00E523E5" w:rsidP="00E523E5">
      <w:pPr>
        <w:pStyle w:val="ListParagraph"/>
        <w:tabs>
          <w:tab w:val="left" w:pos="90"/>
        </w:tabs>
        <w:ind w:left="360"/>
        <w:jc w:val="both"/>
        <w:rPr>
          <w:color w:val="auto"/>
        </w:rPr>
      </w:pPr>
    </w:p>
    <w:tbl>
      <w:tblPr>
        <w:tblW w:w="0" w:type="auto"/>
        <w:tblInd w:w="489" w:type="dxa"/>
        <w:tblLayout w:type="fixed"/>
        <w:tblLook w:val="0000"/>
      </w:tblPr>
      <w:tblGrid>
        <w:gridCol w:w="3080"/>
        <w:gridCol w:w="3068"/>
        <w:gridCol w:w="3094"/>
      </w:tblGrid>
      <w:tr w:rsidR="00E523E5" w:rsidRPr="00574EE7" w:rsidTr="00C609AC">
        <w:tc>
          <w:tcPr>
            <w:tcW w:w="3080" w:type="dxa"/>
            <w:shd w:val="clear" w:color="auto" w:fill="auto"/>
            <w:vAlign w:val="center"/>
          </w:tcPr>
          <w:p w:rsidR="00E523E5" w:rsidRPr="00574EE7" w:rsidRDefault="00E523E5" w:rsidP="00C609AC">
            <w:pPr>
              <w:pStyle w:val="BodyText2"/>
              <w:spacing w:line="100" w:lineRule="atLeast"/>
              <w:jc w:val="center"/>
            </w:pPr>
            <w:r w:rsidRPr="00574EE7">
              <w:t>Датум:</w:t>
            </w:r>
          </w:p>
        </w:tc>
        <w:tc>
          <w:tcPr>
            <w:tcW w:w="3068" w:type="dxa"/>
            <w:shd w:val="clear" w:color="auto" w:fill="auto"/>
            <w:vAlign w:val="center"/>
          </w:tcPr>
          <w:p w:rsidR="00E523E5" w:rsidRPr="00574EE7" w:rsidRDefault="00E523E5" w:rsidP="00C609AC">
            <w:pPr>
              <w:pStyle w:val="BodyText2"/>
              <w:spacing w:line="100" w:lineRule="atLeast"/>
              <w:jc w:val="center"/>
            </w:pPr>
            <w:r w:rsidRPr="00574EE7">
              <w:t>М.П.</w:t>
            </w:r>
          </w:p>
        </w:tc>
        <w:tc>
          <w:tcPr>
            <w:tcW w:w="3094" w:type="dxa"/>
            <w:shd w:val="clear" w:color="auto" w:fill="auto"/>
            <w:vAlign w:val="center"/>
          </w:tcPr>
          <w:p w:rsidR="00E523E5" w:rsidRPr="00574EE7" w:rsidRDefault="00E523E5" w:rsidP="00C609AC">
            <w:pPr>
              <w:pStyle w:val="BodyText2"/>
              <w:spacing w:line="100" w:lineRule="atLeast"/>
              <w:jc w:val="center"/>
            </w:pPr>
            <w:r w:rsidRPr="00574EE7">
              <w:t>Потпис понуђача</w:t>
            </w:r>
          </w:p>
        </w:tc>
      </w:tr>
      <w:tr w:rsidR="00E523E5" w:rsidRPr="00574EE7" w:rsidTr="00C609AC">
        <w:trPr>
          <w:trHeight w:val="207"/>
        </w:trPr>
        <w:tc>
          <w:tcPr>
            <w:tcW w:w="3080"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c>
          <w:tcPr>
            <w:tcW w:w="3068" w:type="dxa"/>
            <w:shd w:val="clear" w:color="auto" w:fill="auto"/>
          </w:tcPr>
          <w:p w:rsidR="00E523E5" w:rsidRPr="00574EE7" w:rsidRDefault="00E523E5" w:rsidP="00C609AC">
            <w:pPr>
              <w:pStyle w:val="BodyText2"/>
              <w:snapToGrid w:val="0"/>
              <w:spacing w:line="100" w:lineRule="atLeast"/>
              <w:jc w:val="both"/>
            </w:pPr>
          </w:p>
        </w:tc>
        <w:tc>
          <w:tcPr>
            <w:tcW w:w="3094"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r>
    </w:tbl>
    <w:p w:rsidR="00E523E5" w:rsidRDefault="00E523E5" w:rsidP="00E523E5"/>
    <w:p w:rsidR="00E523E5" w:rsidRDefault="00E523E5" w:rsidP="00E523E5">
      <w:pPr>
        <w:sectPr w:rsidR="00E523E5" w:rsidSect="00A9157F">
          <w:pgSz w:w="11906" w:h="16838"/>
          <w:pgMar w:top="567" w:right="851" w:bottom="567" w:left="851" w:header="720" w:footer="720" w:gutter="0"/>
          <w:cols w:space="720"/>
          <w:docGrid w:linePitch="360" w:charSpace="32768"/>
        </w:sectPr>
      </w:pPr>
    </w:p>
    <w:p w:rsidR="00E523E5" w:rsidRDefault="00E523E5" w:rsidP="00E523E5">
      <w:pPr>
        <w:shd w:val="clear" w:color="auto" w:fill="C6D9F1"/>
        <w:jc w:val="center"/>
        <w:rPr>
          <w:b/>
          <w:bCs/>
          <w:i/>
          <w:iCs/>
          <w:sz w:val="28"/>
          <w:szCs w:val="28"/>
        </w:rPr>
      </w:pPr>
    </w:p>
    <w:p w:rsidR="00E523E5" w:rsidRPr="00574EE7" w:rsidRDefault="00E523E5" w:rsidP="00E523E5">
      <w:pPr>
        <w:shd w:val="clear" w:color="auto" w:fill="C6D9F1"/>
        <w:jc w:val="center"/>
        <w:rPr>
          <w:b/>
          <w:bCs/>
          <w:i/>
          <w:iCs/>
          <w:sz w:val="28"/>
          <w:szCs w:val="28"/>
        </w:rPr>
      </w:pPr>
      <w:proofErr w:type="gramStart"/>
      <w:r w:rsidRPr="00574EE7">
        <w:rPr>
          <w:b/>
          <w:bCs/>
          <w:i/>
          <w:iCs/>
          <w:sz w:val="28"/>
          <w:szCs w:val="28"/>
        </w:rPr>
        <w:t>X  ОБРАЗАЦ</w:t>
      </w:r>
      <w:proofErr w:type="gramEnd"/>
      <w:r w:rsidRPr="00574EE7">
        <w:rPr>
          <w:b/>
          <w:bCs/>
          <w:i/>
          <w:iCs/>
          <w:sz w:val="28"/>
          <w:szCs w:val="28"/>
        </w:rPr>
        <w:t xml:space="preserve"> ТРОШКОВА ПР</w:t>
      </w:r>
      <w:r>
        <w:rPr>
          <w:b/>
          <w:bCs/>
          <w:i/>
          <w:iCs/>
          <w:sz w:val="28"/>
          <w:szCs w:val="28"/>
        </w:rPr>
        <w:t>И</w:t>
      </w:r>
      <w:r w:rsidRPr="00574EE7">
        <w:rPr>
          <w:b/>
          <w:bCs/>
          <w:i/>
          <w:iCs/>
          <w:sz w:val="28"/>
          <w:szCs w:val="28"/>
        </w:rPr>
        <w:t>ПРЕМЕ ПОНУДЕ</w:t>
      </w:r>
    </w:p>
    <w:p w:rsidR="00E523E5" w:rsidRPr="00574EE7" w:rsidRDefault="00E523E5" w:rsidP="00E523E5">
      <w:pPr>
        <w:shd w:val="clear" w:color="auto" w:fill="C6D9F1"/>
        <w:jc w:val="center"/>
        <w:rPr>
          <w:b/>
          <w:bCs/>
          <w:i/>
          <w:iCs/>
          <w:sz w:val="28"/>
          <w:szCs w:val="28"/>
        </w:rPr>
      </w:pPr>
    </w:p>
    <w:p w:rsidR="00E523E5" w:rsidRPr="00574EE7" w:rsidRDefault="00E523E5" w:rsidP="00E523E5">
      <w:pPr>
        <w:rPr>
          <w:b/>
          <w:bCs/>
          <w:i/>
          <w:iCs/>
          <w:sz w:val="28"/>
          <w:szCs w:val="28"/>
        </w:rPr>
      </w:pPr>
    </w:p>
    <w:p w:rsidR="00E523E5" w:rsidRPr="00574EE7" w:rsidRDefault="00E523E5" w:rsidP="00E523E5">
      <w:pPr>
        <w:spacing w:after="120"/>
        <w:jc w:val="both"/>
        <w:rPr>
          <w:b/>
          <w:i/>
        </w:rPr>
      </w:pPr>
      <w:proofErr w:type="gramStart"/>
      <w:r w:rsidRPr="00574EE7">
        <w:t>У складу са чланом 88.</w:t>
      </w:r>
      <w:proofErr w:type="gramEnd"/>
      <w:r w:rsidRPr="00574EE7">
        <w:t xml:space="preserve"> </w:t>
      </w:r>
      <w:r w:rsidRPr="00574EE7">
        <w:rPr>
          <w:lang w:val="sr-Cyrl-CS"/>
        </w:rPr>
        <w:t>став 1.</w:t>
      </w:r>
      <w:r w:rsidRPr="00574EE7">
        <w:t xml:space="preserve"> Закона, понуђач</w:t>
      </w:r>
      <w:r w:rsidRPr="00574EE7">
        <w:rPr>
          <w:lang/>
        </w:rPr>
        <w:t xml:space="preserve"> ____________________ </w:t>
      </w:r>
      <w:r w:rsidRPr="00574EE7">
        <w:rPr>
          <w:i/>
          <w:lang w:val="ru-RU"/>
        </w:rPr>
        <w:t>[</w:t>
      </w:r>
      <w:r w:rsidRPr="00574EE7">
        <w:rPr>
          <w:i/>
          <w:iCs/>
        </w:rPr>
        <w:t xml:space="preserve">навести </w:t>
      </w:r>
      <w:r w:rsidRPr="00574EE7">
        <w:rPr>
          <w:i/>
          <w:iCs/>
          <w:lang w:val="sr-Cyrl-CS"/>
        </w:rPr>
        <w:t>назив понуђача</w:t>
      </w:r>
      <w:r w:rsidRPr="00574EE7">
        <w:rPr>
          <w:i/>
          <w:iCs/>
        </w:rPr>
        <w:t xml:space="preserve">], </w:t>
      </w:r>
      <w:r w:rsidRPr="00574EE7">
        <w:t>достав</w:t>
      </w:r>
      <w:r w:rsidRPr="00574EE7">
        <w:rPr>
          <w:lang w:val="sr-Cyrl-CS"/>
        </w:rPr>
        <w:t xml:space="preserve">ља </w:t>
      </w:r>
      <w:r w:rsidRPr="00574EE7">
        <w:t xml:space="preserve">укупан износ и структуру трошкова припремања понуде, </w:t>
      </w:r>
      <w:r w:rsidRPr="00574EE7">
        <w:rPr>
          <w:lang w:val="sr-Cyrl-CS"/>
        </w:rPr>
        <w:t xml:space="preserve">како следи у </w:t>
      </w:r>
      <w:r w:rsidRPr="00574EE7">
        <w:t>табели:</w:t>
      </w:r>
    </w:p>
    <w:tbl>
      <w:tblPr>
        <w:tblW w:w="0" w:type="auto"/>
        <w:tblInd w:w="153" w:type="dxa"/>
        <w:tblLayout w:type="fixed"/>
        <w:tblLook w:val="0000"/>
      </w:tblPr>
      <w:tblGrid>
        <w:gridCol w:w="5565"/>
        <w:gridCol w:w="3300"/>
      </w:tblGrid>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jc w:val="center"/>
              <w:rPr>
                <w:b/>
                <w:i/>
              </w:rPr>
            </w:pPr>
            <w:r w:rsidRPr="00574EE7">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jc w:val="center"/>
            </w:pPr>
            <w:r>
              <w:rPr>
                <w:b/>
                <w:i/>
              </w:rPr>
              <w:t>И</w:t>
            </w:r>
            <w:r w:rsidRPr="00574EE7">
              <w:rPr>
                <w:b/>
                <w:i/>
              </w:rPr>
              <w:t>ЗНОС ТРОШКА У РСД</w:t>
            </w: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right"/>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jc w:val="right"/>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pPr>
          </w:p>
        </w:tc>
      </w:tr>
      <w:tr w:rsidR="00E523E5" w:rsidRPr="00574EE7" w:rsidTr="00C609AC">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C609AC">
            <w:pPr>
              <w:snapToGrid w:val="0"/>
              <w:jc w:val="both"/>
              <w:rPr>
                <w:i/>
              </w:rPr>
            </w:pPr>
          </w:p>
          <w:p w:rsidR="00E523E5" w:rsidRPr="00574EE7" w:rsidRDefault="00E523E5" w:rsidP="00C609AC">
            <w:pPr>
              <w:jc w:val="both"/>
              <w:rPr>
                <w:lang w:val="ru-RU"/>
              </w:rPr>
            </w:pPr>
            <w:r w:rsidRPr="00574EE7">
              <w:rPr>
                <w:b/>
                <w:i/>
              </w:rPr>
              <w:t xml:space="preserve">УКУПАН </w:t>
            </w:r>
            <w:r>
              <w:rPr>
                <w:b/>
                <w:i/>
              </w:rPr>
              <w:t>И</w:t>
            </w:r>
            <w:r w:rsidRPr="00574EE7">
              <w:rPr>
                <w:b/>
                <w:i/>
              </w:rPr>
              <w:t>ЗНОС ТРОШКОВА ПР</w:t>
            </w:r>
            <w:r>
              <w:rPr>
                <w:b/>
                <w:i/>
              </w:rPr>
              <w:t>И</w:t>
            </w:r>
            <w:r w:rsidRPr="00574EE7">
              <w:rPr>
                <w:b/>
                <w:i/>
              </w:rPr>
              <w:t>П</w:t>
            </w:r>
            <w:r w:rsidRPr="00574EE7">
              <w:rPr>
                <w:b/>
                <w:i/>
                <w:lang/>
              </w:rPr>
              <w:t>Р</w:t>
            </w:r>
            <w:r w:rsidRPr="00574EE7">
              <w:rPr>
                <w:b/>
                <w:i/>
              </w:rPr>
              <w:t>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C609AC">
            <w:pPr>
              <w:snapToGrid w:val="0"/>
              <w:rPr>
                <w:lang w:val="ru-RU"/>
              </w:rPr>
            </w:pPr>
          </w:p>
        </w:tc>
      </w:tr>
    </w:tbl>
    <w:p w:rsidR="00E523E5" w:rsidRPr="00574EE7" w:rsidRDefault="00E523E5" w:rsidP="00E523E5">
      <w:pPr>
        <w:jc w:val="both"/>
      </w:pPr>
    </w:p>
    <w:p w:rsidR="00E523E5" w:rsidRPr="00574EE7" w:rsidRDefault="00E523E5" w:rsidP="00E523E5">
      <w:pPr>
        <w:jc w:val="both"/>
      </w:pPr>
      <w:proofErr w:type="gramStart"/>
      <w:r w:rsidRPr="00574EE7">
        <w:t>Трошкове припреме и подношења понуде сноси искључиво понуђач и не може тражити од наручиоца накнаду трошкова.</w:t>
      </w:r>
      <w:proofErr w:type="gramEnd"/>
    </w:p>
    <w:p w:rsidR="00E523E5" w:rsidRPr="00574EE7" w:rsidRDefault="00E523E5" w:rsidP="00E523E5">
      <w:pPr>
        <w:jc w:val="both"/>
        <w:rPr>
          <w:lang w:val="sr-Cyrl-CS"/>
        </w:rPr>
      </w:pPr>
      <w:r w:rsidRPr="00574EE7">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523E5" w:rsidRPr="00574EE7" w:rsidRDefault="00E523E5" w:rsidP="00E523E5">
      <w:pPr>
        <w:spacing w:after="120"/>
        <w:ind w:firstLine="426"/>
        <w:jc w:val="both"/>
        <w:rPr>
          <w:b/>
          <w:bCs/>
          <w:i/>
        </w:rPr>
      </w:pPr>
    </w:p>
    <w:p w:rsidR="00E523E5" w:rsidRPr="00574EE7" w:rsidRDefault="00E523E5" w:rsidP="00E523E5">
      <w:pPr>
        <w:spacing w:after="120"/>
        <w:jc w:val="both"/>
        <w:rPr>
          <w:bCs/>
          <w:i/>
          <w:color w:val="FF0000"/>
          <w:lang w:val="sr-Cyrl-CS"/>
        </w:rPr>
      </w:pPr>
      <w:r w:rsidRPr="00574EE7">
        <w:rPr>
          <w:b/>
          <w:bCs/>
          <w:i/>
          <w:color w:val="auto"/>
        </w:rPr>
        <w:t xml:space="preserve">Напомена: </w:t>
      </w:r>
      <w:r w:rsidRPr="00574EE7">
        <w:rPr>
          <w:bCs/>
          <w:i/>
          <w:color w:val="auto"/>
        </w:rPr>
        <w:t>достављање овог обрасца није обавезно</w:t>
      </w:r>
      <w:r w:rsidRPr="00574EE7">
        <w:rPr>
          <w:bCs/>
          <w:i/>
          <w:color w:val="auto"/>
          <w:lang/>
        </w:rPr>
        <w:t>.</w:t>
      </w:r>
    </w:p>
    <w:p w:rsidR="00E523E5" w:rsidRPr="00574EE7" w:rsidRDefault="00E523E5" w:rsidP="00E523E5">
      <w:pPr>
        <w:spacing w:after="120"/>
        <w:jc w:val="both"/>
        <w:rPr>
          <w:bCs/>
          <w:color w:val="auto"/>
          <w:lang/>
        </w:rPr>
      </w:pPr>
    </w:p>
    <w:p w:rsidR="00E523E5" w:rsidRPr="00574EE7" w:rsidRDefault="00E523E5" w:rsidP="00E523E5">
      <w:pPr>
        <w:spacing w:after="120"/>
        <w:ind w:firstLine="425"/>
        <w:jc w:val="both"/>
        <w:rPr>
          <w:bCs/>
        </w:rPr>
      </w:pPr>
    </w:p>
    <w:tbl>
      <w:tblPr>
        <w:tblW w:w="0" w:type="auto"/>
        <w:tblLayout w:type="fixed"/>
        <w:tblLook w:val="0000"/>
      </w:tblPr>
      <w:tblGrid>
        <w:gridCol w:w="3080"/>
        <w:gridCol w:w="3068"/>
        <w:gridCol w:w="3094"/>
      </w:tblGrid>
      <w:tr w:rsidR="00E523E5" w:rsidRPr="00574EE7" w:rsidTr="00C609AC">
        <w:tc>
          <w:tcPr>
            <w:tcW w:w="3080" w:type="dxa"/>
            <w:shd w:val="clear" w:color="auto" w:fill="auto"/>
            <w:vAlign w:val="center"/>
          </w:tcPr>
          <w:p w:rsidR="00E523E5" w:rsidRPr="00574EE7" w:rsidRDefault="00E523E5" w:rsidP="00C609AC">
            <w:pPr>
              <w:pStyle w:val="BodyText2"/>
              <w:spacing w:line="100" w:lineRule="atLeast"/>
              <w:jc w:val="center"/>
            </w:pPr>
            <w:r w:rsidRPr="00574EE7">
              <w:t>Датум:</w:t>
            </w:r>
          </w:p>
        </w:tc>
        <w:tc>
          <w:tcPr>
            <w:tcW w:w="3068" w:type="dxa"/>
            <w:shd w:val="clear" w:color="auto" w:fill="auto"/>
            <w:vAlign w:val="center"/>
          </w:tcPr>
          <w:p w:rsidR="00E523E5" w:rsidRPr="00574EE7" w:rsidRDefault="00E523E5" w:rsidP="00C609AC">
            <w:pPr>
              <w:pStyle w:val="BodyText2"/>
              <w:spacing w:line="100" w:lineRule="atLeast"/>
              <w:jc w:val="center"/>
            </w:pPr>
            <w:r w:rsidRPr="00574EE7">
              <w:t>М.П.</w:t>
            </w:r>
          </w:p>
        </w:tc>
        <w:tc>
          <w:tcPr>
            <w:tcW w:w="3094" w:type="dxa"/>
            <w:shd w:val="clear" w:color="auto" w:fill="auto"/>
            <w:vAlign w:val="center"/>
          </w:tcPr>
          <w:p w:rsidR="00E523E5" w:rsidRPr="00574EE7" w:rsidRDefault="00E523E5" w:rsidP="00C609AC">
            <w:pPr>
              <w:pStyle w:val="BodyText2"/>
              <w:spacing w:line="100" w:lineRule="atLeast"/>
              <w:jc w:val="center"/>
            </w:pPr>
            <w:r w:rsidRPr="00574EE7">
              <w:t>Потпис понуђача</w:t>
            </w:r>
          </w:p>
        </w:tc>
      </w:tr>
      <w:tr w:rsidR="00E523E5" w:rsidRPr="00574EE7" w:rsidTr="00C609AC">
        <w:tc>
          <w:tcPr>
            <w:tcW w:w="3080"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c>
          <w:tcPr>
            <w:tcW w:w="3068" w:type="dxa"/>
            <w:shd w:val="clear" w:color="auto" w:fill="auto"/>
          </w:tcPr>
          <w:p w:rsidR="00E523E5" w:rsidRPr="00574EE7" w:rsidRDefault="00E523E5" w:rsidP="00C609AC">
            <w:pPr>
              <w:pStyle w:val="BodyText2"/>
              <w:snapToGrid w:val="0"/>
              <w:spacing w:line="100" w:lineRule="atLeast"/>
              <w:jc w:val="both"/>
            </w:pPr>
          </w:p>
        </w:tc>
        <w:tc>
          <w:tcPr>
            <w:tcW w:w="3094"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r>
    </w:tbl>
    <w:p w:rsidR="00E523E5" w:rsidRPr="00574EE7" w:rsidRDefault="00E523E5" w:rsidP="00E523E5"/>
    <w:p w:rsidR="00E523E5" w:rsidRPr="00574EE7" w:rsidRDefault="00E523E5" w:rsidP="00E523E5">
      <w:pPr>
        <w:rPr>
          <w:b/>
          <w:bCs/>
          <w:i/>
          <w:iCs/>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lang/>
        </w:rPr>
      </w:pPr>
    </w:p>
    <w:p w:rsidR="00E523E5" w:rsidRPr="00574EE7" w:rsidRDefault="00E523E5" w:rsidP="00E523E5">
      <w:pPr>
        <w:rPr>
          <w:b/>
          <w:bCs/>
          <w:i/>
          <w:iCs/>
          <w:sz w:val="28"/>
          <w:szCs w:val="28"/>
          <w:lang/>
        </w:rPr>
      </w:pPr>
    </w:p>
    <w:p w:rsidR="00E523E5" w:rsidRPr="00574EE7" w:rsidRDefault="00E523E5" w:rsidP="00E523E5">
      <w:pPr>
        <w:rPr>
          <w:b/>
          <w:bCs/>
          <w:i/>
          <w:iCs/>
          <w:sz w:val="28"/>
          <w:szCs w:val="28"/>
          <w:lang/>
        </w:rPr>
      </w:pPr>
    </w:p>
    <w:p w:rsidR="00E523E5" w:rsidRPr="00574EE7" w:rsidRDefault="00E523E5" w:rsidP="00E523E5">
      <w:pPr>
        <w:rPr>
          <w:b/>
          <w:bCs/>
          <w:i/>
          <w:iCs/>
          <w:sz w:val="28"/>
          <w:szCs w:val="28"/>
          <w:lang/>
        </w:rPr>
      </w:pPr>
    </w:p>
    <w:p w:rsidR="00E523E5" w:rsidRDefault="00E523E5" w:rsidP="00E523E5">
      <w:pPr>
        <w:rPr>
          <w:b/>
          <w:bCs/>
          <w:i/>
          <w:iCs/>
          <w:sz w:val="28"/>
          <w:szCs w:val="28"/>
          <w:lang/>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jc w:val="center"/>
        <w:rPr>
          <w:bCs/>
        </w:rPr>
      </w:pPr>
      <w:proofErr w:type="gramStart"/>
      <w:r w:rsidRPr="00574EE7">
        <w:rPr>
          <w:b/>
          <w:bCs/>
          <w:i/>
          <w:iCs/>
          <w:sz w:val="28"/>
          <w:szCs w:val="28"/>
        </w:rPr>
        <w:lastRenderedPageBreak/>
        <w:t>X</w:t>
      </w:r>
      <w:r>
        <w:rPr>
          <w:b/>
          <w:bCs/>
          <w:i/>
          <w:iCs/>
          <w:sz w:val="28"/>
          <w:szCs w:val="28"/>
          <w:lang/>
        </w:rPr>
        <w:t>I</w:t>
      </w:r>
      <w:r w:rsidRPr="00574EE7">
        <w:rPr>
          <w:b/>
          <w:bCs/>
          <w:i/>
          <w:iCs/>
          <w:sz w:val="28"/>
          <w:szCs w:val="28"/>
          <w:lang w:val="ru-RU"/>
        </w:rPr>
        <w:t xml:space="preserve"> </w:t>
      </w:r>
      <w:r w:rsidRPr="00574EE7">
        <w:rPr>
          <w:b/>
          <w:bCs/>
          <w:i/>
          <w:iCs/>
          <w:sz w:val="28"/>
          <w:szCs w:val="28"/>
        </w:rPr>
        <w:t xml:space="preserve"> ОБРАЗАЦ</w:t>
      </w:r>
      <w:proofErr w:type="gramEnd"/>
      <w:r w:rsidRPr="00574EE7">
        <w:rPr>
          <w:b/>
          <w:bCs/>
          <w:i/>
          <w:iCs/>
          <w:sz w:val="28"/>
          <w:szCs w:val="28"/>
        </w:rPr>
        <w:t xml:space="preserve"> </w:t>
      </w:r>
      <w:r>
        <w:rPr>
          <w:b/>
          <w:bCs/>
          <w:i/>
          <w:iCs/>
          <w:sz w:val="28"/>
          <w:szCs w:val="28"/>
        </w:rPr>
        <w:t>И</w:t>
      </w:r>
      <w:r w:rsidRPr="00574EE7">
        <w:rPr>
          <w:b/>
          <w:bCs/>
          <w:i/>
          <w:iCs/>
          <w:sz w:val="28"/>
          <w:szCs w:val="28"/>
        </w:rPr>
        <w:t>ЗЈАВЕ О НЕЗАВ</w:t>
      </w:r>
      <w:r>
        <w:rPr>
          <w:b/>
          <w:bCs/>
          <w:i/>
          <w:iCs/>
          <w:sz w:val="28"/>
          <w:szCs w:val="28"/>
        </w:rPr>
        <w:t>И</w:t>
      </w:r>
      <w:r w:rsidRPr="00574EE7">
        <w:rPr>
          <w:b/>
          <w:bCs/>
          <w:i/>
          <w:iCs/>
          <w:sz w:val="28"/>
          <w:szCs w:val="28"/>
        </w:rPr>
        <w:t>СНОЈ ПОНУД</w:t>
      </w:r>
      <w:r>
        <w:rPr>
          <w:b/>
          <w:bCs/>
          <w:i/>
          <w:iCs/>
          <w:sz w:val="28"/>
          <w:szCs w:val="28"/>
        </w:rPr>
        <w:t>И</w:t>
      </w:r>
    </w:p>
    <w:p w:rsidR="00E523E5" w:rsidRPr="00574EE7" w:rsidRDefault="00E523E5" w:rsidP="00E523E5">
      <w:pPr>
        <w:pStyle w:val="BodyText3"/>
        <w:shd w:val="clear" w:color="auto" w:fill="C6D9F1"/>
        <w:spacing w:after="0"/>
        <w:jc w:val="center"/>
        <w:rPr>
          <w:bCs/>
          <w:sz w:val="24"/>
          <w:szCs w:val="24"/>
        </w:rPr>
      </w:pPr>
    </w:p>
    <w:p w:rsidR="00E523E5" w:rsidRPr="00574EE7" w:rsidRDefault="00E523E5" w:rsidP="00E523E5">
      <w:pPr>
        <w:pStyle w:val="BodyText3"/>
        <w:spacing w:after="0"/>
        <w:jc w:val="center"/>
        <w:rPr>
          <w:bCs/>
          <w:sz w:val="24"/>
          <w:szCs w:val="24"/>
        </w:rPr>
      </w:pPr>
    </w:p>
    <w:p w:rsidR="00E523E5" w:rsidRPr="00574EE7" w:rsidRDefault="00E523E5" w:rsidP="00E523E5">
      <w:pPr>
        <w:pStyle w:val="BodyText3"/>
        <w:spacing w:after="0"/>
        <w:jc w:val="both"/>
        <w:rPr>
          <w:sz w:val="24"/>
          <w:szCs w:val="24"/>
        </w:rPr>
      </w:pPr>
      <w:r w:rsidRPr="00574EE7">
        <w:rPr>
          <w:sz w:val="24"/>
          <w:szCs w:val="24"/>
        </w:rPr>
        <w:t>У складу са чланом 26. Закона, ________</w:t>
      </w:r>
      <w:r>
        <w:rPr>
          <w:sz w:val="24"/>
          <w:szCs w:val="24"/>
        </w:rPr>
        <w:t>______________________________</w:t>
      </w:r>
      <w:r w:rsidRPr="00574EE7">
        <w:rPr>
          <w:sz w:val="24"/>
          <w:szCs w:val="24"/>
        </w:rPr>
        <w:t>,</w:t>
      </w:r>
    </w:p>
    <w:p w:rsidR="00E523E5" w:rsidRPr="00574EE7" w:rsidRDefault="00E523E5" w:rsidP="00E523E5">
      <w:pPr>
        <w:pStyle w:val="BodyText3"/>
        <w:spacing w:after="0"/>
        <w:jc w:val="both"/>
        <w:rPr>
          <w:sz w:val="24"/>
          <w:szCs w:val="24"/>
        </w:rPr>
      </w:pPr>
      <w:r w:rsidRPr="00574EE7">
        <w:rPr>
          <w:sz w:val="24"/>
          <w:szCs w:val="24"/>
        </w:rPr>
        <w:t xml:space="preserve">                                                                           </w:t>
      </w:r>
      <w:r w:rsidRPr="00574EE7">
        <w:rPr>
          <w:sz w:val="20"/>
          <w:szCs w:val="20"/>
        </w:rPr>
        <w:t xml:space="preserve"> (Назив понуђача)</w:t>
      </w:r>
    </w:p>
    <w:p w:rsidR="00E523E5" w:rsidRPr="00574EE7" w:rsidRDefault="00E523E5" w:rsidP="00E523E5">
      <w:pPr>
        <w:pStyle w:val="BodyText3"/>
        <w:spacing w:after="0"/>
        <w:jc w:val="both"/>
        <w:rPr>
          <w:w w:val="200"/>
          <w:sz w:val="24"/>
          <w:szCs w:val="24"/>
        </w:rPr>
      </w:pPr>
      <w:r w:rsidRPr="00574EE7">
        <w:rPr>
          <w:sz w:val="24"/>
          <w:szCs w:val="24"/>
        </w:rPr>
        <w:t xml:space="preserve">даје: </w:t>
      </w:r>
    </w:p>
    <w:p w:rsidR="00E523E5" w:rsidRPr="00574EE7" w:rsidRDefault="00E523E5" w:rsidP="00E523E5">
      <w:pPr>
        <w:pStyle w:val="BodyText3"/>
        <w:spacing w:before="360" w:after="360"/>
        <w:ind w:firstLine="227"/>
        <w:jc w:val="both"/>
        <w:rPr>
          <w:w w:val="200"/>
          <w:sz w:val="24"/>
          <w:szCs w:val="24"/>
        </w:rPr>
      </w:pPr>
    </w:p>
    <w:p w:rsidR="00E523E5" w:rsidRPr="00574EE7" w:rsidRDefault="00E523E5" w:rsidP="00E523E5">
      <w:pPr>
        <w:pStyle w:val="BodyText3"/>
        <w:spacing w:before="360" w:after="360"/>
        <w:ind w:firstLine="227"/>
        <w:jc w:val="center"/>
        <w:rPr>
          <w:b/>
          <w:bCs/>
          <w:sz w:val="24"/>
          <w:szCs w:val="24"/>
          <w:lang w:val="sr-Cyrl-CS"/>
        </w:rPr>
      </w:pPr>
      <w:r>
        <w:rPr>
          <w:b/>
          <w:bCs/>
          <w:sz w:val="24"/>
          <w:szCs w:val="24"/>
          <w:lang w:val="sr-Cyrl-CS"/>
        </w:rPr>
        <w:t>И</w:t>
      </w:r>
      <w:r w:rsidRPr="00574EE7">
        <w:rPr>
          <w:b/>
          <w:bCs/>
          <w:sz w:val="24"/>
          <w:szCs w:val="24"/>
          <w:lang w:val="sr-Cyrl-CS"/>
        </w:rPr>
        <w:t xml:space="preserve">ЗЈАВУ </w:t>
      </w:r>
    </w:p>
    <w:p w:rsidR="00E523E5" w:rsidRPr="00574EE7" w:rsidRDefault="00E523E5" w:rsidP="00E523E5">
      <w:pPr>
        <w:pStyle w:val="BodyText3"/>
        <w:spacing w:before="360" w:after="360"/>
        <w:ind w:firstLine="227"/>
        <w:jc w:val="center"/>
        <w:rPr>
          <w:bCs/>
          <w:sz w:val="24"/>
          <w:szCs w:val="24"/>
        </w:rPr>
      </w:pPr>
      <w:r w:rsidRPr="00574EE7">
        <w:rPr>
          <w:b/>
          <w:bCs/>
          <w:sz w:val="24"/>
          <w:szCs w:val="24"/>
          <w:lang w:val="sr-Cyrl-CS"/>
        </w:rPr>
        <w:t>О НЕЗАВ</w:t>
      </w:r>
      <w:r>
        <w:rPr>
          <w:b/>
          <w:bCs/>
          <w:sz w:val="24"/>
          <w:szCs w:val="24"/>
          <w:lang w:val="sr-Cyrl-CS"/>
        </w:rPr>
        <w:t>И</w:t>
      </w:r>
      <w:r w:rsidRPr="00574EE7">
        <w:rPr>
          <w:b/>
          <w:bCs/>
          <w:sz w:val="24"/>
          <w:szCs w:val="24"/>
          <w:lang w:val="sr-Cyrl-CS"/>
        </w:rPr>
        <w:t>СНОЈ</w:t>
      </w:r>
      <w:r w:rsidRPr="00574EE7">
        <w:rPr>
          <w:b/>
          <w:bCs/>
          <w:sz w:val="24"/>
          <w:szCs w:val="24"/>
        </w:rPr>
        <w:t xml:space="preserve"> ПОНУД</w:t>
      </w:r>
      <w:r>
        <w:rPr>
          <w:b/>
          <w:bCs/>
          <w:sz w:val="24"/>
          <w:szCs w:val="24"/>
        </w:rPr>
        <w:t>И</w:t>
      </w:r>
    </w:p>
    <w:p w:rsidR="00E523E5" w:rsidRPr="00574EE7" w:rsidRDefault="00E523E5" w:rsidP="00E523E5">
      <w:pPr>
        <w:pStyle w:val="BodyText3"/>
        <w:spacing w:after="0"/>
        <w:jc w:val="both"/>
        <w:rPr>
          <w:bCs/>
          <w:sz w:val="24"/>
          <w:szCs w:val="24"/>
        </w:rPr>
      </w:pPr>
    </w:p>
    <w:p w:rsidR="00E523E5" w:rsidRPr="00574EE7" w:rsidRDefault="00E523E5" w:rsidP="00E523E5">
      <w:pPr>
        <w:pStyle w:val="BodyText3"/>
        <w:spacing w:after="0"/>
        <w:jc w:val="both"/>
        <w:rPr>
          <w:bCs/>
          <w:sz w:val="24"/>
          <w:szCs w:val="24"/>
        </w:rPr>
      </w:pPr>
    </w:p>
    <w:p w:rsidR="00E523E5" w:rsidRPr="00574EE7" w:rsidRDefault="00E523E5" w:rsidP="00E523E5">
      <w:pPr>
        <w:jc w:val="both"/>
      </w:pPr>
      <w:r w:rsidRPr="00574EE7">
        <w:tab/>
      </w:r>
      <w:r w:rsidRPr="00574EE7">
        <w:tab/>
      </w:r>
      <w:r w:rsidRPr="00574EE7">
        <w:tab/>
      </w:r>
      <w:r w:rsidRPr="00574EE7">
        <w:rPr>
          <w:bCs/>
        </w:rPr>
        <w:t xml:space="preserve"> </w:t>
      </w:r>
    </w:p>
    <w:p w:rsidR="00E523E5" w:rsidRPr="002408AA" w:rsidRDefault="00E523E5" w:rsidP="00E523E5">
      <w:pPr>
        <w:jc w:val="both"/>
        <w:rPr>
          <w:bCs/>
          <w:lang/>
        </w:rPr>
      </w:pPr>
      <w:proofErr w:type="gramStart"/>
      <w:r w:rsidRPr="002408AA">
        <w:t>Под пуном материјалном и кривичном одговорношћу п</w:t>
      </w:r>
      <w:r w:rsidRPr="002408AA">
        <w:rPr>
          <w:bCs/>
        </w:rPr>
        <w:t xml:space="preserve">отврђујем да сам понуду у </w:t>
      </w:r>
      <w:r w:rsidRPr="002408AA">
        <w:rPr>
          <w:bCs/>
          <w:lang w:val="sr-Cyrl-CS"/>
        </w:rPr>
        <w:t>поступку</w:t>
      </w:r>
      <w:r w:rsidRPr="002408AA">
        <w:rPr>
          <w:bCs/>
        </w:rPr>
        <w:t xml:space="preserve"> јавне набавке</w:t>
      </w:r>
      <w:r w:rsidRPr="002408AA">
        <w:rPr>
          <w:color w:val="FF0000"/>
          <w:lang/>
        </w:rPr>
        <w:t xml:space="preserve"> </w:t>
      </w:r>
      <w:r>
        <w:rPr>
          <w:sz w:val="22"/>
          <w:szCs w:val="22"/>
          <w:lang/>
        </w:rPr>
        <w:t>Имунодијагностичких тестова</w:t>
      </w:r>
      <w:r w:rsidRPr="001349A7">
        <w:rPr>
          <w:b/>
          <w:bCs/>
          <w:lang w:val="sr-Cyrl-CS"/>
        </w:rPr>
        <w:t xml:space="preserve"> </w:t>
      </w:r>
      <w:r w:rsidRPr="002408AA">
        <w:rPr>
          <w:color w:val="auto"/>
        </w:rPr>
        <w:t>ЈН бр.</w:t>
      </w:r>
      <w:proofErr w:type="gramEnd"/>
      <w:r w:rsidRPr="002408AA">
        <w:rPr>
          <w:color w:val="auto"/>
        </w:rPr>
        <w:t xml:space="preserve"> </w:t>
      </w:r>
      <w:proofErr w:type="gramStart"/>
      <w:r>
        <w:rPr>
          <w:color w:val="auto"/>
        </w:rPr>
        <w:t>6</w:t>
      </w:r>
      <w:r w:rsidRPr="002408AA">
        <w:rPr>
          <w:color w:val="auto"/>
        </w:rPr>
        <w:t>/201</w:t>
      </w:r>
      <w:r>
        <w:rPr>
          <w:color w:val="auto"/>
        </w:rPr>
        <w:t>9</w:t>
      </w:r>
      <w:r w:rsidRPr="002408AA">
        <w:rPr>
          <w:color w:val="auto"/>
        </w:rPr>
        <w:t>,</w:t>
      </w:r>
      <w:r w:rsidRPr="002408AA">
        <w:t xml:space="preserve"> </w:t>
      </w:r>
      <w:r w:rsidRPr="002408AA">
        <w:rPr>
          <w:bCs/>
        </w:rPr>
        <w:t>поднео независно, без договора са другим понуђачима или заинтересованим лицима.</w:t>
      </w:r>
      <w:proofErr w:type="gramEnd"/>
    </w:p>
    <w:p w:rsidR="00E523E5" w:rsidRPr="00574EE7" w:rsidRDefault="00E523E5" w:rsidP="00E523E5">
      <w:pPr>
        <w:jc w:val="both"/>
        <w:rPr>
          <w:bCs/>
          <w:lang/>
        </w:rPr>
      </w:pPr>
    </w:p>
    <w:p w:rsidR="00E523E5" w:rsidRPr="00574EE7" w:rsidRDefault="00E523E5" w:rsidP="00E523E5">
      <w:pPr>
        <w:jc w:val="both"/>
        <w:rPr>
          <w:bCs/>
          <w:lang/>
        </w:rPr>
      </w:pPr>
    </w:p>
    <w:p w:rsidR="00E523E5" w:rsidRPr="00574EE7" w:rsidRDefault="00E523E5" w:rsidP="00E523E5">
      <w:pPr>
        <w:pStyle w:val="BodyText3"/>
        <w:spacing w:after="0"/>
        <w:ind w:firstLine="227"/>
        <w:jc w:val="both"/>
        <w:rPr>
          <w:sz w:val="24"/>
          <w:szCs w:val="24"/>
        </w:rPr>
      </w:pPr>
    </w:p>
    <w:tbl>
      <w:tblPr>
        <w:tblW w:w="0" w:type="auto"/>
        <w:tblLayout w:type="fixed"/>
        <w:tblLook w:val="0000"/>
      </w:tblPr>
      <w:tblGrid>
        <w:gridCol w:w="3080"/>
        <w:gridCol w:w="3065"/>
        <w:gridCol w:w="3097"/>
      </w:tblGrid>
      <w:tr w:rsidR="00E523E5" w:rsidRPr="00574EE7" w:rsidTr="00C609AC">
        <w:tc>
          <w:tcPr>
            <w:tcW w:w="3080" w:type="dxa"/>
            <w:shd w:val="clear" w:color="auto" w:fill="auto"/>
            <w:vAlign w:val="center"/>
          </w:tcPr>
          <w:p w:rsidR="00E523E5" w:rsidRPr="00574EE7" w:rsidRDefault="00E523E5" w:rsidP="00C609AC">
            <w:pPr>
              <w:pStyle w:val="BodyText2"/>
              <w:spacing w:line="100" w:lineRule="atLeast"/>
              <w:jc w:val="center"/>
            </w:pPr>
            <w:r w:rsidRPr="00574EE7">
              <w:t>Датум:</w:t>
            </w:r>
          </w:p>
        </w:tc>
        <w:tc>
          <w:tcPr>
            <w:tcW w:w="3065" w:type="dxa"/>
            <w:shd w:val="clear" w:color="auto" w:fill="auto"/>
            <w:vAlign w:val="center"/>
          </w:tcPr>
          <w:p w:rsidR="00E523E5" w:rsidRPr="00574EE7" w:rsidRDefault="00E523E5" w:rsidP="00C609AC">
            <w:pPr>
              <w:pStyle w:val="BodyText2"/>
              <w:spacing w:line="100" w:lineRule="atLeast"/>
              <w:jc w:val="center"/>
            </w:pPr>
            <w:r w:rsidRPr="00574EE7">
              <w:t>М.П.</w:t>
            </w:r>
          </w:p>
        </w:tc>
        <w:tc>
          <w:tcPr>
            <w:tcW w:w="3097" w:type="dxa"/>
            <w:shd w:val="clear" w:color="auto" w:fill="auto"/>
            <w:vAlign w:val="center"/>
          </w:tcPr>
          <w:p w:rsidR="00E523E5" w:rsidRPr="00574EE7" w:rsidRDefault="00E523E5" w:rsidP="00C609AC">
            <w:pPr>
              <w:pStyle w:val="BodyText2"/>
              <w:spacing w:line="100" w:lineRule="atLeast"/>
              <w:jc w:val="center"/>
            </w:pPr>
            <w:r w:rsidRPr="00574EE7">
              <w:t>Потпис понуђача</w:t>
            </w:r>
          </w:p>
        </w:tc>
      </w:tr>
      <w:tr w:rsidR="00E523E5" w:rsidRPr="00574EE7" w:rsidTr="00C609AC">
        <w:tc>
          <w:tcPr>
            <w:tcW w:w="3080"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c>
          <w:tcPr>
            <w:tcW w:w="3065" w:type="dxa"/>
            <w:shd w:val="clear" w:color="auto" w:fill="auto"/>
          </w:tcPr>
          <w:p w:rsidR="00E523E5" w:rsidRPr="00574EE7" w:rsidRDefault="00E523E5" w:rsidP="00C609AC">
            <w:pPr>
              <w:pStyle w:val="BodyText2"/>
              <w:snapToGrid w:val="0"/>
              <w:spacing w:line="100" w:lineRule="atLeast"/>
              <w:jc w:val="both"/>
            </w:pPr>
          </w:p>
        </w:tc>
        <w:tc>
          <w:tcPr>
            <w:tcW w:w="3097" w:type="dxa"/>
            <w:tcBorders>
              <w:bottom w:val="single" w:sz="4" w:space="0" w:color="000000"/>
            </w:tcBorders>
            <w:shd w:val="clear" w:color="auto" w:fill="auto"/>
          </w:tcPr>
          <w:p w:rsidR="00E523E5" w:rsidRPr="00574EE7" w:rsidRDefault="00E523E5" w:rsidP="00C609AC">
            <w:pPr>
              <w:pStyle w:val="BodyText2"/>
              <w:snapToGrid w:val="0"/>
              <w:spacing w:line="100" w:lineRule="atLeast"/>
              <w:jc w:val="both"/>
            </w:pPr>
          </w:p>
        </w:tc>
      </w:tr>
    </w:tbl>
    <w:p w:rsidR="00E523E5" w:rsidRPr="00574EE7" w:rsidRDefault="00E523E5" w:rsidP="00E523E5">
      <w:pPr>
        <w:pStyle w:val="BodyText3"/>
        <w:spacing w:after="0"/>
        <w:ind w:firstLine="227"/>
        <w:jc w:val="both"/>
      </w:pPr>
    </w:p>
    <w:p w:rsidR="00E523E5" w:rsidRPr="00574EE7" w:rsidRDefault="00E523E5" w:rsidP="00E523E5">
      <w:pPr>
        <w:tabs>
          <w:tab w:val="left" w:pos="6028"/>
        </w:tabs>
        <w:autoSpaceDE w:val="0"/>
        <w:spacing w:line="240" w:lineRule="auto"/>
        <w:rPr>
          <w:lang/>
        </w:rPr>
      </w:pPr>
    </w:p>
    <w:p w:rsidR="00E523E5" w:rsidRPr="00574EE7" w:rsidRDefault="00E523E5" w:rsidP="00E523E5">
      <w:pPr>
        <w:tabs>
          <w:tab w:val="left" w:pos="6028"/>
        </w:tabs>
        <w:autoSpaceDE w:val="0"/>
        <w:spacing w:line="240" w:lineRule="auto"/>
        <w:jc w:val="both"/>
        <w:rPr>
          <w:i/>
          <w:color w:val="auto"/>
        </w:rPr>
      </w:pPr>
      <w:r w:rsidRPr="00574EE7">
        <w:rPr>
          <w:b/>
          <w:bCs/>
          <w:i/>
          <w:iCs/>
          <w:color w:val="auto"/>
        </w:rPr>
        <w:t xml:space="preserve">Напомена: </w:t>
      </w:r>
      <w:r w:rsidRPr="00574EE7">
        <w:rPr>
          <w:bCs/>
          <w:i/>
          <w:iCs/>
          <w:color w:val="auto"/>
          <w:lang/>
        </w:rPr>
        <w:t>у</w:t>
      </w:r>
      <w:r w:rsidRPr="00574EE7">
        <w:rPr>
          <w:bCs/>
          <w:i/>
          <w:iCs/>
          <w:color w:val="auto"/>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574EE7">
        <w:rPr>
          <w:bCs/>
          <w:i/>
          <w:iCs/>
          <w:color w:val="auto"/>
          <w:lang/>
        </w:rPr>
        <w:t xml:space="preserve"> </w:t>
      </w:r>
      <w:r w:rsidRPr="00574EE7">
        <w:rPr>
          <w:bCs/>
          <w:i/>
          <w:iCs/>
          <w:color w:val="auto"/>
        </w:rPr>
        <w:t xml:space="preserve">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574EE7">
        <w:rPr>
          <w:bCs/>
          <w:i/>
          <w:iCs/>
          <w:color w:val="auto"/>
        </w:rPr>
        <w:t>Мера забране учешћа у поступку јавне набавке може трајати до две године.</w:t>
      </w:r>
      <w:proofErr w:type="gramEnd"/>
      <w:r w:rsidRPr="00574EE7">
        <w:rPr>
          <w:bCs/>
          <w:i/>
          <w:iCs/>
          <w:color w:val="auto"/>
          <w:lang/>
        </w:rPr>
        <w:t xml:space="preserve"> Повреда конкуренције представља негативну референцу, у смислу члана 82. став 1. тачка 2. Закона.</w:t>
      </w:r>
    </w:p>
    <w:p w:rsidR="00E523E5" w:rsidRPr="00574EE7" w:rsidRDefault="00E523E5" w:rsidP="00E523E5">
      <w:pPr>
        <w:tabs>
          <w:tab w:val="left" w:pos="6028"/>
        </w:tabs>
        <w:autoSpaceDE w:val="0"/>
        <w:spacing w:line="240" w:lineRule="auto"/>
        <w:jc w:val="both"/>
        <w:rPr>
          <w:bCs/>
          <w:i/>
          <w:iCs/>
          <w:color w:val="auto"/>
        </w:rPr>
      </w:pPr>
      <w:r w:rsidRPr="00574EE7">
        <w:rPr>
          <w:b/>
          <w:bCs/>
          <w:i/>
          <w:iCs/>
          <w:color w:val="auto"/>
          <w:u w:val="single"/>
        </w:rPr>
        <w:t>Уколико понуду подноси група понуђача</w:t>
      </w:r>
      <w:r w:rsidRPr="00574EE7">
        <w:rPr>
          <w:b/>
          <w:bCs/>
          <w:i/>
          <w:iCs/>
          <w:color w:val="auto"/>
          <w:u w:val="single"/>
          <w:lang/>
        </w:rPr>
        <w:t>,</w:t>
      </w:r>
      <w:r w:rsidRPr="00574EE7">
        <w:rPr>
          <w:bCs/>
          <w:i/>
          <w:iCs/>
          <w:color w:val="auto"/>
          <w:lang/>
        </w:rPr>
        <w:t xml:space="preserve"> </w:t>
      </w:r>
      <w:r>
        <w:rPr>
          <w:bCs/>
          <w:i/>
          <w:iCs/>
          <w:color w:val="auto"/>
          <w:lang/>
        </w:rPr>
        <w:t>И</w:t>
      </w:r>
      <w:r w:rsidRPr="00574EE7">
        <w:rPr>
          <w:bCs/>
          <w:i/>
          <w:iCs/>
          <w:color w:val="auto"/>
          <w:lang/>
        </w:rPr>
        <w:t xml:space="preserve">зјава мора бити потписана од стране овлашћеног лица </w:t>
      </w:r>
      <w:r w:rsidRPr="00574EE7">
        <w:rPr>
          <w:bCs/>
          <w:i/>
          <w:iCs/>
          <w:color w:val="auto"/>
        </w:rPr>
        <w:t>свак</w:t>
      </w:r>
      <w:r w:rsidRPr="00574EE7">
        <w:rPr>
          <w:bCs/>
          <w:i/>
          <w:iCs/>
          <w:color w:val="auto"/>
          <w:lang/>
        </w:rPr>
        <w:t xml:space="preserve">ог </w:t>
      </w:r>
      <w:r w:rsidRPr="00574EE7">
        <w:rPr>
          <w:bCs/>
          <w:i/>
          <w:iCs/>
          <w:color w:val="auto"/>
        </w:rPr>
        <w:t>понуђач</w:t>
      </w:r>
      <w:r w:rsidRPr="00574EE7">
        <w:rPr>
          <w:bCs/>
          <w:i/>
          <w:iCs/>
          <w:color w:val="auto"/>
          <w:lang/>
        </w:rPr>
        <w:t>а</w:t>
      </w:r>
      <w:r w:rsidRPr="00574EE7">
        <w:rPr>
          <w:bCs/>
          <w:i/>
          <w:iCs/>
          <w:color w:val="auto"/>
        </w:rPr>
        <w:t xml:space="preserve"> из групе понуђача</w:t>
      </w:r>
      <w:r w:rsidRPr="00574EE7">
        <w:rPr>
          <w:bCs/>
          <w:i/>
          <w:iCs/>
          <w:color w:val="auto"/>
          <w:lang/>
        </w:rPr>
        <w:t xml:space="preserve"> и оверена печатом.</w:t>
      </w:r>
    </w:p>
    <w:p w:rsidR="00E523E5" w:rsidRPr="00574EE7" w:rsidRDefault="00E523E5" w:rsidP="00E523E5">
      <w:pPr>
        <w:tabs>
          <w:tab w:val="left" w:pos="6028"/>
        </w:tabs>
        <w:autoSpaceDE w:val="0"/>
        <w:spacing w:line="240" w:lineRule="auto"/>
        <w:jc w:val="both"/>
        <w:rPr>
          <w:bCs/>
          <w:i/>
          <w:iCs/>
          <w:color w:val="auto"/>
        </w:rPr>
      </w:pPr>
    </w:p>
    <w:p w:rsidR="00E523E5" w:rsidRPr="00574EE7" w:rsidRDefault="00E523E5" w:rsidP="00E523E5">
      <w:pPr>
        <w:pStyle w:val="BodyText2"/>
        <w:spacing w:line="100" w:lineRule="atLeast"/>
        <w:ind w:firstLine="227"/>
        <w:jc w:val="both"/>
        <w:rPr>
          <w:i/>
          <w:color w:val="auto"/>
        </w:rP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Default="00E523E5" w:rsidP="00E523E5">
      <w:pPr>
        <w:pStyle w:val="BodyText3"/>
        <w:spacing w:after="0"/>
        <w:jc w:val="center"/>
        <w:sectPr w:rsidR="00E523E5">
          <w:pgSz w:w="11906" w:h="16838"/>
          <w:pgMar w:top="1440" w:right="1440" w:bottom="1440" w:left="1440" w:header="720" w:footer="720" w:gutter="0"/>
          <w:cols w:space="720"/>
          <w:docGrid w:linePitch="360" w:charSpace="32768"/>
        </w:sectPr>
      </w:pPr>
    </w:p>
    <w:p w:rsidR="00E523E5" w:rsidRPr="00574EE7" w:rsidRDefault="00E523E5" w:rsidP="00E523E5">
      <w:pPr>
        <w:pStyle w:val="ListParagraph"/>
        <w:shd w:val="clear" w:color="auto" w:fill="C6D9F1"/>
        <w:ind w:left="360"/>
        <w:jc w:val="center"/>
      </w:pPr>
      <w:proofErr w:type="gramStart"/>
      <w:r w:rsidRPr="00574EE7">
        <w:rPr>
          <w:b/>
          <w:bCs/>
          <w:i/>
          <w:iCs/>
          <w:sz w:val="28"/>
          <w:szCs w:val="28"/>
        </w:rPr>
        <w:lastRenderedPageBreak/>
        <w:t>X</w:t>
      </w:r>
      <w:r>
        <w:rPr>
          <w:b/>
          <w:bCs/>
          <w:i/>
          <w:iCs/>
          <w:sz w:val="28"/>
          <w:szCs w:val="28"/>
        </w:rPr>
        <w:t>II</w:t>
      </w:r>
      <w:r w:rsidRPr="00574EE7">
        <w:rPr>
          <w:b/>
          <w:bCs/>
          <w:i/>
          <w:iCs/>
          <w:sz w:val="28"/>
          <w:szCs w:val="28"/>
        </w:rPr>
        <w:t xml:space="preserve">  ОБРАЗАЦ</w:t>
      </w:r>
      <w:proofErr w:type="gramEnd"/>
      <w:r w:rsidRPr="00574EE7">
        <w:rPr>
          <w:b/>
          <w:bCs/>
          <w:i/>
          <w:iCs/>
          <w:sz w:val="28"/>
          <w:szCs w:val="28"/>
        </w:rPr>
        <w:t xml:space="preserve"> </w:t>
      </w:r>
      <w:r>
        <w:rPr>
          <w:b/>
          <w:bCs/>
          <w:i/>
          <w:iCs/>
          <w:sz w:val="28"/>
          <w:szCs w:val="28"/>
        </w:rPr>
        <w:t>И</w:t>
      </w:r>
      <w:r w:rsidRPr="00574EE7">
        <w:rPr>
          <w:b/>
          <w:bCs/>
          <w:i/>
          <w:iCs/>
          <w:sz w:val="28"/>
          <w:szCs w:val="28"/>
        </w:rPr>
        <w:t xml:space="preserve">ЗЈАВЕ О </w:t>
      </w:r>
      <w:r w:rsidRPr="00574EE7">
        <w:rPr>
          <w:b/>
          <w:bCs/>
          <w:i/>
          <w:iCs/>
          <w:sz w:val="28"/>
          <w:szCs w:val="28"/>
          <w:lang/>
        </w:rPr>
        <w:t>ПОШТОВАЊУ</w:t>
      </w:r>
      <w:r w:rsidRPr="00574EE7">
        <w:rPr>
          <w:b/>
          <w:bCs/>
          <w:i/>
          <w:iCs/>
          <w:sz w:val="28"/>
          <w:szCs w:val="28"/>
        </w:rPr>
        <w:t xml:space="preserve"> </w:t>
      </w:r>
      <w:r w:rsidRPr="00574EE7">
        <w:rPr>
          <w:b/>
          <w:bCs/>
          <w:i/>
          <w:iCs/>
          <w:sz w:val="28"/>
          <w:szCs w:val="28"/>
          <w:lang/>
        </w:rPr>
        <w:t xml:space="preserve">ОБАВЕЗА </w:t>
      </w:r>
      <w:r w:rsidRPr="00574EE7">
        <w:rPr>
          <w:b/>
          <w:bCs/>
          <w:i/>
          <w:iCs/>
          <w:sz w:val="28"/>
          <w:szCs w:val="28"/>
        </w:rPr>
        <w:t xml:space="preserve"> </w:t>
      </w:r>
      <w:r>
        <w:rPr>
          <w:b/>
          <w:bCs/>
          <w:i/>
          <w:iCs/>
          <w:sz w:val="28"/>
          <w:szCs w:val="28"/>
        </w:rPr>
        <w:t>И</w:t>
      </w:r>
      <w:r w:rsidRPr="00574EE7">
        <w:rPr>
          <w:b/>
          <w:bCs/>
          <w:i/>
          <w:iCs/>
          <w:sz w:val="28"/>
          <w:szCs w:val="28"/>
        </w:rPr>
        <w:t xml:space="preserve">З ЧЛ. 75. </w:t>
      </w:r>
      <w:r w:rsidRPr="00574EE7">
        <w:rPr>
          <w:b/>
          <w:bCs/>
          <w:i/>
          <w:iCs/>
          <w:sz w:val="28"/>
          <w:szCs w:val="28"/>
          <w:lang/>
        </w:rPr>
        <w:t>СТ</w:t>
      </w:r>
      <w:r w:rsidRPr="00574EE7">
        <w:rPr>
          <w:b/>
          <w:bCs/>
          <w:i/>
          <w:iCs/>
          <w:sz w:val="28"/>
          <w:szCs w:val="28"/>
        </w:rPr>
        <w:t>.</w:t>
      </w:r>
      <w:r w:rsidRPr="00574EE7">
        <w:rPr>
          <w:b/>
          <w:bCs/>
          <w:i/>
          <w:iCs/>
          <w:sz w:val="28"/>
          <w:szCs w:val="28"/>
          <w:lang/>
        </w:rPr>
        <w:t xml:space="preserve"> 2.</w:t>
      </w:r>
      <w:r w:rsidRPr="00574EE7">
        <w:rPr>
          <w:b/>
          <w:bCs/>
          <w:i/>
          <w:iCs/>
          <w:sz w:val="28"/>
          <w:szCs w:val="28"/>
        </w:rPr>
        <w:t xml:space="preserve"> ЗАКОН</w:t>
      </w:r>
      <w:r w:rsidRPr="00574EE7">
        <w:rPr>
          <w:b/>
          <w:bCs/>
          <w:i/>
          <w:iCs/>
          <w:sz w:val="28"/>
          <w:szCs w:val="28"/>
          <w:lang/>
        </w:rPr>
        <w:t>А</w:t>
      </w:r>
    </w:p>
    <w:p w:rsidR="00E523E5" w:rsidRPr="00574EE7" w:rsidRDefault="00E523E5" w:rsidP="00E523E5">
      <w:pPr>
        <w:pStyle w:val="BodyText3"/>
        <w:spacing w:after="0"/>
        <w:jc w:val="center"/>
        <w:rPr>
          <w:sz w:val="24"/>
          <w:szCs w:val="24"/>
        </w:rPr>
      </w:pPr>
    </w:p>
    <w:p w:rsidR="00E523E5" w:rsidRPr="00574EE7" w:rsidRDefault="00E523E5" w:rsidP="00E523E5">
      <w:pPr>
        <w:tabs>
          <w:tab w:val="left" w:pos="6028"/>
        </w:tabs>
        <w:autoSpaceDE w:val="0"/>
        <w:spacing w:line="240" w:lineRule="auto"/>
        <w:ind w:left="360"/>
        <w:rPr>
          <w:b/>
          <w:bCs/>
          <w:iCs/>
          <w:lang w:val="ru-RU"/>
        </w:rPr>
      </w:pPr>
    </w:p>
    <w:p w:rsidR="00E523E5" w:rsidRPr="00574EE7" w:rsidRDefault="00E523E5" w:rsidP="00E523E5">
      <w:pPr>
        <w:tabs>
          <w:tab w:val="left" w:pos="6028"/>
        </w:tabs>
        <w:autoSpaceDE w:val="0"/>
        <w:spacing w:line="240" w:lineRule="auto"/>
        <w:ind w:left="360"/>
        <w:rPr>
          <w:bCs/>
          <w:iCs/>
          <w:lang w:val="ru-RU"/>
        </w:rPr>
      </w:pPr>
    </w:p>
    <w:p w:rsidR="00E523E5" w:rsidRPr="00574EE7" w:rsidRDefault="00E523E5" w:rsidP="00E523E5">
      <w:pPr>
        <w:tabs>
          <w:tab w:val="left" w:pos="6028"/>
        </w:tabs>
        <w:autoSpaceDE w:val="0"/>
        <w:spacing w:line="240" w:lineRule="auto"/>
        <w:ind w:left="360"/>
        <w:jc w:val="both"/>
        <w:rPr>
          <w:bCs/>
          <w:iCs/>
          <w:lang/>
        </w:rPr>
      </w:pPr>
      <w:r w:rsidRPr="00574EE7">
        <w:rPr>
          <w:bCs/>
          <w:iCs/>
          <w:lang/>
        </w:rPr>
        <w:t xml:space="preserve">У вези члана 75. став 2. Закона о јавним набавкама, као заступник понуђача дајем следећу </w:t>
      </w:r>
    </w:p>
    <w:p w:rsidR="00E523E5" w:rsidRPr="00574EE7" w:rsidRDefault="00E523E5" w:rsidP="00E523E5">
      <w:pPr>
        <w:tabs>
          <w:tab w:val="left" w:pos="6028"/>
        </w:tabs>
        <w:autoSpaceDE w:val="0"/>
        <w:spacing w:line="240" w:lineRule="auto"/>
        <w:ind w:left="360"/>
        <w:rPr>
          <w:bCs/>
          <w:iCs/>
          <w:lang/>
        </w:rPr>
      </w:pPr>
    </w:p>
    <w:p w:rsidR="00E523E5" w:rsidRPr="00574EE7" w:rsidRDefault="00E523E5" w:rsidP="00E523E5">
      <w:pPr>
        <w:tabs>
          <w:tab w:val="left" w:pos="6028"/>
        </w:tabs>
        <w:autoSpaceDE w:val="0"/>
        <w:spacing w:line="240" w:lineRule="auto"/>
        <w:ind w:left="360"/>
        <w:rPr>
          <w:bCs/>
          <w:iCs/>
          <w:lang/>
        </w:rPr>
      </w:pPr>
    </w:p>
    <w:p w:rsidR="00E523E5" w:rsidRPr="00574EE7" w:rsidRDefault="00E523E5" w:rsidP="00E523E5">
      <w:pPr>
        <w:tabs>
          <w:tab w:val="left" w:pos="6028"/>
        </w:tabs>
        <w:autoSpaceDE w:val="0"/>
        <w:spacing w:line="240" w:lineRule="auto"/>
        <w:ind w:left="360"/>
        <w:jc w:val="center"/>
        <w:rPr>
          <w:bCs/>
          <w:iCs/>
          <w:lang/>
        </w:rPr>
      </w:pPr>
      <w:r>
        <w:rPr>
          <w:bCs/>
          <w:iCs/>
          <w:lang/>
        </w:rPr>
        <w:t>И</w:t>
      </w:r>
      <w:r w:rsidRPr="00574EE7">
        <w:rPr>
          <w:bCs/>
          <w:iCs/>
          <w:lang/>
        </w:rPr>
        <w:t>ЗЈАВУ</w:t>
      </w:r>
    </w:p>
    <w:p w:rsidR="00E523E5" w:rsidRPr="00574EE7" w:rsidRDefault="00E523E5" w:rsidP="00E523E5">
      <w:pPr>
        <w:tabs>
          <w:tab w:val="left" w:pos="6028"/>
        </w:tabs>
        <w:autoSpaceDE w:val="0"/>
        <w:spacing w:line="240" w:lineRule="auto"/>
        <w:ind w:left="360"/>
        <w:jc w:val="center"/>
        <w:rPr>
          <w:bCs/>
          <w:iCs/>
          <w:lang/>
        </w:rPr>
      </w:pPr>
    </w:p>
    <w:p w:rsidR="00E523E5" w:rsidRPr="002408AA" w:rsidRDefault="00E523E5" w:rsidP="00E523E5">
      <w:pPr>
        <w:jc w:val="both"/>
        <w:rPr>
          <w:bCs/>
          <w:iCs/>
          <w:lang/>
        </w:rPr>
      </w:pPr>
      <w:r w:rsidRPr="002408AA">
        <w:rPr>
          <w:bCs/>
          <w:iCs/>
          <w:lang/>
        </w:rPr>
        <w:t>Понуђач</w:t>
      </w:r>
      <w:r w:rsidRPr="002408AA">
        <w:rPr>
          <w:lang/>
        </w:rPr>
        <w:t>................................</w:t>
      </w:r>
      <w:r>
        <w:rPr>
          <w:lang/>
        </w:rPr>
        <w:t>...........................</w:t>
      </w:r>
      <w:r w:rsidRPr="002408AA">
        <w:rPr>
          <w:lang/>
        </w:rPr>
        <w:t>................</w:t>
      </w:r>
      <w:r>
        <w:rPr>
          <w:lang/>
        </w:rPr>
        <w:t>.............</w:t>
      </w:r>
      <w:r w:rsidRPr="002408AA">
        <w:t>.</w:t>
      </w:r>
      <w:r w:rsidRPr="002408AA">
        <w:rPr>
          <w:i/>
          <w:iCs/>
        </w:rPr>
        <w:t>[</w:t>
      </w:r>
      <w:proofErr w:type="gramStart"/>
      <w:r w:rsidRPr="002408AA">
        <w:rPr>
          <w:i/>
        </w:rPr>
        <w:t>навести</w:t>
      </w:r>
      <w:proofErr w:type="gramEnd"/>
      <w:r w:rsidRPr="002408AA">
        <w:rPr>
          <w:i/>
        </w:rPr>
        <w:t xml:space="preserve"> </w:t>
      </w:r>
      <w:r w:rsidRPr="002408AA">
        <w:rPr>
          <w:i/>
          <w:lang/>
        </w:rPr>
        <w:t>назив понуђача</w:t>
      </w:r>
      <w:r w:rsidRPr="002408AA">
        <w:rPr>
          <w:i/>
          <w:iCs/>
        </w:rPr>
        <w:t>]</w:t>
      </w:r>
      <w:r w:rsidRPr="002408AA">
        <w:rPr>
          <w:i/>
          <w:lang w:val="sr-Cyrl-CS"/>
        </w:rPr>
        <w:t xml:space="preserve"> </w:t>
      </w:r>
      <w:r w:rsidRPr="002408AA">
        <w:t>у поступку јавне набавке</w:t>
      </w:r>
      <w:r w:rsidRPr="002408AA">
        <w:rPr>
          <w:color w:val="FF0000"/>
          <w:lang/>
        </w:rPr>
        <w:t xml:space="preserve"> </w:t>
      </w:r>
      <w:r>
        <w:rPr>
          <w:sz w:val="22"/>
          <w:szCs w:val="22"/>
          <w:lang/>
        </w:rPr>
        <w:t>Имунодијагностичких тестова</w:t>
      </w:r>
      <w:r>
        <w:rPr>
          <w:lang/>
        </w:rPr>
        <w:t xml:space="preserve"> </w:t>
      </w:r>
      <w:r w:rsidRPr="002408AA">
        <w:rPr>
          <w:color w:val="auto"/>
        </w:rPr>
        <w:t xml:space="preserve">JН бр. </w:t>
      </w:r>
      <w:proofErr w:type="gramStart"/>
      <w:r>
        <w:rPr>
          <w:color w:val="auto"/>
        </w:rPr>
        <w:t>6</w:t>
      </w:r>
      <w:r w:rsidRPr="002408AA">
        <w:rPr>
          <w:color w:val="auto"/>
        </w:rPr>
        <w:t>/201</w:t>
      </w:r>
      <w:r>
        <w:rPr>
          <w:color w:val="auto"/>
        </w:rPr>
        <w:t>9</w:t>
      </w:r>
      <w:r w:rsidRPr="002408AA">
        <w:rPr>
          <w:color w:val="auto"/>
        </w:rPr>
        <w:t>,</w:t>
      </w:r>
      <w:r w:rsidRPr="002408AA">
        <w:rPr>
          <w:color w:val="FF0000"/>
        </w:rPr>
        <w:t xml:space="preserve"> </w:t>
      </w:r>
      <w:r w:rsidRPr="002408AA">
        <w:rPr>
          <w:bCs/>
          <w:iCs/>
          <w:lang/>
        </w:rPr>
        <w:t xml:space="preserve">поштовао је обавезе које произлазе из важећих прописа о заштити на раду, запошљавању и условима рада, заштити животне средине и </w:t>
      </w:r>
      <w:r>
        <w:rPr>
          <w:bCs/>
          <w:iCs/>
          <w:lang/>
        </w:rPr>
        <w:t>нема забрану обављања делатности која је на снази у време подношења понуде</w:t>
      </w:r>
      <w:r w:rsidRPr="002408AA">
        <w:rPr>
          <w:bCs/>
          <w:iCs/>
          <w:lang/>
        </w:rPr>
        <w:t>.</w:t>
      </w:r>
      <w:proofErr w:type="gramEnd"/>
    </w:p>
    <w:p w:rsidR="00E523E5" w:rsidRPr="00574EE7" w:rsidRDefault="00E523E5" w:rsidP="00E523E5">
      <w:pPr>
        <w:tabs>
          <w:tab w:val="left" w:pos="6028"/>
        </w:tabs>
        <w:autoSpaceDE w:val="0"/>
        <w:spacing w:line="240" w:lineRule="auto"/>
        <w:ind w:left="360"/>
        <w:rPr>
          <w:bCs/>
          <w:iCs/>
          <w:lang/>
        </w:rPr>
      </w:pPr>
    </w:p>
    <w:p w:rsidR="00E523E5" w:rsidRPr="00574EE7" w:rsidRDefault="00E523E5" w:rsidP="00E523E5">
      <w:pPr>
        <w:tabs>
          <w:tab w:val="left" w:pos="6028"/>
        </w:tabs>
        <w:autoSpaceDE w:val="0"/>
        <w:spacing w:line="240" w:lineRule="auto"/>
        <w:ind w:left="360"/>
        <w:rPr>
          <w:bCs/>
          <w:iCs/>
          <w:color w:val="002060"/>
          <w:lang/>
        </w:rPr>
      </w:pPr>
    </w:p>
    <w:p w:rsidR="00E523E5" w:rsidRPr="00574EE7" w:rsidRDefault="00E523E5" w:rsidP="00E523E5">
      <w:pPr>
        <w:tabs>
          <w:tab w:val="left" w:pos="6028"/>
        </w:tabs>
        <w:autoSpaceDE w:val="0"/>
        <w:spacing w:line="240" w:lineRule="auto"/>
        <w:ind w:left="360"/>
        <w:rPr>
          <w:bCs/>
          <w:iCs/>
          <w:color w:val="002060"/>
          <w:lang/>
        </w:rPr>
      </w:pPr>
    </w:p>
    <w:p w:rsidR="00E523E5" w:rsidRPr="00574EE7" w:rsidRDefault="00E523E5" w:rsidP="00E523E5">
      <w:pPr>
        <w:tabs>
          <w:tab w:val="left" w:pos="6028"/>
        </w:tabs>
        <w:autoSpaceDE w:val="0"/>
        <w:spacing w:line="240" w:lineRule="auto"/>
        <w:ind w:left="360"/>
        <w:rPr>
          <w:bCs/>
          <w:iCs/>
          <w:lang/>
        </w:rPr>
      </w:pPr>
      <w:r w:rsidRPr="00574EE7">
        <w:rPr>
          <w:bCs/>
          <w:iCs/>
          <w:lang/>
        </w:rPr>
        <w:t xml:space="preserve">          Датум </w:t>
      </w:r>
      <w:r w:rsidRPr="00574EE7">
        <w:rPr>
          <w:bCs/>
          <w:iCs/>
          <w:lang/>
        </w:rPr>
        <w:tab/>
      </w:r>
      <w:r w:rsidRPr="00574EE7">
        <w:rPr>
          <w:bCs/>
          <w:iCs/>
          <w:lang/>
        </w:rPr>
        <w:tab/>
        <w:t xml:space="preserve">           Понуђач</w:t>
      </w:r>
    </w:p>
    <w:p w:rsidR="00E523E5" w:rsidRPr="00574EE7" w:rsidRDefault="00E523E5" w:rsidP="00E523E5">
      <w:pPr>
        <w:tabs>
          <w:tab w:val="left" w:pos="6028"/>
        </w:tabs>
        <w:autoSpaceDE w:val="0"/>
        <w:spacing w:line="240" w:lineRule="auto"/>
        <w:ind w:left="360"/>
        <w:rPr>
          <w:bCs/>
          <w:iCs/>
          <w:lang/>
        </w:rPr>
      </w:pPr>
    </w:p>
    <w:p w:rsidR="00E523E5" w:rsidRPr="00574EE7" w:rsidRDefault="00E523E5" w:rsidP="00E523E5">
      <w:pPr>
        <w:tabs>
          <w:tab w:val="left" w:pos="6028"/>
        </w:tabs>
        <w:autoSpaceDE w:val="0"/>
        <w:spacing w:line="240" w:lineRule="auto"/>
        <w:ind w:left="360"/>
        <w:rPr>
          <w:bCs/>
          <w:iCs/>
          <w:lang/>
        </w:rPr>
      </w:pPr>
      <w:r w:rsidRPr="00574EE7">
        <w:rPr>
          <w:bCs/>
          <w:iCs/>
          <w:lang/>
        </w:rPr>
        <w:t>________________                        М.П.                   __________________</w:t>
      </w:r>
    </w:p>
    <w:p w:rsidR="00E523E5" w:rsidRPr="00574EE7" w:rsidRDefault="00E523E5" w:rsidP="00E523E5">
      <w:pPr>
        <w:tabs>
          <w:tab w:val="left" w:pos="6028"/>
        </w:tabs>
        <w:autoSpaceDE w:val="0"/>
        <w:spacing w:line="240" w:lineRule="auto"/>
        <w:ind w:left="360"/>
        <w:rPr>
          <w:bCs/>
          <w:iCs/>
          <w:lang/>
        </w:rPr>
      </w:pPr>
    </w:p>
    <w:p w:rsidR="00E523E5" w:rsidRPr="00574EE7" w:rsidRDefault="00E523E5" w:rsidP="00E523E5">
      <w:pPr>
        <w:pStyle w:val="BodyText3"/>
        <w:spacing w:after="0"/>
        <w:jc w:val="center"/>
        <w:rPr>
          <w:lang/>
        </w:rPr>
      </w:pPr>
    </w:p>
    <w:p w:rsidR="00E523E5" w:rsidRPr="00574EE7" w:rsidRDefault="00E523E5" w:rsidP="00E523E5">
      <w:pPr>
        <w:tabs>
          <w:tab w:val="left" w:pos="6028"/>
        </w:tabs>
        <w:autoSpaceDE w:val="0"/>
        <w:spacing w:line="240" w:lineRule="auto"/>
        <w:jc w:val="both"/>
        <w:rPr>
          <w:bCs/>
          <w:i/>
          <w:iCs/>
          <w:color w:val="auto"/>
        </w:rPr>
      </w:pPr>
      <w:r w:rsidRPr="00574EE7">
        <w:rPr>
          <w:b/>
          <w:bCs/>
          <w:i/>
          <w:iCs/>
          <w:color w:val="auto"/>
          <w:lang/>
        </w:rPr>
        <w:t xml:space="preserve">Напомена: </w:t>
      </w:r>
      <w:r w:rsidRPr="00574EE7">
        <w:rPr>
          <w:b/>
          <w:bCs/>
          <w:i/>
          <w:iCs/>
          <w:color w:val="auto"/>
          <w:u w:val="single"/>
        </w:rPr>
        <w:t>Уколико понуду подноси група понуђача</w:t>
      </w:r>
      <w:r w:rsidRPr="00574EE7">
        <w:rPr>
          <w:b/>
          <w:bCs/>
          <w:i/>
          <w:iCs/>
          <w:color w:val="auto"/>
          <w:u w:val="single"/>
          <w:lang/>
        </w:rPr>
        <w:t>,</w:t>
      </w:r>
      <w:r w:rsidRPr="00574EE7">
        <w:rPr>
          <w:bCs/>
          <w:i/>
          <w:iCs/>
          <w:color w:val="auto"/>
          <w:lang/>
        </w:rPr>
        <w:t xml:space="preserve"> </w:t>
      </w:r>
      <w:r>
        <w:rPr>
          <w:bCs/>
          <w:i/>
          <w:iCs/>
          <w:color w:val="auto"/>
          <w:lang/>
        </w:rPr>
        <w:t>И</w:t>
      </w:r>
      <w:r w:rsidRPr="00574EE7">
        <w:rPr>
          <w:bCs/>
          <w:i/>
          <w:iCs/>
          <w:color w:val="auto"/>
          <w:lang/>
        </w:rPr>
        <w:t xml:space="preserve">зјава мора бити потписана од стране овлашћеног лица </w:t>
      </w:r>
      <w:r w:rsidRPr="00574EE7">
        <w:rPr>
          <w:bCs/>
          <w:i/>
          <w:iCs/>
          <w:color w:val="auto"/>
        </w:rPr>
        <w:t>свак</w:t>
      </w:r>
      <w:r w:rsidRPr="00574EE7">
        <w:rPr>
          <w:bCs/>
          <w:i/>
          <w:iCs/>
          <w:color w:val="auto"/>
          <w:lang/>
        </w:rPr>
        <w:t xml:space="preserve">ог </w:t>
      </w:r>
      <w:r w:rsidRPr="00574EE7">
        <w:rPr>
          <w:bCs/>
          <w:i/>
          <w:iCs/>
          <w:color w:val="auto"/>
        </w:rPr>
        <w:t>понуђач</w:t>
      </w:r>
      <w:r w:rsidRPr="00574EE7">
        <w:rPr>
          <w:bCs/>
          <w:i/>
          <w:iCs/>
          <w:color w:val="auto"/>
          <w:lang/>
        </w:rPr>
        <w:t>а</w:t>
      </w:r>
      <w:r w:rsidRPr="00574EE7">
        <w:rPr>
          <w:bCs/>
          <w:i/>
          <w:iCs/>
          <w:color w:val="auto"/>
        </w:rPr>
        <w:t xml:space="preserve"> из групе понуђача</w:t>
      </w:r>
      <w:r w:rsidRPr="00574EE7">
        <w:rPr>
          <w:bCs/>
          <w:i/>
          <w:iCs/>
          <w:color w:val="auto"/>
          <w:lang/>
        </w:rPr>
        <w:t xml:space="preserve"> и оверена печатом.</w:t>
      </w:r>
    </w:p>
    <w:p w:rsidR="00E523E5" w:rsidRPr="00574EE7" w:rsidRDefault="00E523E5" w:rsidP="00E523E5">
      <w:pPr>
        <w:tabs>
          <w:tab w:val="left" w:pos="6028"/>
        </w:tabs>
        <w:autoSpaceDE w:val="0"/>
        <w:spacing w:line="240" w:lineRule="auto"/>
        <w:jc w:val="both"/>
        <w:rPr>
          <w:bCs/>
          <w:i/>
          <w:iCs/>
          <w:color w:val="FF0000"/>
        </w:rPr>
      </w:pPr>
    </w:p>
    <w:p w:rsidR="00E523E5" w:rsidRPr="00574EE7" w:rsidRDefault="00E523E5" w:rsidP="00E523E5">
      <w:pPr>
        <w:pStyle w:val="BodyText3"/>
        <w:spacing w:after="0"/>
        <w:jc w:val="center"/>
        <w:rPr>
          <w:color w:val="FF0000"/>
          <w:lang/>
        </w:rPr>
      </w:pPr>
    </w:p>
    <w:p w:rsidR="0062799A" w:rsidRDefault="0062799A"/>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rsidP="00F86463">
      <w:pPr>
        <w:widowControl w:val="0"/>
        <w:pBdr>
          <w:bottom w:val="single" w:sz="18" w:space="0" w:color="auto"/>
        </w:pBdr>
        <w:autoSpaceDE w:val="0"/>
        <w:autoSpaceDN w:val="0"/>
        <w:adjustRightInd w:val="0"/>
      </w:pPr>
    </w:p>
    <w:p w:rsidR="00F86463" w:rsidRPr="005E2783" w:rsidRDefault="00F86463" w:rsidP="00F86463">
      <w:pPr>
        <w:widowControl w:val="0"/>
        <w:pBdr>
          <w:bottom w:val="single" w:sz="18" w:space="0" w:color="auto"/>
        </w:pBdr>
        <w:autoSpaceDE w:val="0"/>
        <w:autoSpaceDN w:val="0"/>
        <w:adjustRightInd w:val="0"/>
      </w:pPr>
    </w:p>
    <w:p w:rsidR="00F86463" w:rsidRPr="00A85F53" w:rsidRDefault="00F86463" w:rsidP="00F86463">
      <w:pPr>
        <w:pStyle w:val="Heading4"/>
        <w:framePr w:w="6553" w:h="1413" w:hSpace="180" w:wrap="auto" w:vAnchor="text" w:hAnchor="page" w:x="4217" w:y="1"/>
        <w:jc w:val="center"/>
        <w:rPr>
          <w:rFonts w:ascii="Times New Roman" w:hAnsi="Times New Roman" w:cs="Times New Roman"/>
          <w:b w:val="0"/>
          <w:lang w:val="pl-PL"/>
        </w:rPr>
      </w:pPr>
      <w:r w:rsidRPr="00A85F53">
        <w:rPr>
          <w:rFonts w:ascii="Times New Roman" w:hAnsi="Times New Roman" w:cs="Times New Roman"/>
          <w:b w:val="0"/>
          <w:lang w:val="pl-PL"/>
        </w:rPr>
        <w:t>ИНСТИТУТ ЗА ЈАВНО  ЗДРАВЉЕ- Н И Ш</w:t>
      </w:r>
    </w:p>
    <w:p w:rsidR="00F86463" w:rsidRPr="00A85F53" w:rsidRDefault="00F86463" w:rsidP="00F86463">
      <w:pPr>
        <w:framePr w:w="6553" w:h="1413" w:hSpace="180" w:wrap="auto" w:vAnchor="text" w:hAnchor="page" w:x="4217" w:y="1"/>
        <w:widowControl w:val="0"/>
        <w:autoSpaceDE w:val="0"/>
        <w:autoSpaceDN w:val="0"/>
        <w:adjustRightInd w:val="0"/>
        <w:spacing w:line="360" w:lineRule="auto"/>
        <w:rPr>
          <w:lang w:val="pl-PL"/>
        </w:rPr>
      </w:pPr>
      <w:r w:rsidRPr="00A85F53">
        <w:rPr>
          <w:lang w:val="pl-PL"/>
        </w:rPr>
        <w:t xml:space="preserve">Телефон </w:t>
      </w:r>
      <w:r w:rsidRPr="00A85F53">
        <w:rPr>
          <w:lang w:val="sr-Latn-CS"/>
        </w:rPr>
        <w:t>42</w:t>
      </w:r>
      <w:r w:rsidRPr="00A85F53">
        <w:rPr>
          <w:lang w:val="pl-PL"/>
        </w:rPr>
        <w:t xml:space="preserve">26-448, </w:t>
      </w:r>
      <w:r w:rsidRPr="00A85F53">
        <w:rPr>
          <w:lang w:val="sr-Latn-CS"/>
        </w:rPr>
        <w:t>42</w:t>
      </w:r>
      <w:r w:rsidRPr="00A85F53">
        <w:rPr>
          <w:lang w:val="pl-PL"/>
        </w:rPr>
        <w:t xml:space="preserve">26-384; Телефакс  </w:t>
      </w:r>
      <w:r w:rsidRPr="00A85F53">
        <w:rPr>
          <w:lang w:val="sr-Latn-CS"/>
        </w:rPr>
        <w:t>42</w:t>
      </w:r>
      <w:r w:rsidRPr="00A85F53">
        <w:rPr>
          <w:lang w:val="pl-PL"/>
        </w:rPr>
        <w:t>25-974; Пошт.фах 39</w:t>
      </w:r>
    </w:p>
    <w:p w:rsidR="00F86463" w:rsidRPr="00A85F53" w:rsidRDefault="00F86463" w:rsidP="00F86463">
      <w:pPr>
        <w:framePr w:w="6553" w:h="1413" w:hSpace="180" w:wrap="auto" w:vAnchor="text" w:hAnchor="page" w:x="4217" w:y="1"/>
        <w:widowControl w:val="0"/>
        <w:autoSpaceDE w:val="0"/>
        <w:autoSpaceDN w:val="0"/>
        <w:adjustRightInd w:val="0"/>
        <w:spacing w:line="360" w:lineRule="auto"/>
        <w:jc w:val="center"/>
        <w:rPr>
          <w:lang w:val="sr-Latn-CS"/>
        </w:rPr>
      </w:pPr>
      <w:r w:rsidRPr="00A85F53">
        <w:rPr>
          <w:lang w:val="pl-PL"/>
        </w:rPr>
        <w:t>Булевар др Зорана Ђинђића 50, 18000 Ниш, Србија</w:t>
      </w:r>
    </w:p>
    <w:p w:rsidR="00F86463" w:rsidRPr="00A85F53" w:rsidRDefault="00F86463" w:rsidP="00F86463">
      <w:pPr>
        <w:widowControl w:val="0"/>
        <w:autoSpaceDE w:val="0"/>
        <w:autoSpaceDN w:val="0"/>
        <w:adjustRightInd w:val="0"/>
        <w:rPr>
          <w:color w:val="FF0000"/>
          <w:lang w:val="sr-Latn-CS"/>
        </w:rPr>
      </w:pPr>
      <w:r w:rsidRPr="00A85F53">
        <w:rPr>
          <w:noProof/>
          <w:color w:val="FF0000"/>
          <w:lang w:eastAsia="en-US"/>
        </w:rPr>
        <w:drawing>
          <wp:inline distT="0" distB="0" distL="0" distR="0">
            <wp:extent cx="1485900" cy="1095375"/>
            <wp:effectExtent l="0" t="0" r="0" b="9525"/>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1095375"/>
                    </a:xfrm>
                    <a:prstGeom prst="rect">
                      <a:avLst/>
                    </a:prstGeom>
                    <a:noFill/>
                    <a:ln>
                      <a:noFill/>
                    </a:ln>
                  </pic:spPr>
                </pic:pic>
              </a:graphicData>
            </a:graphic>
          </wp:inline>
        </w:drawing>
      </w:r>
    </w:p>
    <w:p w:rsidR="00F86463" w:rsidRPr="00D636BD" w:rsidRDefault="00F86463" w:rsidP="00F86463">
      <w:pPr>
        <w:widowControl w:val="0"/>
        <w:pBdr>
          <w:top w:val="single" w:sz="18" w:space="1" w:color="auto"/>
        </w:pBdr>
        <w:autoSpaceDE w:val="0"/>
        <w:autoSpaceDN w:val="0"/>
        <w:adjustRightInd w:val="0"/>
        <w:rPr>
          <w:color w:val="000000" w:themeColor="text1"/>
        </w:rPr>
      </w:pPr>
      <w:r w:rsidRPr="00A85F53">
        <w:rPr>
          <w:color w:val="000000" w:themeColor="text1"/>
          <w:lang w:val="sr-Latn-CS"/>
        </w:rPr>
        <w:tab/>
      </w:r>
    </w:p>
    <w:p w:rsidR="00F86463" w:rsidRDefault="00F86463" w:rsidP="00F86463">
      <w:pPr>
        <w:tabs>
          <w:tab w:val="left" w:pos="1800"/>
        </w:tabs>
        <w:ind w:left="720"/>
        <w:jc w:val="both"/>
        <w:rPr>
          <w:lang w:val="sr-Cyrl-CS"/>
        </w:rPr>
      </w:pPr>
    </w:p>
    <w:p w:rsidR="00F86463" w:rsidRDefault="00485DAB" w:rsidP="00485DAB">
      <w:pPr>
        <w:jc w:val="center"/>
        <w:rPr>
          <w:b/>
          <w:sz w:val="28"/>
          <w:szCs w:val="28"/>
        </w:rPr>
      </w:pPr>
      <w:r>
        <w:rPr>
          <w:b/>
          <w:sz w:val="28"/>
          <w:szCs w:val="28"/>
          <w:lang/>
        </w:rPr>
        <w:t xml:space="preserve">ИЗМЕНА </w:t>
      </w:r>
      <w:r w:rsidR="00F86463">
        <w:rPr>
          <w:b/>
          <w:sz w:val="28"/>
          <w:szCs w:val="28"/>
          <w:lang w:val="sr-Cyrl-CS"/>
        </w:rPr>
        <w:t xml:space="preserve"> </w:t>
      </w:r>
      <w:r w:rsidR="00F86463" w:rsidRPr="00B11680">
        <w:rPr>
          <w:b/>
          <w:sz w:val="28"/>
          <w:szCs w:val="28"/>
          <w:lang w:val="sr-Cyrl-CS"/>
        </w:rPr>
        <w:t>КОНКУРСНЕ ДОКУМЕНТАЦИЈЕ</w:t>
      </w:r>
    </w:p>
    <w:p w:rsidR="00F86463" w:rsidRDefault="00F86463" w:rsidP="00485DAB">
      <w:pPr>
        <w:jc w:val="center"/>
        <w:rPr>
          <w:b/>
          <w:color w:val="auto"/>
        </w:rPr>
      </w:pPr>
      <w:r w:rsidRPr="000175D2">
        <w:rPr>
          <w:b/>
          <w:bCs/>
          <w:color w:val="auto"/>
        </w:rPr>
        <w:t xml:space="preserve">ЈН </w:t>
      </w:r>
      <w:r w:rsidR="00485DAB">
        <w:rPr>
          <w:b/>
          <w:color w:val="auto"/>
          <w:lang/>
        </w:rPr>
        <w:t>6</w:t>
      </w:r>
      <w:r w:rsidRPr="000175D2">
        <w:rPr>
          <w:b/>
          <w:color w:val="auto"/>
        </w:rPr>
        <w:t>/2019</w:t>
      </w:r>
    </w:p>
    <w:p w:rsidR="00F86463" w:rsidRPr="000175D2" w:rsidRDefault="00F86463" w:rsidP="00485DAB">
      <w:pPr>
        <w:jc w:val="center"/>
        <w:rPr>
          <w:b/>
          <w:bCs/>
          <w:color w:val="auto"/>
        </w:rPr>
      </w:pPr>
    </w:p>
    <w:p w:rsidR="00F86463" w:rsidRPr="004A57D2" w:rsidRDefault="00F86463" w:rsidP="00F86463">
      <w:pPr>
        <w:rPr>
          <w:color w:val="auto"/>
        </w:rPr>
      </w:pPr>
    </w:p>
    <w:p w:rsidR="00F86463" w:rsidRPr="002419F3" w:rsidRDefault="00F86463" w:rsidP="00F86463">
      <w:pPr>
        <w:rPr>
          <w:b/>
          <w:bCs/>
          <w:i/>
          <w:iCs/>
          <w:color w:val="auto"/>
          <w:sz w:val="22"/>
          <w:szCs w:val="22"/>
        </w:rPr>
      </w:pPr>
      <w:r w:rsidRPr="002419F3">
        <w:rPr>
          <w:color w:val="auto"/>
          <w:sz w:val="22"/>
          <w:szCs w:val="22"/>
        </w:rPr>
        <w:t xml:space="preserve">Наручилац: </w:t>
      </w:r>
      <w:r w:rsidRPr="002419F3">
        <w:rPr>
          <w:b/>
          <w:bCs/>
          <w:i/>
          <w:iCs/>
          <w:color w:val="auto"/>
          <w:sz w:val="22"/>
          <w:szCs w:val="22"/>
        </w:rPr>
        <w:t>Институт за јавно здравље Ниш</w:t>
      </w:r>
    </w:p>
    <w:p w:rsidR="00F86463" w:rsidRPr="002419F3" w:rsidRDefault="00F86463" w:rsidP="00F86463">
      <w:pPr>
        <w:rPr>
          <w:b/>
          <w:bCs/>
          <w:i/>
          <w:iCs/>
          <w:color w:val="auto"/>
          <w:sz w:val="22"/>
          <w:szCs w:val="22"/>
        </w:rPr>
      </w:pPr>
      <w:r w:rsidRPr="002419F3">
        <w:rPr>
          <w:color w:val="auto"/>
          <w:sz w:val="22"/>
          <w:szCs w:val="22"/>
          <w:lang w:val="sr-Cyrl-CS"/>
        </w:rPr>
        <w:t>Адреса:</w:t>
      </w:r>
      <w:r w:rsidRPr="002419F3">
        <w:rPr>
          <w:i/>
          <w:iCs/>
          <w:color w:val="auto"/>
          <w:sz w:val="22"/>
          <w:szCs w:val="22"/>
          <w:lang w:val="sr-Cyrl-CS"/>
        </w:rPr>
        <w:t xml:space="preserve"> </w:t>
      </w:r>
      <w:r w:rsidRPr="002419F3">
        <w:rPr>
          <w:b/>
          <w:bCs/>
          <w:i/>
          <w:iCs/>
          <w:color w:val="auto"/>
          <w:sz w:val="22"/>
          <w:szCs w:val="22"/>
        </w:rPr>
        <w:t xml:space="preserve">Бул. </w:t>
      </w:r>
      <w:proofErr w:type="gramStart"/>
      <w:r w:rsidRPr="002419F3">
        <w:rPr>
          <w:b/>
          <w:bCs/>
          <w:i/>
          <w:iCs/>
          <w:color w:val="auto"/>
          <w:sz w:val="22"/>
          <w:szCs w:val="22"/>
        </w:rPr>
        <w:t>др</w:t>
      </w:r>
      <w:proofErr w:type="gramEnd"/>
      <w:r w:rsidRPr="002419F3">
        <w:rPr>
          <w:b/>
          <w:bCs/>
          <w:i/>
          <w:iCs/>
          <w:color w:val="auto"/>
          <w:sz w:val="22"/>
          <w:szCs w:val="22"/>
        </w:rPr>
        <w:t xml:space="preserve"> Зорана Ђинђића 50, 18000 Ниш</w:t>
      </w:r>
    </w:p>
    <w:p w:rsidR="00F86463" w:rsidRPr="002419F3" w:rsidRDefault="00F86463" w:rsidP="00F86463">
      <w:pPr>
        <w:jc w:val="both"/>
        <w:rPr>
          <w:color w:val="auto"/>
          <w:sz w:val="22"/>
          <w:szCs w:val="22"/>
          <w:lang w:val="sr-Cyrl-CS"/>
        </w:rPr>
      </w:pPr>
      <w:r w:rsidRPr="002419F3">
        <w:rPr>
          <w:color w:val="auto"/>
          <w:sz w:val="22"/>
          <w:szCs w:val="22"/>
          <w:lang w:val="sr-Cyrl-CS"/>
        </w:rPr>
        <w:t>Интернет страница:</w:t>
      </w:r>
      <w:r w:rsidRPr="002419F3">
        <w:rPr>
          <w:color w:val="auto"/>
          <w:sz w:val="22"/>
          <w:szCs w:val="22"/>
        </w:rPr>
        <w:t xml:space="preserve"> </w:t>
      </w:r>
      <w:r w:rsidRPr="002419F3">
        <w:rPr>
          <w:color w:val="auto"/>
          <w:sz w:val="22"/>
          <w:szCs w:val="22"/>
          <w:lang w:val="sr-Cyrl-CS"/>
        </w:rPr>
        <w:t>http://www.izjz-nis.org.rs/</w:t>
      </w:r>
    </w:p>
    <w:p w:rsidR="00F86463" w:rsidRPr="002419F3" w:rsidRDefault="00F86463" w:rsidP="00F86463">
      <w:pPr>
        <w:jc w:val="both"/>
        <w:rPr>
          <w:color w:val="auto"/>
          <w:sz w:val="22"/>
          <w:szCs w:val="22"/>
        </w:rPr>
      </w:pPr>
    </w:p>
    <w:p w:rsidR="00485DAB" w:rsidRPr="0074602C" w:rsidRDefault="00F86463" w:rsidP="00A907BD">
      <w:pPr>
        <w:jc w:val="both"/>
        <w:rPr>
          <w:lang w:val="sr-Cyrl-CS"/>
        </w:rPr>
      </w:pPr>
      <w:r w:rsidRPr="0074602C">
        <w:rPr>
          <w:lang w:val="sr-Cyrl-CS"/>
        </w:rPr>
        <w:t>У</w:t>
      </w:r>
      <w:r w:rsidRPr="0074602C">
        <w:rPr>
          <w:lang w:val="sr-Latn-CS"/>
        </w:rPr>
        <w:t xml:space="preserve"> </w:t>
      </w:r>
      <w:r>
        <w:rPr>
          <w:lang w:val="sr-Cyrl-CS"/>
        </w:rPr>
        <w:t>отвореном по</w:t>
      </w:r>
      <w:r w:rsidRPr="0074602C">
        <w:rPr>
          <w:lang w:val="sr-Cyrl-CS"/>
        </w:rPr>
        <w:t>ступку јавне набавке</w:t>
      </w:r>
      <w:r>
        <w:rPr>
          <w:lang w:val="sr-Latn-CS"/>
        </w:rPr>
        <w:t xml:space="preserve"> </w:t>
      </w:r>
      <w:r>
        <w:rPr>
          <w:lang w:val="sr-Cyrl-CS"/>
        </w:rPr>
        <w:t>добара</w:t>
      </w:r>
      <w:r w:rsidR="00485DAB" w:rsidRPr="00485DAB">
        <w:rPr>
          <w:lang/>
        </w:rPr>
        <w:t xml:space="preserve"> </w:t>
      </w:r>
      <w:r w:rsidR="00485DAB">
        <w:rPr>
          <w:lang/>
        </w:rPr>
        <w:t>-имунодијагностичких тестова</w:t>
      </w:r>
      <w:r w:rsidR="00485DAB">
        <w:rPr>
          <w:color w:val="auto"/>
          <w:lang/>
        </w:rPr>
        <w:t xml:space="preserve">  ЈН 6</w:t>
      </w:r>
      <w:r w:rsidRPr="004A57D2">
        <w:rPr>
          <w:color w:val="auto"/>
        </w:rPr>
        <w:t xml:space="preserve">/2019 </w:t>
      </w:r>
      <w:r w:rsidR="00485DAB" w:rsidRPr="00811C77">
        <w:t xml:space="preserve"> </w:t>
      </w:r>
    </w:p>
    <w:p w:rsidR="00F86463" w:rsidRDefault="00F86463" w:rsidP="00A907BD">
      <w:pPr>
        <w:ind w:right="-330"/>
        <w:jc w:val="both"/>
        <w:rPr>
          <w:lang w:val="sr-Cyrl-CS"/>
        </w:rPr>
      </w:pPr>
      <w:r w:rsidRPr="0074602C">
        <w:rPr>
          <w:lang w:val="sr-Cyrl-CS"/>
        </w:rPr>
        <w:t>Наручилац је</w:t>
      </w:r>
      <w:r>
        <w:rPr>
          <w:lang w:val="sr-Cyrl-CS"/>
        </w:rPr>
        <w:t xml:space="preserve"> </w:t>
      </w:r>
      <w:r w:rsidR="00485DAB">
        <w:t xml:space="preserve">дана </w:t>
      </w:r>
      <w:r w:rsidR="00485DAB">
        <w:rPr>
          <w:lang/>
        </w:rPr>
        <w:t>2</w:t>
      </w:r>
      <w:r>
        <w:t xml:space="preserve">0.6.2019. </w:t>
      </w:r>
      <w:proofErr w:type="gramStart"/>
      <w:r>
        <w:t>године</w:t>
      </w:r>
      <w:proofErr w:type="gramEnd"/>
      <w:r>
        <w:t xml:space="preserve"> </w:t>
      </w:r>
      <w:r>
        <w:rPr>
          <w:lang w:val="sr-Cyrl-CS"/>
        </w:rPr>
        <w:t xml:space="preserve">примио  </w:t>
      </w:r>
      <w:r w:rsidRPr="0089380B">
        <w:rPr>
          <w:lang w:val="sr-Cyrl-CS"/>
        </w:rPr>
        <w:t>Захтев</w:t>
      </w:r>
      <w:r w:rsidR="00A907BD">
        <w:rPr>
          <w:lang w:val="sr-Cyrl-CS"/>
        </w:rPr>
        <w:t xml:space="preserve"> </w:t>
      </w:r>
      <w:r w:rsidRPr="0089380B">
        <w:rPr>
          <w:lang w:val="sr-Cyrl-CS"/>
        </w:rPr>
        <w:t xml:space="preserve">за додатним </w:t>
      </w:r>
      <w:r>
        <w:rPr>
          <w:lang w:val="sr-Cyrl-CS"/>
        </w:rPr>
        <w:t>појашњењем конкурсне документације</w:t>
      </w:r>
      <w:r w:rsidR="00A907BD">
        <w:rPr>
          <w:lang w:val="sr-Cyrl-CS"/>
        </w:rPr>
        <w:t>.</w:t>
      </w:r>
    </w:p>
    <w:p w:rsidR="00A907BD" w:rsidRDefault="00A907BD" w:rsidP="00A907BD">
      <w:pPr>
        <w:ind w:right="-330"/>
        <w:jc w:val="both"/>
        <w:rPr>
          <w:lang w:val="sr-Cyrl-CS"/>
        </w:rPr>
      </w:pPr>
    </w:p>
    <w:p w:rsidR="00A907BD" w:rsidRPr="004A4CBA" w:rsidRDefault="00A907BD" w:rsidP="00A907BD">
      <w:pPr>
        <w:ind w:right="-330" w:firstLine="720"/>
        <w:jc w:val="both"/>
        <w:rPr>
          <w:color w:val="auto"/>
          <w:lang w:val="sr-Latn-CS"/>
        </w:rPr>
      </w:pPr>
      <w:r>
        <w:rPr>
          <w:lang w:val="sr-Cyrl-CS"/>
        </w:rPr>
        <w:t>Питање:</w:t>
      </w:r>
    </w:p>
    <w:p w:rsidR="00F86463" w:rsidRPr="00A907BD" w:rsidRDefault="00F025AC" w:rsidP="00A907BD">
      <w:pPr>
        <w:spacing w:before="100" w:beforeAutospacing="1" w:after="100" w:afterAutospacing="1"/>
        <w:jc w:val="both"/>
        <w:rPr>
          <w:lang/>
        </w:rPr>
      </w:pPr>
      <w:r>
        <w:t>У поменутој конкурсној документацији у оквиру партије 7 ставка 5 наведено је “а 1т” у количини од 17 тестова.  </w:t>
      </w:r>
      <w:proofErr w:type="gramStart"/>
      <w:r>
        <w:t>Обзиром да је за поменуту ставку на тржишту доступно паковање од 96 тестова, претпостављамо да је дошло до грешке.</w:t>
      </w:r>
      <w:proofErr w:type="gramEnd"/>
      <w:r>
        <w:t xml:space="preserve"> </w:t>
      </w:r>
      <w:proofErr w:type="gramStart"/>
      <w:r>
        <w:t>Молимо Вас за измену конкурсне документације за поменути ставку тако што ће уместо а 1т писати а 1пак или а 96т.</w:t>
      </w:r>
      <w:proofErr w:type="gramEnd"/>
    </w:p>
    <w:p w:rsidR="00F86463" w:rsidRDefault="00F86463" w:rsidP="00A907BD">
      <w:pPr>
        <w:pStyle w:val="ListParagraph"/>
        <w:ind w:left="1080"/>
        <w:jc w:val="both"/>
        <w:rPr>
          <w:lang/>
        </w:rPr>
      </w:pPr>
      <w:r w:rsidRPr="00A907BD">
        <w:rPr>
          <w:lang w:val="sr-Cyrl-CS"/>
        </w:rPr>
        <w:t>Одговор:</w:t>
      </w:r>
      <w:r w:rsidR="00485DAB" w:rsidRPr="00A907BD">
        <w:t xml:space="preserve"> </w:t>
      </w:r>
    </w:p>
    <w:p w:rsidR="00A907BD" w:rsidRPr="00A907BD" w:rsidRDefault="00A907BD" w:rsidP="00A907BD">
      <w:pPr>
        <w:pStyle w:val="ListParagraph"/>
        <w:ind w:left="1080"/>
        <w:jc w:val="both"/>
        <w:rPr>
          <w:lang/>
        </w:rPr>
      </w:pPr>
    </w:p>
    <w:p w:rsidR="00DD4B3E" w:rsidRDefault="00A907BD" w:rsidP="00004E87">
      <w:pPr>
        <w:jc w:val="both"/>
        <w:rPr>
          <w:lang/>
        </w:rPr>
      </w:pPr>
      <w:r>
        <w:rPr>
          <w:lang/>
        </w:rPr>
        <w:t>У питању је техничка грешка, због које се врши исправка конкурсне документације</w:t>
      </w:r>
      <w:r w:rsidR="00907B22">
        <w:rPr>
          <w:lang/>
        </w:rPr>
        <w:t xml:space="preserve"> у делу који се односи на количину тестова за партију 7, редни број 5. тако што се у колони количина </w:t>
      </w:r>
      <w:r w:rsidR="00DD4B3E">
        <w:rPr>
          <w:lang/>
        </w:rPr>
        <w:t>уместо 17, уписује  1632.</w:t>
      </w:r>
    </w:p>
    <w:p w:rsidR="00004E87" w:rsidRDefault="00DD4B3E" w:rsidP="00004E87">
      <w:pPr>
        <w:jc w:val="both"/>
        <w:rPr>
          <w:lang/>
        </w:rPr>
      </w:pPr>
      <w:r>
        <w:rPr>
          <w:lang/>
        </w:rPr>
        <w:t>Сагласно наведеном , конкурсна документација мења се</w:t>
      </w:r>
      <w:r w:rsidR="00004E87">
        <w:rPr>
          <w:lang/>
        </w:rPr>
        <w:t xml:space="preserve"> у одељцима:</w:t>
      </w:r>
    </w:p>
    <w:p w:rsidR="00004E87" w:rsidRDefault="00004E87" w:rsidP="00004E87">
      <w:pPr>
        <w:jc w:val="both"/>
        <w:rPr>
          <w:lang/>
        </w:rPr>
      </w:pPr>
    </w:p>
    <w:p w:rsidR="00004E87" w:rsidRPr="00004E87" w:rsidRDefault="00004E87" w:rsidP="00004E87">
      <w:pPr>
        <w:jc w:val="both"/>
        <w:rPr>
          <w:b/>
          <w:sz w:val="20"/>
          <w:szCs w:val="20"/>
          <w:lang/>
        </w:rPr>
      </w:pPr>
      <w:r>
        <w:rPr>
          <w:lang/>
        </w:rPr>
        <w:t xml:space="preserve">- </w:t>
      </w:r>
      <w:r w:rsidRPr="00004E87">
        <w:rPr>
          <w:b/>
          <w:bCs/>
          <w:i/>
          <w:iCs/>
          <w:sz w:val="20"/>
          <w:szCs w:val="20"/>
        </w:rPr>
        <w:t xml:space="preserve">III </w:t>
      </w:r>
      <w:r w:rsidRPr="00004E87">
        <w:rPr>
          <w:b/>
          <w:sz w:val="20"/>
          <w:szCs w:val="20"/>
          <w:lang w:val="sr-Latn-CS"/>
        </w:rPr>
        <w:t xml:space="preserve">ВРСТА, ТЕХНИЧКЕ КАРАКТЕРИСТИКЕ (СПЕЦИФИКАЦИЈЕ),КВАЛИТЕТ,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004E87">
        <w:rPr>
          <w:b/>
          <w:sz w:val="20"/>
          <w:szCs w:val="20"/>
          <w:lang w:val="sr-Cyrl-CS"/>
        </w:rPr>
        <w:t>УСЛУГЕ И</w:t>
      </w:r>
      <w:r w:rsidRPr="00004E87">
        <w:rPr>
          <w:b/>
          <w:sz w:val="20"/>
          <w:szCs w:val="20"/>
          <w:lang w:val="sr-Latn-CS"/>
        </w:rPr>
        <w:t xml:space="preserve"> СЛ.</w:t>
      </w:r>
      <w:r>
        <w:rPr>
          <w:b/>
          <w:sz w:val="20"/>
          <w:szCs w:val="20"/>
          <w:lang/>
        </w:rPr>
        <w:t xml:space="preserve">  и</w:t>
      </w:r>
    </w:p>
    <w:p w:rsidR="00004E87" w:rsidRDefault="00004E87" w:rsidP="00004E87">
      <w:pPr>
        <w:jc w:val="both"/>
        <w:rPr>
          <w:b/>
          <w:sz w:val="20"/>
          <w:szCs w:val="20"/>
          <w:lang/>
        </w:rPr>
      </w:pPr>
    </w:p>
    <w:p w:rsidR="00004E87" w:rsidRDefault="00004E87" w:rsidP="00004E87">
      <w:pPr>
        <w:jc w:val="both"/>
        <w:rPr>
          <w:b/>
          <w:bCs/>
          <w:iCs/>
          <w:sz w:val="20"/>
          <w:szCs w:val="20"/>
          <w:lang w:val="sr-Cyrl-CS"/>
        </w:rPr>
      </w:pPr>
      <w:r>
        <w:rPr>
          <w:b/>
          <w:bCs/>
          <w:i/>
          <w:iCs/>
          <w:sz w:val="20"/>
          <w:szCs w:val="20"/>
          <w:lang/>
        </w:rPr>
        <w:t>-</w:t>
      </w:r>
      <w:r w:rsidRPr="00862FBD">
        <w:rPr>
          <w:b/>
          <w:bCs/>
          <w:iCs/>
          <w:sz w:val="20"/>
          <w:szCs w:val="20"/>
        </w:rPr>
        <w:t xml:space="preserve">IX ОБРАЗАЦ  </w:t>
      </w:r>
      <w:r w:rsidRPr="00862FBD">
        <w:rPr>
          <w:b/>
          <w:bCs/>
          <w:iCs/>
          <w:sz w:val="20"/>
          <w:szCs w:val="20"/>
          <w:lang w:val="sr-Cyrl-CS"/>
        </w:rPr>
        <w:t xml:space="preserve">СТРУКТУРЕ ЦЕНЕ СА УПУТСТВОМ КАКО ДА СЕ </w:t>
      </w:r>
      <w:r w:rsidR="00862FBD" w:rsidRPr="00862FBD">
        <w:rPr>
          <w:b/>
          <w:bCs/>
          <w:iCs/>
          <w:sz w:val="20"/>
          <w:szCs w:val="20"/>
          <w:lang w:val="sr-Cyrl-CS"/>
        </w:rPr>
        <w:t>ПОПУНИ</w:t>
      </w: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p w:rsidR="00DD4B3E" w:rsidRDefault="00DD4B3E" w:rsidP="00004E87">
      <w:pPr>
        <w:jc w:val="both"/>
        <w:rPr>
          <w:b/>
          <w:bCs/>
          <w:iCs/>
          <w:sz w:val="20"/>
          <w:szCs w:val="20"/>
          <w:lang w:val="sr-Cyrl-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108"/>
        <w:gridCol w:w="1417"/>
        <w:gridCol w:w="1275"/>
        <w:gridCol w:w="1276"/>
        <w:gridCol w:w="1276"/>
        <w:gridCol w:w="1276"/>
      </w:tblGrid>
      <w:tr w:rsidR="00907B22" w:rsidRPr="00955264" w:rsidTr="00C609AC">
        <w:tc>
          <w:tcPr>
            <w:tcW w:w="828" w:type="dxa"/>
            <w:shd w:val="clear" w:color="auto" w:fill="auto"/>
            <w:vAlign w:val="bottom"/>
          </w:tcPr>
          <w:p w:rsidR="00907B22" w:rsidRPr="00955264" w:rsidRDefault="00862FBD" w:rsidP="00C609AC">
            <w:pPr>
              <w:jc w:val="center"/>
              <w:rPr>
                <w:sz w:val="16"/>
                <w:szCs w:val="16"/>
              </w:rPr>
            </w:pPr>
            <w:r>
              <w:rPr>
                <w:b/>
                <w:bCs/>
                <w:iCs/>
                <w:sz w:val="20"/>
                <w:szCs w:val="20"/>
                <w:lang w:val="sr-Cyrl-CS"/>
              </w:rPr>
              <w:t xml:space="preserve"> </w:t>
            </w:r>
            <w:r w:rsidR="00907B22" w:rsidRPr="00955264">
              <w:rPr>
                <w:sz w:val="16"/>
                <w:szCs w:val="16"/>
              </w:rPr>
              <w:t>3.</w:t>
            </w:r>
          </w:p>
        </w:tc>
        <w:tc>
          <w:tcPr>
            <w:tcW w:w="3108" w:type="dxa"/>
            <w:shd w:val="clear" w:color="auto" w:fill="auto"/>
            <w:vAlign w:val="bottom"/>
          </w:tcPr>
          <w:p w:rsidR="00907B22" w:rsidRPr="008E5417" w:rsidRDefault="00907B22" w:rsidP="00C609AC">
            <w:pPr>
              <w:rPr>
                <w:sz w:val="20"/>
                <w:szCs w:val="20"/>
              </w:rPr>
            </w:pPr>
            <w:r w:rsidRPr="008E5417">
              <w:rPr>
                <w:sz w:val="20"/>
                <w:szCs w:val="20"/>
              </w:rPr>
              <w:t>WB Echinococcus spp IgG a 1 t</w:t>
            </w:r>
          </w:p>
        </w:tc>
        <w:tc>
          <w:tcPr>
            <w:tcW w:w="1417" w:type="dxa"/>
            <w:shd w:val="clear" w:color="auto" w:fill="auto"/>
            <w:vAlign w:val="center"/>
          </w:tcPr>
          <w:p w:rsidR="00907B22" w:rsidRPr="008E5417" w:rsidRDefault="00907B22" w:rsidP="00C609AC">
            <w:pPr>
              <w:jc w:val="center"/>
              <w:rPr>
                <w:sz w:val="20"/>
                <w:szCs w:val="20"/>
              </w:rPr>
            </w:pPr>
            <w:r w:rsidRPr="008E5417">
              <w:rPr>
                <w:sz w:val="20"/>
                <w:szCs w:val="20"/>
              </w:rPr>
              <w:t>96</w:t>
            </w:r>
          </w:p>
        </w:tc>
        <w:tc>
          <w:tcPr>
            <w:tcW w:w="1275"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r>
      <w:tr w:rsidR="00907B22" w:rsidRPr="00955264" w:rsidTr="00C609AC">
        <w:tc>
          <w:tcPr>
            <w:tcW w:w="828" w:type="dxa"/>
            <w:shd w:val="clear" w:color="auto" w:fill="auto"/>
            <w:vAlign w:val="bottom"/>
          </w:tcPr>
          <w:p w:rsidR="00907B22" w:rsidRPr="00955264" w:rsidRDefault="00907B22" w:rsidP="00C609AC">
            <w:pPr>
              <w:jc w:val="center"/>
              <w:rPr>
                <w:sz w:val="16"/>
                <w:szCs w:val="16"/>
              </w:rPr>
            </w:pPr>
            <w:r w:rsidRPr="00955264">
              <w:rPr>
                <w:sz w:val="16"/>
                <w:szCs w:val="16"/>
              </w:rPr>
              <w:t>4.</w:t>
            </w:r>
          </w:p>
        </w:tc>
        <w:tc>
          <w:tcPr>
            <w:tcW w:w="3108" w:type="dxa"/>
            <w:shd w:val="clear" w:color="auto" w:fill="auto"/>
            <w:vAlign w:val="bottom"/>
          </w:tcPr>
          <w:p w:rsidR="00907B22" w:rsidRPr="008E5417" w:rsidRDefault="00907B22" w:rsidP="00C609AC">
            <w:pPr>
              <w:rPr>
                <w:sz w:val="20"/>
                <w:szCs w:val="20"/>
              </w:rPr>
            </w:pPr>
            <w:r w:rsidRPr="008E5417">
              <w:rPr>
                <w:sz w:val="20"/>
                <w:szCs w:val="20"/>
              </w:rPr>
              <w:t>WB IgG Cysticercosis IgG a 1 t</w:t>
            </w:r>
          </w:p>
        </w:tc>
        <w:tc>
          <w:tcPr>
            <w:tcW w:w="1417" w:type="dxa"/>
            <w:shd w:val="clear" w:color="auto" w:fill="auto"/>
            <w:vAlign w:val="center"/>
          </w:tcPr>
          <w:p w:rsidR="00907B22" w:rsidRPr="008E5417" w:rsidRDefault="00907B22" w:rsidP="00C609AC">
            <w:pPr>
              <w:jc w:val="center"/>
              <w:rPr>
                <w:sz w:val="20"/>
                <w:szCs w:val="20"/>
              </w:rPr>
            </w:pPr>
            <w:r w:rsidRPr="008E5417">
              <w:rPr>
                <w:sz w:val="20"/>
                <w:szCs w:val="20"/>
              </w:rPr>
              <w:t>48</w:t>
            </w:r>
          </w:p>
        </w:tc>
        <w:tc>
          <w:tcPr>
            <w:tcW w:w="1275"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r>
      <w:tr w:rsidR="00907B22" w:rsidRPr="00955264" w:rsidTr="00C609AC">
        <w:tc>
          <w:tcPr>
            <w:tcW w:w="828" w:type="dxa"/>
            <w:shd w:val="clear" w:color="auto" w:fill="auto"/>
            <w:vAlign w:val="bottom"/>
          </w:tcPr>
          <w:p w:rsidR="00907B22" w:rsidRPr="00955264" w:rsidRDefault="00907B22" w:rsidP="00C609AC">
            <w:pPr>
              <w:jc w:val="center"/>
              <w:rPr>
                <w:sz w:val="16"/>
                <w:szCs w:val="16"/>
              </w:rPr>
            </w:pPr>
            <w:r w:rsidRPr="00955264">
              <w:rPr>
                <w:sz w:val="16"/>
                <w:szCs w:val="16"/>
              </w:rPr>
              <w:t>5.</w:t>
            </w:r>
          </w:p>
        </w:tc>
        <w:tc>
          <w:tcPr>
            <w:tcW w:w="3108" w:type="dxa"/>
            <w:shd w:val="clear" w:color="auto" w:fill="auto"/>
            <w:vAlign w:val="bottom"/>
          </w:tcPr>
          <w:p w:rsidR="00907B22" w:rsidRPr="008E5417" w:rsidRDefault="00907B22" w:rsidP="00C609AC">
            <w:pPr>
              <w:rPr>
                <w:sz w:val="20"/>
                <w:szCs w:val="20"/>
              </w:rPr>
            </w:pPr>
            <w:r w:rsidRPr="008E5417">
              <w:rPr>
                <w:sz w:val="20"/>
                <w:szCs w:val="20"/>
              </w:rPr>
              <w:t>IDEIA Amplified Hp StAR a 1 t</w:t>
            </w:r>
          </w:p>
        </w:tc>
        <w:tc>
          <w:tcPr>
            <w:tcW w:w="1417" w:type="dxa"/>
            <w:shd w:val="clear" w:color="auto" w:fill="auto"/>
            <w:vAlign w:val="center"/>
          </w:tcPr>
          <w:p w:rsidR="00907B22" w:rsidRPr="008E5417" w:rsidRDefault="00907B22" w:rsidP="00C609AC">
            <w:pPr>
              <w:jc w:val="center"/>
              <w:rPr>
                <w:sz w:val="20"/>
                <w:szCs w:val="20"/>
              </w:rPr>
            </w:pPr>
            <w:r>
              <w:rPr>
                <w:sz w:val="20"/>
                <w:szCs w:val="20"/>
              </w:rPr>
              <w:t>1632</w:t>
            </w:r>
          </w:p>
        </w:tc>
        <w:tc>
          <w:tcPr>
            <w:tcW w:w="1275"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r>
      <w:tr w:rsidR="00907B22" w:rsidRPr="00955264" w:rsidTr="00C609AC">
        <w:tc>
          <w:tcPr>
            <w:tcW w:w="828" w:type="dxa"/>
            <w:shd w:val="clear" w:color="auto" w:fill="auto"/>
            <w:vAlign w:val="bottom"/>
          </w:tcPr>
          <w:p w:rsidR="00907B22" w:rsidRPr="00955264" w:rsidRDefault="00907B22" w:rsidP="00C609AC">
            <w:pPr>
              <w:jc w:val="center"/>
              <w:rPr>
                <w:sz w:val="16"/>
                <w:szCs w:val="16"/>
              </w:rPr>
            </w:pPr>
            <w:r w:rsidRPr="00955264">
              <w:rPr>
                <w:sz w:val="16"/>
                <w:szCs w:val="16"/>
              </w:rPr>
              <w:t>6.</w:t>
            </w:r>
          </w:p>
        </w:tc>
        <w:tc>
          <w:tcPr>
            <w:tcW w:w="3108" w:type="dxa"/>
            <w:shd w:val="clear" w:color="auto" w:fill="auto"/>
            <w:vAlign w:val="bottom"/>
          </w:tcPr>
          <w:p w:rsidR="00907B22" w:rsidRPr="008E5417" w:rsidRDefault="00907B22" w:rsidP="00C609AC">
            <w:pPr>
              <w:rPr>
                <w:sz w:val="20"/>
                <w:szCs w:val="20"/>
              </w:rPr>
            </w:pPr>
            <w:r w:rsidRPr="008E5417">
              <w:rPr>
                <w:sz w:val="20"/>
                <w:szCs w:val="20"/>
              </w:rPr>
              <w:t>WB Trichinella IgG a 1 t</w:t>
            </w:r>
          </w:p>
        </w:tc>
        <w:tc>
          <w:tcPr>
            <w:tcW w:w="1417" w:type="dxa"/>
            <w:shd w:val="clear" w:color="auto" w:fill="auto"/>
            <w:vAlign w:val="center"/>
          </w:tcPr>
          <w:p w:rsidR="00907B22" w:rsidRPr="008E5417" w:rsidRDefault="00907B22" w:rsidP="00C609AC">
            <w:pPr>
              <w:jc w:val="center"/>
              <w:rPr>
                <w:sz w:val="20"/>
                <w:szCs w:val="20"/>
              </w:rPr>
            </w:pPr>
            <w:r w:rsidRPr="008E5417">
              <w:rPr>
                <w:sz w:val="20"/>
                <w:szCs w:val="20"/>
              </w:rPr>
              <w:t>24</w:t>
            </w:r>
          </w:p>
        </w:tc>
        <w:tc>
          <w:tcPr>
            <w:tcW w:w="1275"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c>
          <w:tcPr>
            <w:tcW w:w="1276" w:type="dxa"/>
            <w:shd w:val="clear" w:color="auto" w:fill="auto"/>
          </w:tcPr>
          <w:p w:rsidR="00907B22" w:rsidRPr="00955264" w:rsidRDefault="00907B22" w:rsidP="00C609AC">
            <w:pPr>
              <w:rPr>
                <w:b/>
                <w:bCs/>
                <w:iCs/>
                <w:color w:val="auto"/>
                <w:sz w:val="20"/>
                <w:szCs w:val="20"/>
              </w:rPr>
            </w:pPr>
          </w:p>
        </w:tc>
      </w:tr>
      <w:tr w:rsidR="00907B22" w:rsidRPr="00955264" w:rsidTr="00C609AC">
        <w:tc>
          <w:tcPr>
            <w:tcW w:w="7904" w:type="dxa"/>
            <w:gridSpan w:val="5"/>
            <w:shd w:val="clear" w:color="auto" w:fill="auto"/>
          </w:tcPr>
          <w:p w:rsidR="00907B22" w:rsidRPr="00955264" w:rsidRDefault="00907B22" w:rsidP="00C609AC">
            <w:pPr>
              <w:pStyle w:val="TableContents"/>
              <w:snapToGrid w:val="0"/>
              <w:rPr>
                <w:b/>
                <w:color w:val="auto"/>
                <w:sz w:val="20"/>
                <w:szCs w:val="20"/>
                <w:lang/>
              </w:rPr>
            </w:pPr>
            <w:r w:rsidRPr="00955264">
              <w:rPr>
                <w:b/>
                <w:color w:val="auto"/>
                <w:sz w:val="20"/>
                <w:szCs w:val="20"/>
                <w:lang/>
              </w:rPr>
              <w:t>УКУПНО:</w:t>
            </w:r>
          </w:p>
        </w:tc>
        <w:tc>
          <w:tcPr>
            <w:tcW w:w="1276" w:type="dxa"/>
            <w:shd w:val="clear" w:color="auto" w:fill="99CCFF"/>
          </w:tcPr>
          <w:p w:rsidR="00907B22" w:rsidRPr="00955264" w:rsidRDefault="00907B22" w:rsidP="00C609AC">
            <w:pPr>
              <w:rPr>
                <w:b/>
                <w:bCs/>
                <w:iCs/>
                <w:color w:val="auto"/>
                <w:sz w:val="20"/>
                <w:szCs w:val="20"/>
              </w:rPr>
            </w:pPr>
          </w:p>
        </w:tc>
        <w:tc>
          <w:tcPr>
            <w:tcW w:w="1276" w:type="dxa"/>
            <w:shd w:val="clear" w:color="auto" w:fill="99CCFF"/>
          </w:tcPr>
          <w:p w:rsidR="00907B22" w:rsidRPr="00955264" w:rsidRDefault="00907B22" w:rsidP="00C609AC">
            <w:pPr>
              <w:rPr>
                <w:b/>
                <w:bCs/>
                <w:iCs/>
                <w:color w:val="auto"/>
                <w:sz w:val="20"/>
                <w:szCs w:val="20"/>
              </w:rPr>
            </w:pPr>
          </w:p>
        </w:tc>
      </w:tr>
    </w:tbl>
    <w:p w:rsidR="00004E87" w:rsidRDefault="00004E87" w:rsidP="00004E87">
      <w:pPr>
        <w:jc w:val="both"/>
        <w:rPr>
          <w:b/>
          <w:sz w:val="20"/>
          <w:szCs w:val="20"/>
          <w:lang/>
        </w:rPr>
      </w:pPr>
    </w:p>
    <w:p w:rsidR="00862FBD" w:rsidRDefault="00862FBD" w:rsidP="00862FBD">
      <w:proofErr w:type="gramStart"/>
      <w:r>
        <w:rPr>
          <w:b/>
          <w:bCs/>
        </w:rPr>
        <w:t>u</w:t>
      </w:r>
      <w:proofErr w:type="gramEnd"/>
      <w:r>
        <w:rPr>
          <w:b/>
          <w:bCs/>
        </w:rPr>
        <w:t xml:space="preserve"> koloni količina/broj potrebnih testova: na 1632 i briše 17.</w:t>
      </w:r>
    </w:p>
    <w:p w:rsidR="00862FBD" w:rsidRDefault="00862FBD" w:rsidP="00862FBD">
      <w:pPr>
        <w:jc w:val="both"/>
        <w:rPr>
          <w:lang w:val="sr-Cyrl-CS"/>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381939" w:rsidRDefault="00381939" w:rsidP="00004E87">
      <w:pPr>
        <w:jc w:val="both"/>
        <w:rPr>
          <w:b/>
          <w:sz w:val="20"/>
          <w:szCs w:val="20"/>
          <w:lang/>
        </w:rPr>
      </w:pPr>
    </w:p>
    <w:p w:rsidR="00381939" w:rsidRDefault="00381939" w:rsidP="00004E87">
      <w:pPr>
        <w:jc w:val="both"/>
        <w:rPr>
          <w:b/>
          <w:sz w:val="20"/>
          <w:szCs w:val="20"/>
          <w:lang/>
        </w:rPr>
      </w:pPr>
    </w:p>
    <w:p w:rsidR="00381939" w:rsidRDefault="00381939"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Default="00004E87" w:rsidP="00004E87">
      <w:pPr>
        <w:jc w:val="both"/>
        <w:rPr>
          <w:b/>
          <w:sz w:val="20"/>
          <w:szCs w:val="20"/>
          <w:lang/>
        </w:rPr>
      </w:pPr>
    </w:p>
    <w:p w:rsidR="00004E87" w:rsidRPr="00004E87" w:rsidRDefault="00004E87" w:rsidP="00004E87">
      <w:pPr>
        <w:jc w:val="both"/>
        <w:rPr>
          <w:sz w:val="20"/>
          <w:szCs w:val="20"/>
          <w:lang/>
        </w:rPr>
      </w:pPr>
    </w:p>
    <w:p w:rsidR="00004E87" w:rsidRPr="008469F9" w:rsidRDefault="00004E87" w:rsidP="00004E87">
      <w:pPr>
        <w:shd w:val="clear" w:color="auto" w:fill="C6D9F1"/>
        <w:jc w:val="center"/>
        <w:rPr>
          <w:b/>
          <w:bCs/>
          <w:i/>
          <w:iCs/>
          <w:sz w:val="28"/>
          <w:szCs w:val="28"/>
        </w:rPr>
      </w:pPr>
    </w:p>
    <w:p w:rsidR="00F86463" w:rsidRDefault="00F86463" w:rsidP="00F86463">
      <w:pPr>
        <w:jc w:val="both"/>
        <w:rPr>
          <w:lang w:val="sr-Cyrl-CS"/>
        </w:rPr>
      </w:pPr>
    </w:p>
    <w:p w:rsidR="00A907BD" w:rsidRDefault="00A907BD" w:rsidP="00A907BD">
      <w:proofErr w:type="gramStart"/>
      <w:r>
        <w:rPr>
          <w:b/>
          <w:bCs/>
        </w:rPr>
        <w:t>samo</w:t>
      </w:r>
      <w:proofErr w:type="gramEnd"/>
      <w:r>
        <w:rPr>
          <w:b/>
          <w:bCs/>
        </w:rPr>
        <w:t xml:space="preserve"> se ispravlja u koloni količina/broj potrebnih testova: na 1632 i briše 17.</w:t>
      </w:r>
    </w:p>
    <w:p w:rsidR="00A907BD" w:rsidRDefault="00A907BD" w:rsidP="00F86463">
      <w:pPr>
        <w:jc w:val="both"/>
        <w:rPr>
          <w:lang w:val="sr-Cyrl-CS"/>
        </w:rPr>
      </w:pPr>
    </w:p>
    <w:p w:rsidR="00A907BD" w:rsidRDefault="00A907BD" w:rsidP="00F86463">
      <w:pPr>
        <w:jc w:val="both"/>
        <w:rPr>
          <w:lang w:val="sr-Cyrl-CS"/>
        </w:rPr>
      </w:pPr>
    </w:p>
    <w:p w:rsidR="00A907BD" w:rsidRDefault="00A907BD" w:rsidP="00F86463">
      <w:pPr>
        <w:jc w:val="both"/>
        <w:rPr>
          <w:lang w:val="sr-Cyrl-CS"/>
        </w:rPr>
      </w:pPr>
    </w:p>
    <w:p w:rsidR="00F86463" w:rsidRDefault="00F86463" w:rsidP="00F86463">
      <w:pPr>
        <w:ind w:left="5040" w:firstLine="720"/>
        <w:jc w:val="both"/>
        <w:rPr>
          <w:lang w:val="sr-Cyrl-CS"/>
        </w:rPr>
      </w:pPr>
      <w:r>
        <w:rPr>
          <w:lang w:val="sr-Cyrl-CS"/>
        </w:rPr>
        <w:t>Председник Комисије:</w:t>
      </w:r>
    </w:p>
    <w:p w:rsidR="00F86463" w:rsidRDefault="00F86463" w:rsidP="00F86463">
      <w:pPr>
        <w:ind w:left="5040" w:firstLine="720"/>
        <w:jc w:val="both"/>
        <w:rPr>
          <w:lang w:val="sr-Cyrl-CS"/>
        </w:rPr>
      </w:pPr>
    </w:p>
    <w:p w:rsidR="00F86463" w:rsidRDefault="00F86463" w:rsidP="00F86463">
      <w:pPr>
        <w:ind w:left="5040" w:firstLine="720"/>
        <w:jc w:val="both"/>
        <w:rPr>
          <w:lang w:val="sr-Cyrl-CS"/>
        </w:rPr>
      </w:pPr>
      <w:r>
        <w:rPr>
          <w:lang w:val="sr-Cyrl-CS"/>
        </w:rPr>
        <w:t xml:space="preserve">   Биљана Љубеновић</w:t>
      </w:r>
    </w:p>
    <w:p w:rsidR="00F86463" w:rsidRDefault="00F86463" w:rsidP="00F86463">
      <w:pPr>
        <w:ind w:left="5040" w:firstLine="720"/>
        <w:jc w:val="both"/>
        <w:rPr>
          <w:lang w:val="sr-Cyrl-CS"/>
        </w:rPr>
      </w:pPr>
    </w:p>
    <w:p w:rsidR="00F86463" w:rsidRDefault="00F86463" w:rsidP="00F86463">
      <w:pPr>
        <w:jc w:val="both"/>
        <w:rPr>
          <w:lang w:val="sr-Cyrl-CS"/>
        </w:rPr>
      </w:pPr>
    </w:p>
    <w:p w:rsidR="00F86463" w:rsidRDefault="00F86463" w:rsidP="00F86463">
      <w:pPr>
        <w:jc w:val="both"/>
        <w:rPr>
          <w:lang w:val="sr-Cyrl-CS"/>
        </w:rPr>
      </w:pPr>
    </w:p>
    <w:p w:rsidR="00F86463" w:rsidRDefault="00F86463" w:rsidP="00F86463">
      <w:pPr>
        <w:jc w:val="both"/>
        <w:rPr>
          <w:lang w:val="sr-Cyrl-CS"/>
        </w:rPr>
      </w:pPr>
    </w:p>
    <w:p w:rsidR="00F86463" w:rsidRDefault="00F86463" w:rsidP="00F86463">
      <w:pPr>
        <w:jc w:val="both"/>
        <w:rPr>
          <w:lang w:val="sr-Cyrl-CS"/>
        </w:rPr>
      </w:pPr>
    </w:p>
    <w:p w:rsidR="00F86463" w:rsidRPr="00FE5DC0" w:rsidRDefault="00F86463" w:rsidP="00F86463">
      <w:pPr>
        <w:jc w:val="both"/>
        <w:rPr>
          <w:lang w:val="sr-Cyrl-CS"/>
        </w:rPr>
      </w:pPr>
    </w:p>
    <w:p w:rsidR="00F86463" w:rsidRDefault="00F86463" w:rsidP="00F86463">
      <w:pPr>
        <w:tabs>
          <w:tab w:val="left" w:pos="1800"/>
        </w:tabs>
        <w:ind w:left="720"/>
        <w:jc w:val="both"/>
        <w:rPr>
          <w:lang w:val="sr-Cyrl-CS"/>
        </w:rPr>
      </w:pPr>
    </w:p>
    <w:p w:rsidR="00F86463" w:rsidRDefault="00F86463" w:rsidP="00F86463">
      <w:pPr>
        <w:tabs>
          <w:tab w:val="left" w:pos="1800"/>
        </w:tabs>
        <w:ind w:left="720"/>
        <w:jc w:val="both"/>
        <w:rPr>
          <w:lang w:val="sr-Cyrl-CS"/>
        </w:rPr>
      </w:pPr>
    </w:p>
    <w:p w:rsidR="00F86463" w:rsidRDefault="00F86463" w:rsidP="00F86463">
      <w:pPr>
        <w:tabs>
          <w:tab w:val="left" w:pos="1800"/>
        </w:tabs>
        <w:ind w:left="720"/>
        <w:jc w:val="both"/>
        <w:rPr>
          <w:lang w:val="sr-Cyrl-CS"/>
        </w:rPr>
      </w:pPr>
    </w:p>
    <w:p w:rsidR="00F86463" w:rsidRDefault="00F86463" w:rsidP="00F86463">
      <w:r>
        <w:rPr>
          <w:noProof/>
          <w:lang w:eastAsia="en-US"/>
        </w:rPr>
        <w:drawing>
          <wp:inline distT="0" distB="0" distL="0" distR="0">
            <wp:extent cx="304800" cy="304800"/>
            <wp:effectExtent l="19050" t="0" r="0" b="0"/>
            <wp:docPr id="13" name=":n0_3-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0_3-e" descr="https://ssl.gstatic.com/ui/v1/icons/mail/profile_mask2.png"/>
                    <pic:cNvPicPr>
                      <a:picLocks noChangeAspect="1" noChangeArrowheads="1"/>
                    </pic:cNvPicPr>
                  </pic:nvPicPr>
                  <pic:blipFill>
                    <a:blip r:embed="rId14"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auto"/>
        <w:tblCellSpacing w:w="15" w:type="dxa"/>
        <w:tblCellMar>
          <w:left w:w="0" w:type="dxa"/>
          <w:right w:w="0" w:type="dxa"/>
        </w:tblCellMar>
        <w:tblLook w:val="04A0"/>
      </w:tblPr>
      <w:tblGrid>
        <w:gridCol w:w="2288"/>
        <w:gridCol w:w="2273"/>
        <w:gridCol w:w="30"/>
        <w:gridCol w:w="3097"/>
      </w:tblGrid>
      <w:tr w:rsidR="00F86463" w:rsidTr="00C609AC">
        <w:trPr>
          <w:tblCellSpacing w:w="15" w:type="dxa"/>
        </w:trPr>
        <w:tc>
          <w:tcPr>
            <w:tcW w:w="0" w:type="auto"/>
            <w:gridSpan w:val="3"/>
            <w:vAlign w:val="center"/>
            <w:hideMark/>
          </w:tcPr>
          <w:tbl>
            <w:tblPr>
              <w:tblW w:w="0" w:type="auto"/>
              <w:tblCellSpacing w:w="15" w:type="dxa"/>
              <w:tblCellMar>
                <w:left w:w="0" w:type="dxa"/>
                <w:right w:w="0" w:type="dxa"/>
              </w:tblCellMar>
              <w:tblLook w:val="04A0"/>
            </w:tblPr>
            <w:tblGrid>
              <w:gridCol w:w="4546"/>
            </w:tblGrid>
            <w:tr w:rsidR="00F86463" w:rsidTr="00C609AC">
              <w:trPr>
                <w:tblCellSpacing w:w="15" w:type="dxa"/>
              </w:trPr>
              <w:tc>
                <w:tcPr>
                  <w:tcW w:w="0" w:type="auto"/>
                  <w:vAlign w:val="center"/>
                  <w:hideMark/>
                </w:tcPr>
                <w:p w:rsidR="00F86463" w:rsidRDefault="00F86463" w:rsidP="00C609AC">
                  <w:pPr>
                    <w:pStyle w:val="Heading3"/>
                  </w:pPr>
                  <w:r>
                    <w:rPr>
                      <w:rStyle w:val="gd"/>
                    </w:rPr>
                    <w:t>Mirjana Marković</w:t>
                  </w:r>
                  <w:r>
                    <w:rPr>
                      <w:rStyle w:val="qu"/>
                    </w:rPr>
                    <w:t xml:space="preserve"> </w:t>
                  </w:r>
                  <w:r>
                    <w:rPr>
                      <w:rStyle w:val="go"/>
                    </w:rPr>
                    <w:t>&lt;mirap@uni-chem.rs&gt;</w:t>
                  </w:r>
                  <w:r>
                    <w:rPr>
                      <w:rStyle w:val="qu"/>
                    </w:rPr>
                    <w:t xml:space="preserve"> </w:t>
                  </w:r>
                </w:p>
              </w:tc>
            </w:tr>
          </w:tbl>
          <w:p w:rsidR="00F86463" w:rsidRDefault="00F86463" w:rsidP="00C609AC"/>
        </w:tc>
        <w:tc>
          <w:tcPr>
            <w:tcW w:w="0" w:type="auto"/>
            <w:vAlign w:val="center"/>
            <w:hideMark/>
          </w:tcPr>
          <w:p w:rsidR="00F86463" w:rsidRDefault="00F86463" w:rsidP="00C609AC">
            <w:proofErr w:type="gramStart"/>
            <w:r>
              <w:rPr>
                <w:rStyle w:val="g3"/>
              </w:rPr>
              <w:t>чет</w:t>
            </w:r>
            <w:proofErr w:type="gramEnd"/>
            <w:r>
              <w:rPr>
                <w:rStyle w:val="g3"/>
              </w:rPr>
              <w:t xml:space="preserve"> 20. јун 15:10 (пре 17 сати)</w:t>
            </w:r>
          </w:p>
        </w:tc>
      </w:tr>
      <w:tr w:rsidR="00F86463" w:rsidTr="00C609AC">
        <w:trPr>
          <w:gridAfter w:val="2"/>
          <w:tblCellSpacing w:w="15" w:type="dxa"/>
        </w:trPr>
        <w:tc>
          <w:tcPr>
            <w:tcW w:w="0" w:type="auto"/>
            <w:vAlign w:val="center"/>
            <w:hideMark/>
          </w:tcPr>
          <w:p w:rsidR="00F86463" w:rsidRDefault="00F86463" w:rsidP="00C609AC"/>
        </w:tc>
        <w:tc>
          <w:tcPr>
            <w:tcW w:w="0" w:type="auto"/>
            <w:vMerge w:val="restart"/>
            <w:vAlign w:val="center"/>
            <w:hideMark/>
          </w:tcPr>
          <w:p w:rsidR="00F86463" w:rsidRDefault="00F86463" w:rsidP="00C609AC"/>
        </w:tc>
      </w:tr>
      <w:tr w:rsidR="00F86463" w:rsidTr="00C609AC">
        <w:trPr>
          <w:gridAfter w:val="2"/>
          <w:tblCellSpacing w:w="15" w:type="dxa"/>
        </w:trPr>
        <w:tc>
          <w:tcPr>
            <w:tcW w:w="0" w:type="auto"/>
            <w:vAlign w:val="center"/>
            <w:hideMark/>
          </w:tcPr>
          <w:p w:rsidR="00F86463" w:rsidRDefault="00F86463" w:rsidP="00C609AC"/>
        </w:tc>
        <w:tc>
          <w:tcPr>
            <w:tcW w:w="0" w:type="auto"/>
            <w:vMerge/>
            <w:vAlign w:val="center"/>
            <w:hideMark/>
          </w:tcPr>
          <w:p w:rsidR="00F86463" w:rsidRDefault="00F86463" w:rsidP="00C609AC"/>
        </w:tc>
      </w:tr>
    </w:tbl>
    <w:p w:rsidR="00F86463" w:rsidRDefault="00F86463" w:rsidP="00F86463">
      <w:pPr>
        <w:rPr>
          <w:vanish/>
        </w:rPr>
      </w:pPr>
    </w:p>
    <w:tbl>
      <w:tblPr>
        <w:tblW w:w="0" w:type="auto"/>
        <w:tblCellSpacing w:w="15" w:type="dxa"/>
        <w:tblCellMar>
          <w:left w:w="0" w:type="dxa"/>
          <w:right w:w="0" w:type="dxa"/>
        </w:tblCellMar>
        <w:tblLook w:val="04A0"/>
      </w:tblPr>
      <w:tblGrid>
        <w:gridCol w:w="1105"/>
      </w:tblGrid>
      <w:tr w:rsidR="00F86463" w:rsidTr="00C609AC">
        <w:trPr>
          <w:tblCellSpacing w:w="15" w:type="dxa"/>
        </w:trPr>
        <w:tc>
          <w:tcPr>
            <w:tcW w:w="0" w:type="auto"/>
            <w:vAlign w:val="center"/>
            <w:hideMark/>
          </w:tcPr>
          <w:tbl>
            <w:tblPr>
              <w:tblW w:w="0" w:type="auto"/>
              <w:tblCellSpacing w:w="15" w:type="dxa"/>
              <w:tblCellMar>
                <w:left w:w="0" w:type="dxa"/>
                <w:right w:w="0" w:type="dxa"/>
              </w:tblCellMar>
              <w:tblLook w:val="04A0"/>
            </w:tblPr>
            <w:tblGrid>
              <w:gridCol w:w="1045"/>
            </w:tblGrid>
            <w:tr w:rsidR="00F86463" w:rsidTr="00C609AC">
              <w:trPr>
                <w:tblCellSpacing w:w="15" w:type="dxa"/>
              </w:trPr>
              <w:tc>
                <w:tcPr>
                  <w:tcW w:w="0" w:type="auto"/>
                  <w:vAlign w:val="center"/>
                  <w:hideMark/>
                </w:tcPr>
                <w:tbl>
                  <w:tblPr>
                    <w:tblW w:w="0" w:type="auto"/>
                    <w:tblCellSpacing w:w="15" w:type="dxa"/>
                    <w:tblCellMar>
                      <w:left w:w="0" w:type="dxa"/>
                      <w:right w:w="0" w:type="dxa"/>
                    </w:tblCellMar>
                    <w:tblLook w:val="04A0"/>
                  </w:tblPr>
                  <w:tblGrid>
                    <w:gridCol w:w="985"/>
                  </w:tblGrid>
                  <w:tr w:rsidR="00F86463" w:rsidTr="00C609AC">
                    <w:trPr>
                      <w:tblCellSpacing w:w="15" w:type="dxa"/>
                    </w:trPr>
                    <w:tc>
                      <w:tcPr>
                        <w:tcW w:w="0" w:type="auto"/>
                        <w:vAlign w:val="center"/>
                        <w:hideMark/>
                      </w:tcPr>
                      <w:p w:rsidR="00F86463" w:rsidRDefault="00F86463" w:rsidP="00C609AC">
                        <w:r>
                          <w:rPr>
                            <w:rStyle w:val="hb"/>
                          </w:rPr>
                          <w:t xml:space="preserve">коме </w:t>
                        </w:r>
                        <w:r>
                          <w:rPr>
                            <w:rStyle w:val="g2"/>
                          </w:rPr>
                          <w:t>info</w:t>
                        </w:r>
                        <w:r>
                          <w:rPr>
                            <w:rStyle w:val="hb"/>
                          </w:rPr>
                          <w:t xml:space="preserve"> </w:t>
                        </w:r>
                      </w:p>
                      <w:p w:rsidR="00F86463" w:rsidRDefault="00F86463" w:rsidP="00C609AC">
                        <w:r>
                          <w:rPr>
                            <w:noProof/>
                            <w:lang w:eastAsia="en-US"/>
                          </w:rPr>
                          <w:drawing>
                            <wp:inline distT="0" distB="0" distL="0" distR="0">
                              <wp:extent cx="6985" cy="6985"/>
                              <wp:effectExtent l="0" t="0" r="0" b="0"/>
                              <wp:docPr id="14"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15"/>
                                      <a:srcRect/>
                                      <a:stretch>
                                        <a:fillRect/>
                                      </a:stretch>
                                    </pic:blipFill>
                                    <pic:spPr bwMode="auto">
                                      <a:xfrm>
                                        <a:off x="0" y="0"/>
                                        <a:ext cx="6985" cy="6985"/>
                                      </a:xfrm>
                                      <a:prstGeom prst="rect">
                                        <a:avLst/>
                                      </a:prstGeom>
                                      <a:noFill/>
                                      <a:ln w="9525">
                                        <a:noFill/>
                                        <a:miter lim="800000"/>
                                        <a:headEnd/>
                                        <a:tailEnd/>
                                      </a:ln>
                                    </pic:spPr>
                                  </pic:pic>
                                </a:graphicData>
                              </a:graphic>
                            </wp:inline>
                          </w:drawing>
                        </w:r>
                      </w:p>
                    </w:tc>
                  </w:tr>
                </w:tbl>
                <w:p w:rsidR="00F86463" w:rsidRDefault="00F86463" w:rsidP="00C609AC"/>
              </w:tc>
            </w:tr>
          </w:tbl>
          <w:p w:rsidR="00F86463" w:rsidRDefault="00F86463" w:rsidP="00C609AC"/>
        </w:tc>
      </w:tr>
    </w:tbl>
    <w:p w:rsidR="00F86463" w:rsidRDefault="00F86463" w:rsidP="00F86463">
      <w:r>
        <w:lastRenderedPageBreak/>
        <w:t>   </w:t>
      </w:r>
    </w:p>
    <w:p w:rsidR="00F86463" w:rsidRDefault="00F86463" w:rsidP="00F86463">
      <w:r>
        <w:t>Преведи поруку</w:t>
      </w:r>
    </w:p>
    <w:p w:rsidR="00F86463" w:rsidRDefault="00F86463" w:rsidP="00F86463">
      <w:r>
        <w:t>Искључи за: хрватски</w:t>
      </w:r>
    </w:p>
    <w:p w:rsidR="00F86463" w:rsidRDefault="00F86463" w:rsidP="00F86463">
      <w:pPr>
        <w:spacing w:before="100" w:beforeAutospacing="1" w:after="100" w:afterAutospacing="1"/>
      </w:pPr>
      <w:r>
        <w:t>Poštovani,</w:t>
      </w:r>
    </w:p>
    <w:p w:rsidR="00F86463" w:rsidRDefault="00F86463" w:rsidP="00F86463">
      <w:pPr>
        <w:spacing w:before="100" w:beforeAutospacing="1" w:after="100" w:afterAutospacing="1"/>
      </w:pPr>
      <w:r>
        <w:t> </w:t>
      </w:r>
    </w:p>
    <w:p w:rsidR="00F86463" w:rsidRDefault="00F86463" w:rsidP="00F86463">
      <w:pPr>
        <w:spacing w:before="100" w:beforeAutospacing="1" w:after="100" w:afterAutospacing="1"/>
      </w:pPr>
      <w:r>
        <w:t xml:space="preserve">U pomenutoj konkursnoj dokumentaciji u okviru partije 7 stavka 5 navedeno je “a 1t” u količini </w:t>
      </w:r>
      <w:proofErr w:type="gramStart"/>
      <w:r>
        <w:t>od</w:t>
      </w:r>
      <w:proofErr w:type="gramEnd"/>
      <w:r>
        <w:t xml:space="preserve"> 17 testova.  Obzirom da je za pomenutu stavku </w:t>
      </w:r>
      <w:proofErr w:type="gramStart"/>
      <w:r>
        <w:t>na</w:t>
      </w:r>
      <w:proofErr w:type="gramEnd"/>
      <w:r>
        <w:t xml:space="preserve"> tržištu dostupno pakovanje od 96 testova, pretpostavljamo da je došlo do greške. Molimo Vas za izmenu konkursne dokumentacije za pomenuti stavku tako što </w:t>
      </w:r>
      <w:proofErr w:type="gramStart"/>
      <w:r>
        <w:t>će</w:t>
      </w:r>
      <w:proofErr w:type="gramEnd"/>
      <w:r>
        <w:t xml:space="preserve"> umesto a 1t pisati a 1pak ili a 96t.</w:t>
      </w:r>
    </w:p>
    <w:p w:rsidR="00F86463" w:rsidRDefault="00F86463" w:rsidP="00F86463">
      <w:r>
        <w:t> </w:t>
      </w:r>
      <w:r>
        <w:rPr>
          <w:noProof/>
          <w:lang w:eastAsia="en-US"/>
        </w:rPr>
        <w:drawing>
          <wp:inline distT="0" distB="0" distL="0" distR="0">
            <wp:extent cx="304800" cy="304800"/>
            <wp:effectExtent l="19050" t="0" r="0" b="0"/>
            <wp:docPr id="15" name=":n0_4-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0_4-e" descr="https://ssl.gstatic.com/ui/v1/icons/mail/profile_mask2.png"/>
                    <pic:cNvPicPr>
                      <a:picLocks noChangeAspect="1" noChangeArrowheads="1"/>
                    </pic:cNvPicPr>
                  </pic:nvPicPr>
                  <pic:blipFill>
                    <a:blip r:embed="rId14"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auto"/>
        <w:tblCellSpacing w:w="15" w:type="dxa"/>
        <w:tblCellMar>
          <w:left w:w="0" w:type="dxa"/>
          <w:right w:w="0" w:type="dxa"/>
        </w:tblCellMar>
        <w:tblLook w:val="04A0"/>
      </w:tblPr>
      <w:tblGrid>
        <w:gridCol w:w="954"/>
        <w:gridCol w:w="939"/>
        <w:gridCol w:w="30"/>
        <w:gridCol w:w="3097"/>
      </w:tblGrid>
      <w:tr w:rsidR="00F86463" w:rsidTr="00C609AC">
        <w:trPr>
          <w:tblCellSpacing w:w="15" w:type="dxa"/>
        </w:trPr>
        <w:tc>
          <w:tcPr>
            <w:tcW w:w="0" w:type="auto"/>
            <w:gridSpan w:val="3"/>
            <w:vAlign w:val="center"/>
            <w:hideMark/>
          </w:tcPr>
          <w:tbl>
            <w:tblPr>
              <w:tblW w:w="0" w:type="auto"/>
              <w:tblCellSpacing w:w="15" w:type="dxa"/>
              <w:tblCellMar>
                <w:left w:w="0" w:type="dxa"/>
                <w:right w:w="0" w:type="dxa"/>
              </w:tblCellMar>
              <w:tblLook w:val="04A0"/>
            </w:tblPr>
            <w:tblGrid>
              <w:gridCol w:w="1877"/>
            </w:tblGrid>
            <w:tr w:rsidR="00F86463" w:rsidTr="00C609AC">
              <w:trPr>
                <w:tblCellSpacing w:w="15" w:type="dxa"/>
              </w:trPr>
              <w:tc>
                <w:tcPr>
                  <w:tcW w:w="0" w:type="auto"/>
                  <w:vAlign w:val="center"/>
                  <w:hideMark/>
                </w:tcPr>
                <w:p w:rsidR="00F86463" w:rsidRDefault="00F86463" w:rsidP="00C609AC">
                  <w:pPr>
                    <w:pStyle w:val="Heading3"/>
                  </w:pPr>
                  <w:r>
                    <w:rPr>
                      <w:rStyle w:val="gd"/>
                    </w:rPr>
                    <w:t>Branislava Kocic</w:t>
                  </w:r>
                  <w:r>
                    <w:rPr>
                      <w:rStyle w:val="qu"/>
                    </w:rPr>
                    <w:t xml:space="preserve"> </w:t>
                  </w:r>
                </w:p>
              </w:tc>
            </w:tr>
          </w:tbl>
          <w:p w:rsidR="00F86463" w:rsidRDefault="00F86463" w:rsidP="00C609AC"/>
        </w:tc>
        <w:tc>
          <w:tcPr>
            <w:tcW w:w="0" w:type="auto"/>
            <w:vAlign w:val="center"/>
            <w:hideMark/>
          </w:tcPr>
          <w:p w:rsidR="00F86463" w:rsidRDefault="00F86463" w:rsidP="00C609AC">
            <w:proofErr w:type="gramStart"/>
            <w:r>
              <w:rPr>
                <w:rStyle w:val="g3"/>
              </w:rPr>
              <w:t>чет</w:t>
            </w:r>
            <w:proofErr w:type="gramEnd"/>
            <w:r>
              <w:rPr>
                <w:rStyle w:val="g3"/>
              </w:rPr>
              <w:t xml:space="preserve"> 20. јун 17:54 (пре 15 сати)</w:t>
            </w:r>
          </w:p>
        </w:tc>
      </w:tr>
      <w:tr w:rsidR="00F86463" w:rsidTr="00C609AC">
        <w:trPr>
          <w:gridAfter w:val="2"/>
          <w:tblCellSpacing w:w="15" w:type="dxa"/>
        </w:trPr>
        <w:tc>
          <w:tcPr>
            <w:tcW w:w="0" w:type="auto"/>
            <w:vAlign w:val="center"/>
            <w:hideMark/>
          </w:tcPr>
          <w:p w:rsidR="00F86463" w:rsidRDefault="00F86463" w:rsidP="00C609AC"/>
        </w:tc>
        <w:tc>
          <w:tcPr>
            <w:tcW w:w="0" w:type="auto"/>
            <w:vMerge w:val="restart"/>
            <w:vAlign w:val="center"/>
            <w:hideMark/>
          </w:tcPr>
          <w:p w:rsidR="00F86463" w:rsidRDefault="00F86463" w:rsidP="00C609AC"/>
        </w:tc>
      </w:tr>
      <w:tr w:rsidR="00F86463" w:rsidTr="00C609AC">
        <w:trPr>
          <w:gridAfter w:val="2"/>
          <w:tblCellSpacing w:w="15" w:type="dxa"/>
        </w:trPr>
        <w:tc>
          <w:tcPr>
            <w:tcW w:w="0" w:type="auto"/>
            <w:vAlign w:val="center"/>
            <w:hideMark/>
          </w:tcPr>
          <w:p w:rsidR="00F86463" w:rsidRDefault="00F86463" w:rsidP="00C609AC"/>
        </w:tc>
        <w:tc>
          <w:tcPr>
            <w:tcW w:w="0" w:type="auto"/>
            <w:vMerge/>
            <w:vAlign w:val="center"/>
            <w:hideMark/>
          </w:tcPr>
          <w:p w:rsidR="00F86463" w:rsidRDefault="00F86463" w:rsidP="00C609AC"/>
        </w:tc>
      </w:tr>
    </w:tbl>
    <w:p w:rsidR="00F86463" w:rsidRDefault="00F86463" w:rsidP="00F86463">
      <w:pPr>
        <w:rPr>
          <w:vanish/>
        </w:rPr>
      </w:pPr>
    </w:p>
    <w:tbl>
      <w:tblPr>
        <w:tblW w:w="0" w:type="auto"/>
        <w:tblCellSpacing w:w="15" w:type="dxa"/>
        <w:tblCellMar>
          <w:left w:w="0" w:type="dxa"/>
          <w:right w:w="0" w:type="dxa"/>
        </w:tblCellMar>
        <w:tblLook w:val="04A0"/>
      </w:tblPr>
      <w:tblGrid>
        <w:gridCol w:w="892"/>
      </w:tblGrid>
      <w:tr w:rsidR="00F86463" w:rsidTr="00C609AC">
        <w:trPr>
          <w:tblCellSpacing w:w="15" w:type="dxa"/>
        </w:trPr>
        <w:tc>
          <w:tcPr>
            <w:tcW w:w="0" w:type="auto"/>
            <w:vAlign w:val="center"/>
            <w:hideMark/>
          </w:tcPr>
          <w:tbl>
            <w:tblPr>
              <w:tblW w:w="0" w:type="auto"/>
              <w:tblCellSpacing w:w="15" w:type="dxa"/>
              <w:tblCellMar>
                <w:left w:w="0" w:type="dxa"/>
                <w:right w:w="0" w:type="dxa"/>
              </w:tblCellMar>
              <w:tblLook w:val="04A0"/>
            </w:tblPr>
            <w:tblGrid>
              <w:gridCol w:w="832"/>
            </w:tblGrid>
            <w:tr w:rsidR="00F86463" w:rsidTr="00C609AC">
              <w:trPr>
                <w:tblCellSpacing w:w="15" w:type="dxa"/>
              </w:trPr>
              <w:tc>
                <w:tcPr>
                  <w:tcW w:w="0" w:type="auto"/>
                  <w:vAlign w:val="center"/>
                  <w:hideMark/>
                </w:tcPr>
                <w:tbl>
                  <w:tblPr>
                    <w:tblW w:w="0" w:type="auto"/>
                    <w:tblCellSpacing w:w="15" w:type="dxa"/>
                    <w:tblCellMar>
                      <w:left w:w="0" w:type="dxa"/>
                      <w:right w:w="0" w:type="dxa"/>
                    </w:tblCellMar>
                    <w:tblLook w:val="04A0"/>
                  </w:tblPr>
                  <w:tblGrid>
                    <w:gridCol w:w="772"/>
                  </w:tblGrid>
                  <w:tr w:rsidR="00F86463" w:rsidTr="00C609AC">
                    <w:trPr>
                      <w:tblCellSpacing w:w="15" w:type="dxa"/>
                    </w:trPr>
                    <w:tc>
                      <w:tcPr>
                        <w:tcW w:w="0" w:type="auto"/>
                        <w:vAlign w:val="center"/>
                        <w:hideMark/>
                      </w:tcPr>
                      <w:p w:rsidR="00F86463" w:rsidRDefault="00F86463" w:rsidP="00C609AC">
                        <w:r>
                          <w:rPr>
                            <w:rStyle w:val="hb"/>
                          </w:rPr>
                          <w:t xml:space="preserve">коме </w:t>
                        </w:r>
                        <w:r>
                          <w:rPr>
                            <w:rStyle w:val="g2"/>
                          </w:rPr>
                          <w:t>ја</w:t>
                        </w:r>
                        <w:r>
                          <w:rPr>
                            <w:rStyle w:val="hb"/>
                          </w:rPr>
                          <w:t xml:space="preserve"> </w:t>
                        </w:r>
                      </w:p>
                      <w:p w:rsidR="00F86463" w:rsidRDefault="00F86463" w:rsidP="00C609AC">
                        <w:r>
                          <w:rPr>
                            <w:noProof/>
                            <w:lang w:eastAsia="en-US"/>
                          </w:rPr>
                          <w:drawing>
                            <wp:inline distT="0" distB="0" distL="0" distR="0">
                              <wp:extent cx="6985" cy="6985"/>
                              <wp:effectExtent l="0" t="0" r="0" b="0"/>
                              <wp:docPr id="16" name="Picture 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il.google.com/mail/u/0/images/cleardot.gif"/>
                                      <pic:cNvPicPr>
                                        <a:picLocks noChangeAspect="1" noChangeArrowheads="1"/>
                                      </pic:cNvPicPr>
                                    </pic:nvPicPr>
                                    <pic:blipFill>
                                      <a:blip r:embed="rId15"/>
                                      <a:srcRect/>
                                      <a:stretch>
                                        <a:fillRect/>
                                      </a:stretch>
                                    </pic:blipFill>
                                    <pic:spPr bwMode="auto">
                                      <a:xfrm>
                                        <a:off x="0" y="0"/>
                                        <a:ext cx="6985" cy="6985"/>
                                      </a:xfrm>
                                      <a:prstGeom prst="rect">
                                        <a:avLst/>
                                      </a:prstGeom>
                                      <a:noFill/>
                                      <a:ln w="9525">
                                        <a:noFill/>
                                        <a:miter lim="800000"/>
                                        <a:headEnd/>
                                        <a:tailEnd/>
                                      </a:ln>
                                    </pic:spPr>
                                  </pic:pic>
                                </a:graphicData>
                              </a:graphic>
                            </wp:inline>
                          </w:drawing>
                        </w:r>
                      </w:p>
                    </w:tc>
                  </w:tr>
                </w:tbl>
                <w:p w:rsidR="00F86463" w:rsidRDefault="00F86463" w:rsidP="00C609AC"/>
              </w:tc>
            </w:tr>
          </w:tbl>
          <w:p w:rsidR="00F86463" w:rsidRDefault="00F86463" w:rsidP="00C609AC"/>
        </w:tc>
      </w:tr>
    </w:tbl>
    <w:p w:rsidR="00F86463" w:rsidRDefault="00F86463" w:rsidP="00F86463">
      <w:r>
        <w:t>   </w:t>
      </w:r>
    </w:p>
    <w:p w:rsidR="00F86463" w:rsidRDefault="00F86463" w:rsidP="00F86463">
      <w:r>
        <w:t>Преведи поруку</w:t>
      </w:r>
    </w:p>
    <w:p w:rsidR="00F86463" w:rsidRDefault="00F86463" w:rsidP="00F86463">
      <w:r>
        <w:t>Искључи за: хрватски</w:t>
      </w:r>
    </w:p>
    <w:p w:rsidR="00F86463" w:rsidRDefault="00F86463" w:rsidP="00F86463">
      <w:r>
        <w:t xml:space="preserve">Maro, </w:t>
      </w:r>
    </w:p>
    <w:p w:rsidR="00F86463" w:rsidRDefault="00F86463" w:rsidP="00F86463">
      <w:proofErr w:type="gramStart"/>
      <w:r>
        <w:t>Da tačno, greška je.</w:t>
      </w:r>
      <w:proofErr w:type="gramEnd"/>
      <w:r>
        <w:t xml:space="preserve"> </w:t>
      </w:r>
    </w:p>
    <w:p w:rsidR="00F86463" w:rsidRDefault="00F86463" w:rsidP="00F86463"/>
    <w:p w:rsidR="00F86463" w:rsidRDefault="00F86463" w:rsidP="00F86463">
      <w:r>
        <w:t>Treba</w:t>
      </w:r>
      <w:proofErr w:type="gramStart"/>
      <w:r>
        <w:t>  a</w:t>
      </w:r>
      <w:proofErr w:type="gramEnd"/>
      <w:r>
        <w:t xml:space="preserve"> 96t, a ne 1t. </w:t>
      </w:r>
      <w:proofErr w:type="gramStart"/>
      <w:r>
        <w:t>x</w:t>
      </w:r>
      <w:proofErr w:type="gramEnd"/>
      <w:r>
        <w:t xml:space="preserve"> 17 pakovanja,</w:t>
      </w:r>
    </w:p>
    <w:p w:rsidR="00F86463" w:rsidRDefault="00F86463" w:rsidP="00F86463">
      <w:proofErr w:type="gramStart"/>
      <w:r>
        <w:rPr>
          <w:b/>
          <w:bCs/>
        </w:rPr>
        <w:t>samo</w:t>
      </w:r>
      <w:proofErr w:type="gramEnd"/>
      <w:r>
        <w:rPr>
          <w:b/>
          <w:bCs/>
        </w:rPr>
        <w:t xml:space="preserve"> se ispravlja u koloni količina/broj potrebnih testova: na 1632 i briše 17.</w:t>
      </w:r>
    </w:p>
    <w:p w:rsidR="00F86463" w:rsidRDefault="00F86463" w:rsidP="00F86463"/>
    <w:p w:rsidR="00485DAB" w:rsidRDefault="00485DAB" w:rsidP="00485DAB">
      <w:pPr>
        <w:shd w:val="clear" w:color="auto" w:fill="C6D9F1"/>
        <w:jc w:val="center"/>
        <w:rPr>
          <w:b/>
          <w:sz w:val="28"/>
          <w:szCs w:val="28"/>
          <w:lang w:val="sr-Latn-CS"/>
        </w:rPr>
      </w:pPr>
      <w:proofErr w:type="gramStart"/>
      <w:r w:rsidRPr="00574EE7">
        <w:rPr>
          <w:b/>
          <w:bCs/>
          <w:i/>
          <w:iCs/>
          <w:sz w:val="28"/>
          <w:szCs w:val="28"/>
        </w:rPr>
        <w:t xml:space="preserve">III  </w:t>
      </w:r>
      <w:r w:rsidRPr="008469F9">
        <w:rPr>
          <w:b/>
          <w:sz w:val="28"/>
          <w:szCs w:val="28"/>
          <w:lang w:val="sr-Latn-CS"/>
        </w:rPr>
        <w:t>ВРСТА</w:t>
      </w:r>
      <w:proofErr w:type="gramEnd"/>
      <w:r w:rsidRPr="008469F9">
        <w:rPr>
          <w:b/>
          <w:sz w:val="28"/>
          <w:szCs w:val="28"/>
          <w:lang w:val="sr-Latn-CS"/>
        </w:rPr>
        <w:t xml:space="preserve">, ТЕХНИЧКЕ </w:t>
      </w:r>
      <w:r w:rsidR="00A907BD">
        <w:rPr>
          <w:b/>
          <w:sz w:val="28"/>
          <w:szCs w:val="28"/>
          <w:lang w:val="sr-Latn-CS"/>
        </w:rPr>
        <w:t>КАРАКТЕРИСТИКЕ (СПЕЦИФИКАЦИЈЕ),</w:t>
      </w:r>
      <w:r w:rsidRPr="008469F9">
        <w:rPr>
          <w:b/>
          <w:sz w:val="28"/>
          <w:szCs w:val="28"/>
          <w:lang w:val="sr-Latn-CS"/>
        </w:rPr>
        <w:t xml:space="preserve">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469F9">
        <w:rPr>
          <w:b/>
          <w:sz w:val="28"/>
          <w:szCs w:val="28"/>
          <w:lang w:val="sr-Cyrl-CS"/>
        </w:rPr>
        <w:t>УСЛУГЕ И</w:t>
      </w:r>
      <w:r w:rsidRPr="008469F9">
        <w:rPr>
          <w:b/>
          <w:sz w:val="28"/>
          <w:szCs w:val="28"/>
          <w:lang w:val="sr-Latn-CS"/>
        </w:rPr>
        <w:t xml:space="preserve"> СЛ.</w:t>
      </w:r>
    </w:p>
    <w:p w:rsidR="00485DAB" w:rsidRPr="008469F9" w:rsidRDefault="00485DAB" w:rsidP="00485DAB">
      <w:pPr>
        <w:shd w:val="clear" w:color="auto" w:fill="C6D9F1"/>
        <w:jc w:val="center"/>
        <w:rPr>
          <w:b/>
          <w:bCs/>
          <w:i/>
          <w:iCs/>
          <w:sz w:val="28"/>
          <w:szCs w:val="28"/>
        </w:rPr>
      </w:pPr>
    </w:p>
    <w:p w:rsidR="00F86463" w:rsidRDefault="00F86463" w:rsidP="00F86463">
      <w:pPr>
        <w:spacing w:before="100" w:beforeAutospacing="1" w:after="100" w:afterAutospacing="1"/>
      </w:pPr>
    </w:p>
    <w:p w:rsidR="00983AC4" w:rsidRPr="00574EE7" w:rsidRDefault="00983AC4" w:rsidP="00983AC4">
      <w:pPr>
        <w:shd w:val="clear" w:color="auto" w:fill="C6D9F1"/>
        <w:jc w:val="center"/>
        <w:rPr>
          <w:b/>
          <w:bCs/>
          <w:i/>
          <w:iCs/>
          <w:sz w:val="28"/>
          <w:szCs w:val="28"/>
        </w:rPr>
      </w:pPr>
      <w:proofErr w:type="gramStart"/>
      <w:r>
        <w:rPr>
          <w:b/>
          <w:bCs/>
          <w:i/>
          <w:iCs/>
          <w:sz w:val="28"/>
          <w:szCs w:val="28"/>
        </w:rPr>
        <w:t>I</w:t>
      </w:r>
      <w:r w:rsidRPr="00574EE7">
        <w:rPr>
          <w:b/>
          <w:bCs/>
          <w:i/>
          <w:iCs/>
          <w:sz w:val="28"/>
          <w:szCs w:val="28"/>
        </w:rPr>
        <w:t>X  ОБРАЗАЦ</w:t>
      </w:r>
      <w:proofErr w:type="gramEnd"/>
      <w:r w:rsidRPr="00574EE7">
        <w:rPr>
          <w:b/>
          <w:bCs/>
          <w:i/>
          <w:iCs/>
          <w:sz w:val="28"/>
          <w:szCs w:val="28"/>
        </w:rPr>
        <w:t xml:space="preserve">  </w:t>
      </w:r>
      <w:r w:rsidRPr="00574EE7">
        <w:rPr>
          <w:b/>
          <w:bCs/>
          <w:i/>
          <w:iCs/>
          <w:sz w:val="28"/>
          <w:szCs w:val="28"/>
          <w:lang w:val="sr-Cyrl-CS"/>
        </w:rPr>
        <w:t>СТРУКТУРЕ ЦЕНЕ СА УПУТСТВОМ КАКО ДА СЕ ПОПУН</w:t>
      </w:r>
      <w:r>
        <w:rPr>
          <w:b/>
          <w:bCs/>
          <w:i/>
          <w:iCs/>
          <w:sz w:val="28"/>
          <w:szCs w:val="28"/>
          <w:lang w:val="sr-Cyrl-CS"/>
        </w:rPr>
        <w:t>И</w:t>
      </w:r>
    </w:p>
    <w:p w:rsidR="00F86463" w:rsidRDefault="00F86463"/>
    <w:sectPr w:rsidR="00F86463" w:rsidSect="000B54F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auto"/>
    <w:pitch w:val="variable"/>
    <w:sig w:usb0="00000005" w:usb1="00000000" w:usb2="00000000" w:usb3="00000000" w:csb0="00000002"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1">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w:panose1 w:val="00000400000000000000"/>
    <w:charset w:val="01"/>
    <w:family w:val="roman"/>
    <w:notTrueType/>
    <w:pitch w:val="variable"/>
    <w:sig w:usb0="00002000" w:usb1="00000000" w:usb2="00000000" w:usb3="00000000" w:csb0="00000000" w:csb1="00000000"/>
  </w:font>
  <w:font w:name="Times Roman YU">
    <w:altName w:val="Courier New"/>
    <w:charset w:val="00"/>
    <w:family w:val="roman"/>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Layout w:type="fixed"/>
      <w:tblLook w:val="0000"/>
    </w:tblPr>
    <w:tblGrid>
      <w:gridCol w:w="8479"/>
      <w:gridCol w:w="763"/>
    </w:tblGrid>
    <w:tr w:rsidR="002E1BE5" w:rsidTr="004469A9">
      <w:tc>
        <w:tcPr>
          <w:tcW w:w="8479" w:type="dxa"/>
          <w:tcBorders>
            <w:top w:val="single" w:sz="8" w:space="0" w:color="808080"/>
          </w:tcBorders>
          <w:shd w:val="clear" w:color="auto" w:fill="auto"/>
        </w:tcPr>
        <w:p w:rsidR="002E1BE5" w:rsidRDefault="00DD4B3E" w:rsidP="004469A9">
          <w:pPr>
            <w:pStyle w:val="Footer"/>
          </w:pPr>
          <w:r>
            <w:rPr>
              <w:b/>
              <w:bCs/>
              <w:color w:val="1F497D"/>
              <w:lang/>
            </w:rPr>
            <w:t>Конкурсна документација у отвореном поступку за ЈН бр.6/2019</w:t>
          </w:r>
        </w:p>
      </w:tc>
      <w:tc>
        <w:tcPr>
          <w:tcW w:w="763" w:type="dxa"/>
          <w:tcBorders>
            <w:top w:val="single" w:sz="8" w:space="0" w:color="808080"/>
            <w:left w:val="single" w:sz="8" w:space="0" w:color="808080"/>
          </w:tcBorders>
          <w:shd w:val="clear" w:color="auto" w:fill="auto"/>
        </w:tcPr>
        <w:p w:rsidR="002E1BE5" w:rsidRDefault="00DD4B3E">
          <w:pPr>
            <w:pStyle w:val="Footer"/>
          </w:pPr>
          <w:r>
            <w:rPr>
              <w:b/>
              <w:bCs/>
              <w:color w:val="1F497D"/>
            </w:rPr>
            <w:fldChar w:fldCharType="begin"/>
          </w:r>
          <w:r>
            <w:rPr>
              <w:b/>
              <w:bCs/>
              <w:color w:val="1F497D"/>
            </w:rPr>
            <w:instrText xml:space="preserve"> PAGE </w:instrText>
          </w:r>
          <w:r>
            <w:rPr>
              <w:b/>
              <w:bCs/>
              <w:color w:val="1F497D"/>
            </w:rPr>
            <w:fldChar w:fldCharType="separate"/>
          </w:r>
          <w:r>
            <w:rPr>
              <w:b/>
              <w:bCs/>
              <w:noProof/>
              <w:color w:val="1F497D"/>
            </w:rPr>
            <w:t>46</w:t>
          </w:r>
          <w:r>
            <w:rPr>
              <w:b/>
              <w:bCs/>
              <w:color w:val="1F497D"/>
            </w:rPr>
            <w:fldChar w:fldCharType="end"/>
          </w:r>
          <w:r>
            <w:rPr>
              <w:color w:val="1F497D"/>
              <w:lang/>
            </w:rPr>
            <w:t>/</w:t>
          </w:r>
          <w:r>
            <w:rPr>
              <w:b/>
              <w:bCs/>
              <w:color w:val="1F497D"/>
            </w:rPr>
            <w:fldChar w:fldCharType="begin"/>
          </w:r>
          <w:r>
            <w:rPr>
              <w:b/>
              <w:bCs/>
              <w:color w:val="1F497D"/>
            </w:rPr>
            <w:instrText xml:space="preserve"> NUMP</w:instrText>
          </w:r>
          <w:r>
            <w:rPr>
              <w:b/>
              <w:bCs/>
              <w:color w:val="1F497D"/>
            </w:rPr>
            <w:instrText xml:space="preserve">AGES \*Arabic </w:instrText>
          </w:r>
          <w:r>
            <w:rPr>
              <w:b/>
              <w:bCs/>
              <w:color w:val="1F497D"/>
            </w:rPr>
            <w:fldChar w:fldCharType="separate"/>
          </w:r>
          <w:r>
            <w:rPr>
              <w:b/>
              <w:bCs/>
              <w:noProof/>
              <w:color w:val="1F497D"/>
            </w:rPr>
            <w:t>47</w:t>
          </w:r>
          <w:r>
            <w:rPr>
              <w:b/>
              <w:bCs/>
              <w:color w:val="1F497D"/>
            </w:rPr>
            <w:fldChar w:fldCharType="end"/>
          </w:r>
        </w:p>
      </w:tc>
    </w:tr>
  </w:tbl>
  <w:p w:rsidR="002E1BE5" w:rsidRDefault="00DD4B3E">
    <w:pPr>
      <w:pStyle w:val="Footer"/>
      <w:jc w:val="right"/>
    </w:pPr>
    <w:r>
      <w:t xml:space="preserve"> </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1511DCF"/>
    <w:multiLevelType w:val="hybridMultilevel"/>
    <w:tmpl w:val="71C29B60"/>
    <w:lvl w:ilvl="0" w:tplc="7E3AF8EE">
      <w:start w:val="1"/>
      <w:numFmt w:val="bullet"/>
      <w:lvlText w:val="-"/>
      <w:lvlJc w:val="left"/>
      <w:pPr>
        <w:tabs>
          <w:tab w:val="num" w:pos="720"/>
        </w:tabs>
        <w:ind w:left="720" w:hanging="360"/>
      </w:pPr>
      <w:rPr>
        <w:rFonts w:ascii="Times New Roman" w:eastAsia="Times New Roman"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6">
    <w:nsid w:val="0AFB69E6"/>
    <w:multiLevelType w:val="hybridMultilevel"/>
    <w:tmpl w:val="FACE42D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7">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8BE54A0"/>
    <w:multiLevelType w:val="hybridMultilevel"/>
    <w:tmpl w:val="CBE22238"/>
    <w:lvl w:ilvl="0" w:tplc="713465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0C1269"/>
    <w:multiLevelType w:val="hybridMultilevel"/>
    <w:tmpl w:val="007E375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E04ED5"/>
    <w:multiLevelType w:val="hybridMultilevel"/>
    <w:tmpl w:val="BE6CD82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nsid w:val="30C11A29"/>
    <w:multiLevelType w:val="hybridMultilevel"/>
    <w:tmpl w:val="455E8422"/>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nsid w:val="321913BD"/>
    <w:multiLevelType w:val="hybridMultilevel"/>
    <w:tmpl w:val="D2F6E84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4">
    <w:nsid w:val="34A4414F"/>
    <w:multiLevelType w:val="hybridMultilevel"/>
    <w:tmpl w:val="6DF258C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nsid w:val="3D6D30E5"/>
    <w:multiLevelType w:val="hybridMultilevel"/>
    <w:tmpl w:val="E21009D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4016607C"/>
    <w:multiLevelType w:val="hybridMultilevel"/>
    <w:tmpl w:val="7A40851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4043054A"/>
    <w:multiLevelType w:val="hybridMultilevel"/>
    <w:tmpl w:val="36362CEC"/>
    <w:lvl w:ilvl="0" w:tplc="FA2AD50E">
      <w:start w:val="1"/>
      <w:numFmt w:val="decimal"/>
      <w:lvlText w:val="%1."/>
      <w:lvlJc w:val="left"/>
      <w:pPr>
        <w:tabs>
          <w:tab w:val="num" w:pos="813"/>
        </w:tabs>
        <w:ind w:left="813" w:hanging="360"/>
      </w:pPr>
      <w:rPr>
        <w:rFonts w:hint="default"/>
      </w:rPr>
    </w:lvl>
    <w:lvl w:ilvl="1" w:tplc="04090019" w:tentative="1">
      <w:start w:val="1"/>
      <w:numFmt w:val="lowerLetter"/>
      <w:lvlText w:val="%2."/>
      <w:lvlJc w:val="left"/>
      <w:pPr>
        <w:tabs>
          <w:tab w:val="num" w:pos="1533"/>
        </w:tabs>
        <w:ind w:left="1533" w:hanging="360"/>
      </w:pPr>
    </w:lvl>
    <w:lvl w:ilvl="2" w:tplc="0409001B" w:tentative="1">
      <w:start w:val="1"/>
      <w:numFmt w:val="lowerRoman"/>
      <w:lvlText w:val="%3."/>
      <w:lvlJc w:val="right"/>
      <w:pPr>
        <w:tabs>
          <w:tab w:val="num" w:pos="2253"/>
        </w:tabs>
        <w:ind w:left="2253" w:hanging="180"/>
      </w:pPr>
    </w:lvl>
    <w:lvl w:ilvl="3" w:tplc="0409000F" w:tentative="1">
      <w:start w:val="1"/>
      <w:numFmt w:val="decimal"/>
      <w:lvlText w:val="%4."/>
      <w:lvlJc w:val="left"/>
      <w:pPr>
        <w:tabs>
          <w:tab w:val="num" w:pos="2973"/>
        </w:tabs>
        <w:ind w:left="2973" w:hanging="360"/>
      </w:pPr>
    </w:lvl>
    <w:lvl w:ilvl="4" w:tplc="04090019" w:tentative="1">
      <w:start w:val="1"/>
      <w:numFmt w:val="lowerLetter"/>
      <w:lvlText w:val="%5."/>
      <w:lvlJc w:val="left"/>
      <w:pPr>
        <w:tabs>
          <w:tab w:val="num" w:pos="3693"/>
        </w:tabs>
        <w:ind w:left="3693" w:hanging="360"/>
      </w:pPr>
    </w:lvl>
    <w:lvl w:ilvl="5" w:tplc="0409001B" w:tentative="1">
      <w:start w:val="1"/>
      <w:numFmt w:val="lowerRoman"/>
      <w:lvlText w:val="%6."/>
      <w:lvlJc w:val="right"/>
      <w:pPr>
        <w:tabs>
          <w:tab w:val="num" w:pos="4413"/>
        </w:tabs>
        <w:ind w:left="4413" w:hanging="180"/>
      </w:pPr>
    </w:lvl>
    <w:lvl w:ilvl="6" w:tplc="0409000F" w:tentative="1">
      <w:start w:val="1"/>
      <w:numFmt w:val="decimal"/>
      <w:lvlText w:val="%7."/>
      <w:lvlJc w:val="left"/>
      <w:pPr>
        <w:tabs>
          <w:tab w:val="num" w:pos="5133"/>
        </w:tabs>
        <w:ind w:left="5133" w:hanging="360"/>
      </w:pPr>
    </w:lvl>
    <w:lvl w:ilvl="7" w:tplc="04090019" w:tentative="1">
      <w:start w:val="1"/>
      <w:numFmt w:val="lowerLetter"/>
      <w:lvlText w:val="%8."/>
      <w:lvlJc w:val="left"/>
      <w:pPr>
        <w:tabs>
          <w:tab w:val="num" w:pos="5853"/>
        </w:tabs>
        <w:ind w:left="5853" w:hanging="360"/>
      </w:pPr>
    </w:lvl>
    <w:lvl w:ilvl="8" w:tplc="0409001B" w:tentative="1">
      <w:start w:val="1"/>
      <w:numFmt w:val="lowerRoman"/>
      <w:lvlText w:val="%9."/>
      <w:lvlJc w:val="right"/>
      <w:pPr>
        <w:tabs>
          <w:tab w:val="num" w:pos="6573"/>
        </w:tabs>
        <w:ind w:left="6573" w:hanging="180"/>
      </w:pPr>
    </w:lvl>
  </w:abstractNum>
  <w:abstractNum w:abstractNumId="18">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FF2DAF"/>
    <w:multiLevelType w:val="hybridMultilevel"/>
    <w:tmpl w:val="64EAE83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nsid w:val="49BE4974"/>
    <w:multiLevelType w:val="hybridMultilevel"/>
    <w:tmpl w:val="40D20580"/>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nsid w:val="545A3EA5"/>
    <w:multiLevelType w:val="hybridMultilevel"/>
    <w:tmpl w:val="EBA00B0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596078AF"/>
    <w:multiLevelType w:val="hybridMultilevel"/>
    <w:tmpl w:val="6B46DDE0"/>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3">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24">
    <w:nsid w:val="5CEA4E57"/>
    <w:multiLevelType w:val="hybridMultilevel"/>
    <w:tmpl w:val="27C05DB6"/>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5">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DB4152"/>
    <w:multiLevelType w:val="hybridMultilevel"/>
    <w:tmpl w:val="1988EBB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7"/>
    <w:lvlOverride w:ilvl="0"/>
    <w:lvlOverride w:ilvl="1"/>
    <w:lvlOverride w:ilvl="2"/>
    <w:lvlOverride w:ilvl="3"/>
    <w:lvlOverride w:ilvl="4"/>
    <w:lvlOverride w:ilvl="5"/>
    <w:lvlOverride w:ilvl="6"/>
    <w:lvlOverride w:ilvl="7"/>
    <w:lvlOverride w:ilvl="8"/>
  </w:num>
  <w:num w:numId="8">
    <w:abstractNumId w:val="25"/>
  </w:num>
  <w:num w:numId="9">
    <w:abstractNumId w:val="27"/>
  </w:num>
  <w:num w:numId="10">
    <w:abstractNumId w:val="18"/>
  </w:num>
  <w:num w:numId="11">
    <w:abstractNumId w:val="10"/>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3"/>
  </w:num>
  <w:num w:numId="15">
    <w:abstractNumId w:val="13"/>
  </w:num>
  <w:num w:numId="16">
    <w:abstractNumId w:val="15"/>
  </w:num>
  <w:num w:numId="17">
    <w:abstractNumId w:val="19"/>
  </w:num>
  <w:num w:numId="18">
    <w:abstractNumId w:val="26"/>
  </w:num>
  <w:num w:numId="19">
    <w:abstractNumId w:val="11"/>
  </w:num>
  <w:num w:numId="20">
    <w:abstractNumId w:val="6"/>
  </w:num>
  <w:num w:numId="21">
    <w:abstractNumId w:val="14"/>
  </w:num>
  <w:num w:numId="22">
    <w:abstractNumId w:val="24"/>
  </w:num>
  <w:num w:numId="23">
    <w:abstractNumId w:val="12"/>
  </w:num>
  <w:num w:numId="24">
    <w:abstractNumId w:val="20"/>
  </w:num>
  <w:num w:numId="25">
    <w:abstractNumId w:val="22"/>
  </w:num>
  <w:num w:numId="26">
    <w:abstractNumId w:val="28"/>
  </w:num>
  <w:num w:numId="27">
    <w:abstractNumId w:val="17"/>
  </w:num>
  <w:num w:numId="28">
    <w:abstractNumId w:val="16"/>
  </w:num>
  <w:num w:numId="29">
    <w:abstractNumId w:val="9"/>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grammar="clean"/>
  <w:defaultTabStop w:val="720"/>
  <w:drawingGridHorizontalSpacing w:val="110"/>
  <w:displayHorizontalDrawingGridEvery w:val="2"/>
  <w:displayVerticalDrawingGridEvery w:val="2"/>
  <w:characterSpacingControl w:val="doNotCompress"/>
  <w:compat/>
  <w:rsids>
    <w:rsidRoot w:val="007B3554"/>
    <w:rsid w:val="00004E87"/>
    <w:rsid w:val="000670FE"/>
    <w:rsid w:val="000B54FC"/>
    <w:rsid w:val="000E4609"/>
    <w:rsid w:val="00174869"/>
    <w:rsid w:val="0018052D"/>
    <w:rsid w:val="003472F7"/>
    <w:rsid w:val="00381939"/>
    <w:rsid w:val="003A1A70"/>
    <w:rsid w:val="003A2CF1"/>
    <w:rsid w:val="00485DAB"/>
    <w:rsid w:val="0054208B"/>
    <w:rsid w:val="0062799A"/>
    <w:rsid w:val="006E0911"/>
    <w:rsid w:val="007B3554"/>
    <w:rsid w:val="00862FBD"/>
    <w:rsid w:val="00907B22"/>
    <w:rsid w:val="00944D53"/>
    <w:rsid w:val="00983AC4"/>
    <w:rsid w:val="00A84C42"/>
    <w:rsid w:val="00A907BD"/>
    <w:rsid w:val="00CC39ED"/>
    <w:rsid w:val="00DA7F49"/>
    <w:rsid w:val="00DD4B3E"/>
    <w:rsid w:val="00E523E5"/>
    <w:rsid w:val="00F025AC"/>
    <w:rsid w:val="00F86463"/>
    <w:rsid w:val="00FD2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54"/>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E523E5"/>
    <w:pPr>
      <w:keepNext/>
      <w:keepLines/>
      <w:spacing w:before="480"/>
      <w:outlineLvl w:val="0"/>
    </w:pPr>
    <w:rPr>
      <w:rFonts w:ascii="Cambria" w:hAnsi="Cambria" w:cs="font301"/>
      <w:b/>
      <w:bCs/>
      <w:color w:val="365F91"/>
      <w:sz w:val="28"/>
      <w:szCs w:val="28"/>
      <w:lang/>
    </w:rPr>
  </w:style>
  <w:style w:type="paragraph" w:styleId="Heading2">
    <w:name w:val="heading 2"/>
    <w:basedOn w:val="Normal"/>
    <w:next w:val="BodyText"/>
    <w:link w:val="Heading2Char"/>
    <w:qFormat/>
    <w:rsid w:val="00E523E5"/>
    <w:pPr>
      <w:keepNext/>
      <w:numPr>
        <w:ilvl w:val="1"/>
        <w:numId w:val="1"/>
      </w:numPr>
      <w:ind w:left="1143"/>
      <w:jc w:val="center"/>
      <w:outlineLvl w:val="1"/>
    </w:pPr>
    <w:rPr>
      <w:rFonts w:ascii="Book Antiqua" w:eastAsia="Times New Roman" w:hAnsi="Book Antiqua"/>
      <w:b/>
      <w:bCs/>
      <w:sz w:val="28"/>
      <w:lang/>
    </w:rPr>
  </w:style>
  <w:style w:type="paragraph" w:styleId="Heading3">
    <w:name w:val="heading 3"/>
    <w:basedOn w:val="Normal"/>
    <w:next w:val="Normal"/>
    <w:link w:val="Heading3Char"/>
    <w:unhideWhenUsed/>
    <w:qFormat/>
    <w:rsid w:val="003472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B3554"/>
    <w:pPr>
      <w:keepNext/>
      <w:keepLines/>
      <w:suppressAutoHyphens w:val="0"/>
      <w:spacing w:before="200" w:line="240" w:lineRule="auto"/>
      <w:outlineLvl w:val="3"/>
    </w:pPr>
    <w:rPr>
      <w:rFonts w:asciiTheme="majorHAnsi" w:eastAsiaTheme="majorEastAsia" w:hAnsiTheme="majorHAnsi" w:cstheme="majorBidi"/>
      <w:b/>
      <w:bCs/>
      <w:i/>
      <w:iCs/>
      <w:color w:val="4F81BD" w:themeColor="accent1"/>
      <w:kern w:val="0"/>
      <w:lang w:val="sr-Latn-CS" w:eastAsia="sr-Latn-CS"/>
    </w:rPr>
  </w:style>
  <w:style w:type="paragraph" w:styleId="Heading5">
    <w:name w:val="heading 5"/>
    <w:basedOn w:val="Normal"/>
    <w:next w:val="BodyText"/>
    <w:link w:val="Heading5Char"/>
    <w:qFormat/>
    <w:rsid w:val="00E523E5"/>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E523E5"/>
    <w:pPr>
      <w:keepNext/>
      <w:numPr>
        <w:ilvl w:val="5"/>
        <w:numId w:val="1"/>
      </w:numPr>
      <w:outlineLvl w:val="5"/>
    </w:pPr>
    <w:rPr>
      <w:rFonts w:ascii="Book Antiqua" w:eastAsia="Times New Roman" w:hAnsi="Book Antiqua"/>
      <w:sz w:val="28"/>
      <w:lang/>
    </w:rPr>
  </w:style>
  <w:style w:type="paragraph" w:styleId="Heading7">
    <w:name w:val="heading 7"/>
    <w:basedOn w:val="Normal"/>
    <w:next w:val="BodyText"/>
    <w:link w:val="Heading7Char"/>
    <w:qFormat/>
    <w:rsid w:val="00E523E5"/>
    <w:pPr>
      <w:keepNext/>
      <w:numPr>
        <w:ilvl w:val="6"/>
        <w:numId w:val="1"/>
      </w:numPr>
      <w:outlineLvl w:val="6"/>
    </w:pPr>
    <w:rPr>
      <w:rFonts w:ascii="Book Antiqua" w:eastAsia="Times New Roman" w:hAnsi="Book Antiqua" w:cs="Arial"/>
      <w:b/>
      <w:bCs/>
      <w:lang/>
    </w:rPr>
  </w:style>
  <w:style w:type="paragraph" w:styleId="Heading8">
    <w:name w:val="heading 8"/>
    <w:basedOn w:val="Normal"/>
    <w:next w:val="BodyText"/>
    <w:link w:val="Heading8Char"/>
    <w:qFormat/>
    <w:rsid w:val="00E523E5"/>
    <w:pPr>
      <w:keepNext/>
      <w:numPr>
        <w:ilvl w:val="7"/>
        <w:numId w:val="1"/>
      </w:numPr>
      <w:jc w:val="both"/>
      <w:outlineLvl w:val="7"/>
    </w:pPr>
    <w:rPr>
      <w:rFonts w:eastAsia="Times New Roman"/>
      <w:b/>
      <w:lang/>
    </w:rPr>
  </w:style>
  <w:style w:type="paragraph" w:styleId="Heading9">
    <w:name w:val="heading 9"/>
    <w:basedOn w:val="Normal"/>
    <w:next w:val="BodyText"/>
    <w:link w:val="Heading9Char"/>
    <w:qFormat/>
    <w:rsid w:val="00E523E5"/>
    <w:pPr>
      <w:numPr>
        <w:ilvl w:val="8"/>
        <w:numId w:val="1"/>
      </w:numPr>
      <w:spacing w:before="240" w:after="60"/>
      <w:outlineLvl w:val="8"/>
    </w:pPr>
    <w:rPr>
      <w:rFonts w:ascii="Arial" w:eastAsia="Times New Roman" w:hAnsi="Arial" w:cs="Arial"/>
    </w:rPr>
  </w:style>
  <w:style w:type="character" w:default="1" w:styleId="DefaultParagraphFont">
    <w:name w:val="Default Paragraph Font"/>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B3554"/>
    <w:rPr>
      <w:rFonts w:asciiTheme="majorHAnsi" w:eastAsiaTheme="majorEastAsia" w:hAnsiTheme="majorHAnsi" w:cstheme="majorBidi"/>
      <w:b/>
      <w:bCs/>
      <w:i/>
      <w:iCs/>
      <w:color w:val="4F81BD" w:themeColor="accent1"/>
      <w:sz w:val="24"/>
      <w:szCs w:val="24"/>
      <w:lang w:val="sr-Latn-CS" w:eastAsia="sr-Latn-CS"/>
    </w:rPr>
  </w:style>
  <w:style w:type="paragraph" w:styleId="ListParagraph">
    <w:name w:val="List Paragraph"/>
    <w:basedOn w:val="Normal"/>
    <w:qFormat/>
    <w:rsid w:val="007B3554"/>
    <w:pPr>
      <w:ind w:left="720"/>
    </w:pPr>
  </w:style>
  <w:style w:type="paragraph" w:styleId="BalloonText">
    <w:name w:val="Balloon Text"/>
    <w:basedOn w:val="Normal"/>
    <w:link w:val="BalloonTextChar"/>
    <w:unhideWhenUsed/>
    <w:rsid w:val="007B355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B3554"/>
    <w:rPr>
      <w:rFonts w:ascii="Tahoma" w:eastAsia="Arial Unicode MS" w:hAnsi="Tahoma" w:cs="Tahoma"/>
      <w:color w:val="000000"/>
      <w:kern w:val="1"/>
      <w:sz w:val="16"/>
      <w:szCs w:val="16"/>
      <w:lang w:eastAsia="ar-SA"/>
    </w:rPr>
  </w:style>
  <w:style w:type="character" w:customStyle="1" w:styleId="Heading3Char">
    <w:name w:val="Heading 3 Char"/>
    <w:basedOn w:val="DefaultParagraphFont"/>
    <w:link w:val="Heading3"/>
    <w:rsid w:val="003472F7"/>
    <w:rPr>
      <w:rFonts w:asciiTheme="majorHAnsi" w:eastAsiaTheme="majorEastAsia" w:hAnsiTheme="majorHAnsi" w:cstheme="majorBidi"/>
      <w:b/>
      <w:bCs/>
      <w:color w:val="4F81BD" w:themeColor="accent1"/>
      <w:kern w:val="1"/>
      <w:sz w:val="24"/>
      <w:szCs w:val="24"/>
      <w:lang w:eastAsia="ar-SA"/>
    </w:rPr>
  </w:style>
  <w:style w:type="character" w:customStyle="1" w:styleId="qu">
    <w:name w:val="qu"/>
    <w:basedOn w:val="DefaultParagraphFont"/>
    <w:rsid w:val="003472F7"/>
  </w:style>
  <w:style w:type="character" w:customStyle="1" w:styleId="gd">
    <w:name w:val="gd"/>
    <w:basedOn w:val="DefaultParagraphFont"/>
    <w:rsid w:val="003472F7"/>
  </w:style>
  <w:style w:type="character" w:customStyle="1" w:styleId="go">
    <w:name w:val="go"/>
    <w:basedOn w:val="DefaultParagraphFont"/>
    <w:rsid w:val="003472F7"/>
  </w:style>
  <w:style w:type="character" w:customStyle="1" w:styleId="g3">
    <w:name w:val="g3"/>
    <w:basedOn w:val="DefaultParagraphFont"/>
    <w:rsid w:val="003472F7"/>
  </w:style>
  <w:style w:type="character" w:customStyle="1" w:styleId="hb">
    <w:name w:val="hb"/>
    <w:basedOn w:val="DefaultParagraphFont"/>
    <w:rsid w:val="003472F7"/>
  </w:style>
  <w:style w:type="character" w:customStyle="1" w:styleId="g2">
    <w:name w:val="g2"/>
    <w:basedOn w:val="DefaultParagraphFont"/>
    <w:rsid w:val="003472F7"/>
  </w:style>
  <w:style w:type="character" w:customStyle="1" w:styleId="Heading1Char">
    <w:name w:val="Heading 1 Char"/>
    <w:basedOn w:val="DefaultParagraphFont"/>
    <w:link w:val="Heading1"/>
    <w:rsid w:val="00E523E5"/>
    <w:rPr>
      <w:rFonts w:ascii="Cambria" w:eastAsia="Arial Unicode MS" w:hAnsi="Cambria" w:cs="font301"/>
      <w:b/>
      <w:bCs/>
      <w:color w:val="365F91"/>
      <w:kern w:val="1"/>
      <w:sz w:val="28"/>
      <w:szCs w:val="28"/>
      <w:lang w:eastAsia="ar-SA"/>
    </w:rPr>
  </w:style>
  <w:style w:type="character" w:customStyle="1" w:styleId="Heading2Char">
    <w:name w:val="Heading 2 Char"/>
    <w:basedOn w:val="DefaultParagraphFont"/>
    <w:link w:val="Heading2"/>
    <w:rsid w:val="00E523E5"/>
    <w:rPr>
      <w:rFonts w:ascii="Book Antiqua" w:eastAsia="Times New Roman" w:hAnsi="Book Antiqua" w:cs="Times New Roman"/>
      <w:b/>
      <w:bCs/>
      <w:color w:val="000000"/>
      <w:kern w:val="1"/>
      <w:sz w:val="28"/>
      <w:szCs w:val="24"/>
      <w:lang w:eastAsia="ar-SA"/>
    </w:rPr>
  </w:style>
  <w:style w:type="character" w:customStyle="1" w:styleId="Heading5Char">
    <w:name w:val="Heading 5 Char"/>
    <w:basedOn w:val="DefaultParagraphFont"/>
    <w:link w:val="Heading5"/>
    <w:rsid w:val="00E523E5"/>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E523E5"/>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E523E5"/>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E523E5"/>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E523E5"/>
    <w:rPr>
      <w:rFonts w:ascii="Arial" w:eastAsia="Times New Roman" w:hAnsi="Arial" w:cs="Arial"/>
      <w:color w:val="000000"/>
      <w:kern w:val="1"/>
      <w:sz w:val="24"/>
      <w:szCs w:val="24"/>
      <w:lang w:eastAsia="ar-SA"/>
    </w:rPr>
  </w:style>
  <w:style w:type="paragraph" w:styleId="BodyText">
    <w:name w:val="Body Text"/>
    <w:basedOn w:val="Normal"/>
    <w:link w:val="BodyTextChar"/>
    <w:rsid w:val="00E523E5"/>
    <w:pPr>
      <w:spacing w:after="120"/>
    </w:pPr>
    <w:rPr>
      <w:lang/>
    </w:rPr>
  </w:style>
  <w:style w:type="character" w:customStyle="1" w:styleId="BodyTextChar">
    <w:name w:val="Body Text Char"/>
    <w:basedOn w:val="DefaultParagraphFont"/>
    <w:link w:val="BodyText"/>
    <w:rsid w:val="00E523E5"/>
    <w:rPr>
      <w:rFonts w:ascii="Times New Roman" w:eastAsia="Arial Unicode MS" w:hAnsi="Times New Roman" w:cs="Times New Roman"/>
      <w:color w:val="000000"/>
      <w:kern w:val="1"/>
      <w:sz w:val="24"/>
      <w:szCs w:val="24"/>
      <w:lang w:eastAsia="ar-SA"/>
    </w:rPr>
  </w:style>
  <w:style w:type="character" w:customStyle="1" w:styleId="WW8Num2z0">
    <w:name w:val="WW8Num2z0"/>
    <w:rsid w:val="00E523E5"/>
    <w:rPr>
      <w:rFonts w:ascii="Symbol" w:hAnsi="Symbol" w:cs="Symbol"/>
    </w:rPr>
  </w:style>
  <w:style w:type="character" w:customStyle="1" w:styleId="WW8Num2z1">
    <w:name w:val="WW8Num2z1"/>
    <w:rsid w:val="00E523E5"/>
    <w:rPr>
      <w:rFonts w:ascii="Courier New" w:hAnsi="Courier New" w:cs="Courier New"/>
    </w:rPr>
  </w:style>
  <w:style w:type="character" w:customStyle="1" w:styleId="WW8Num2z2">
    <w:name w:val="WW8Num2z2"/>
    <w:rsid w:val="00E523E5"/>
    <w:rPr>
      <w:rFonts w:ascii="Wingdings" w:hAnsi="Wingdings" w:cs="Wingdings"/>
    </w:rPr>
  </w:style>
  <w:style w:type="character" w:customStyle="1" w:styleId="WW8Num3z1">
    <w:name w:val="WW8Num3z1"/>
    <w:rsid w:val="00E523E5"/>
    <w:rPr>
      <w:b/>
      <w:i w:val="0"/>
      <w:sz w:val="24"/>
      <w:szCs w:val="24"/>
    </w:rPr>
  </w:style>
  <w:style w:type="character" w:customStyle="1" w:styleId="WW8Num4z0">
    <w:name w:val="WW8Num4z0"/>
    <w:rsid w:val="00E523E5"/>
    <w:rPr>
      <w:rFonts w:cs="Arial"/>
      <w:i w:val="0"/>
      <w:sz w:val="24"/>
    </w:rPr>
  </w:style>
  <w:style w:type="character" w:customStyle="1" w:styleId="WW8Num4z1">
    <w:name w:val="WW8Num4z1"/>
    <w:rsid w:val="00E523E5"/>
    <w:rPr>
      <w:rFonts w:ascii="Courier New" w:hAnsi="Courier New" w:cs="Courier New"/>
    </w:rPr>
  </w:style>
  <w:style w:type="character" w:customStyle="1" w:styleId="WW8Num4z2">
    <w:name w:val="WW8Num4z2"/>
    <w:rsid w:val="00E523E5"/>
    <w:rPr>
      <w:rFonts w:ascii="Wingdings" w:hAnsi="Wingdings" w:cs="Wingdings"/>
    </w:rPr>
  </w:style>
  <w:style w:type="character" w:customStyle="1" w:styleId="WW8Num4z3">
    <w:name w:val="WW8Num4z3"/>
    <w:rsid w:val="00E523E5"/>
    <w:rPr>
      <w:rFonts w:ascii="Symbol" w:hAnsi="Symbol" w:cs="Symbol"/>
    </w:rPr>
  </w:style>
  <w:style w:type="character" w:customStyle="1" w:styleId="WW8Num5z0">
    <w:name w:val="WW8Num5z0"/>
    <w:rsid w:val="00E523E5"/>
    <w:rPr>
      <w:rFonts w:cs="Arial"/>
      <w:b w:val="0"/>
      <w:i w:val="0"/>
      <w:sz w:val="24"/>
    </w:rPr>
  </w:style>
  <w:style w:type="character" w:customStyle="1" w:styleId="WW8Num5z1">
    <w:name w:val="WW8Num5z1"/>
    <w:rsid w:val="00E523E5"/>
    <w:rPr>
      <w:rFonts w:ascii="Courier New" w:hAnsi="Courier New" w:cs="Courier New"/>
    </w:rPr>
  </w:style>
  <w:style w:type="character" w:customStyle="1" w:styleId="WW8Num5z2">
    <w:name w:val="WW8Num5z2"/>
    <w:rsid w:val="00E523E5"/>
    <w:rPr>
      <w:rFonts w:ascii="Wingdings" w:hAnsi="Wingdings" w:cs="Wingdings"/>
    </w:rPr>
  </w:style>
  <w:style w:type="character" w:customStyle="1" w:styleId="WW8Num6z0">
    <w:name w:val="WW8Num6z0"/>
    <w:rsid w:val="00E523E5"/>
    <w:rPr>
      <w:rFonts w:ascii="Symbol" w:hAnsi="Symbol" w:cs="Symbol"/>
    </w:rPr>
  </w:style>
  <w:style w:type="character" w:customStyle="1" w:styleId="WW8Num6z1">
    <w:name w:val="WW8Num6z1"/>
    <w:rsid w:val="00E523E5"/>
    <w:rPr>
      <w:rFonts w:ascii="Courier New" w:hAnsi="Courier New" w:cs="Courier New"/>
    </w:rPr>
  </w:style>
  <w:style w:type="character" w:customStyle="1" w:styleId="WW8Num6z2">
    <w:name w:val="WW8Num6z2"/>
    <w:rsid w:val="00E523E5"/>
    <w:rPr>
      <w:rFonts w:ascii="Wingdings" w:hAnsi="Wingdings" w:cs="Wingdings"/>
    </w:rPr>
  </w:style>
  <w:style w:type="character" w:customStyle="1" w:styleId="WW8Num8z1">
    <w:name w:val="WW8Num8z1"/>
    <w:rsid w:val="00E523E5"/>
    <w:rPr>
      <w:rFonts w:ascii="Courier New" w:hAnsi="Courier New" w:cs="Courier New"/>
    </w:rPr>
  </w:style>
  <w:style w:type="character" w:customStyle="1" w:styleId="WW8Num8z2">
    <w:name w:val="WW8Num8z2"/>
    <w:rsid w:val="00E523E5"/>
    <w:rPr>
      <w:rFonts w:ascii="Wingdings" w:hAnsi="Wingdings" w:cs="Wingdings"/>
    </w:rPr>
  </w:style>
  <w:style w:type="character" w:customStyle="1" w:styleId="WW8Num8z3">
    <w:name w:val="WW8Num8z3"/>
    <w:rsid w:val="00E523E5"/>
    <w:rPr>
      <w:rFonts w:ascii="Symbol" w:hAnsi="Symbol" w:cs="Symbol"/>
    </w:rPr>
  </w:style>
  <w:style w:type="character" w:customStyle="1" w:styleId="WW8Num9z0">
    <w:name w:val="WW8Num9z0"/>
    <w:rsid w:val="00E523E5"/>
    <w:rPr>
      <w:i w:val="0"/>
    </w:rPr>
  </w:style>
  <w:style w:type="character" w:customStyle="1" w:styleId="WW8Num9z1">
    <w:name w:val="WW8Num9z1"/>
    <w:rsid w:val="00E523E5"/>
    <w:rPr>
      <w:rFonts w:ascii="Courier New" w:hAnsi="Courier New" w:cs="Courier New"/>
    </w:rPr>
  </w:style>
  <w:style w:type="character" w:customStyle="1" w:styleId="WW8Num9z2">
    <w:name w:val="WW8Num9z2"/>
    <w:rsid w:val="00E523E5"/>
    <w:rPr>
      <w:rFonts w:ascii="Wingdings" w:hAnsi="Wingdings" w:cs="Wingdings"/>
    </w:rPr>
  </w:style>
  <w:style w:type="character" w:customStyle="1" w:styleId="WW8Num9z3">
    <w:name w:val="WW8Num9z3"/>
    <w:rsid w:val="00E523E5"/>
    <w:rPr>
      <w:rFonts w:ascii="Symbol" w:hAnsi="Symbol" w:cs="Symbol"/>
    </w:rPr>
  </w:style>
  <w:style w:type="character" w:customStyle="1" w:styleId="WW8Num10z1">
    <w:name w:val="WW8Num10z1"/>
    <w:rsid w:val="00E523E5"/>
    <w:rPr>
      <w:rFonts w:ascii="Courier New" w:hAnsi="Courier New" w:cs="Courier New"/>
    </w:rPr>
  </w:style>
  <w:style w:type="character" w:customStyle="1" w:styleId="WW8Num10z2">
    <w:name w:val="WW8Num10z2"/>
    <w:rsid w:val="00E523E5"/>
    <w:rPr>
      <w:rFonts w:ascii="Wingdings" w:hAnsi="Wingdings" w:cs="Wingdings"/>
    </w:rPr>
  </w:style>
  <w:style w:type="character" w:customStyle="1" w:styleId="WW8Num10z3">
    <w:name w:val="WW8Num10z3"/>
    <w:rsid w:val="00E523E5"/>
    <w:rPr>
      <w:rFonts w:ascii="Symbol" w:hAnsi="Symbol" w:cs="Symbol"/>
    </w:rPr>
  </w:style>
  <w:style w:type="character" w:customStyle="1" w:styleId="WW8Num5z3">
    <w:name w:val="WW8Num5z3"/>
    <w:rsid w:val="00E523E5"/>
    <w:rPr>
      <w:rFonts w:ascii="Symbol" w:hAnsi="Symbol" w:cs="Symbol"/>
    </w:rPr>
  </w:style>
  <w:style w:type="character" w:customStyle="1" w:styleId="WW8Num7z0">
    <w:name w:val="WW8Num7z0"/>
    <w:rsid w:val="00E523E5"/>
    <w:rPr>
      <w:b w:val="0"/>
      <w:i w:val="0"/>
      <w:color w:val="00000A"/>
    </w:rPr>
  </w:style>
  <w:style w:type="character" w:customStyle="1" w:styleId="WW8Num8z0">
    <w:name w:val="WW8Num8z0"/>
    <w:rsid w:val="00E523E5"/>
    <w:rPr>
      <w:rFonts w:ascii="Symbol" w:hAnsi="Symbol" w:cs="Symbol"/>
    </w:rPr>
  </w:style>
  <w:style w:type="character" w:customStyle="1" w:styleId="WW8Num11z0">
    <w:name w:val="WW8Num11z0"/>
    <w:rsid w:val="00E523E5"/>
    <w:rPr>
      <w:rFonts w:ascii="Wingdings" w:hAnsi="Wingdings" w:cs="Wingdings"/>
      <w:b w:val="0"/>
      <w:i w:val="0"/>
      <w:color w:val="00000A"/>
    </w:rPr>
  </w:style>
  <w:style w:type="character" w:customStyle="1" w:styleId="WW8Num11z1">
    <w:name w:val="WW8Num11z1"/>
    <w:rsid w:val="00E523E5"/>
    <w:rPr>
      <w:rFonts w:ascii="Courier New" w:hAnsi="Courier New" w:cs="Arial"/>
      <w:b w:val="0"/>
      <w:i w:val="0"/>
      <w:sz w:val="24"/>
    </w:rPr>
  </w:style>
  <w:style w:type="character" w:customStyle="1" w:styleId="WW8Num11z2">
    <w:name w:val="WW8Num11z2"/>
    <w:rsid w:val="00E523E5"/>
    <w:rPr>
      <w:rFonts w:ascii="Wingdings" w:hAnsi="Wingdings" w:cs="Wingdings"/>
    </w:rPr>
  </w:style>
  <w:style w:type="character" w:customStyle="1" w:styleId="WW8Num11z3">
    <w:name w:val="WW8Num11z3"/>
    <w:rsid w:val="00E523E5"/>
    <w:rPr>
      <w:rFonts w:ascii="Symbol" w:hAnsi="Symbol" w:cs="Symbol"/>
    </w:rPr>
  </w:style>
  <w:style w:type="character" w:customStyle="1" w:styleId="WW8Num12z0">
    <w:name w:val="WW8Num12z0"/>
    <w:rsid w:val="00E523E5"/>
    <w:rPr>
      <w:b w:val="0"/>
    </w:rPr>
  </w:style>
  <w:style w:type="character" w:customStyle="1" w:styleId="WW8Num12z1">
    <w:name w:val="WW8Num12z1"/>
    <w:rsid w:val="00E523E5"/>
    <w:rPr>
      <w:rFonts w:ascii="Courier New" w:hAnsi="Courier New" w:cs="Arial"/>
      <w:b w:val="0"/>
      <w:i w:val="0"/>
      <w:sz w:val="24"/>
    </w:rPr>
  </w:style>
  <w:style w:type="character" w:customStyle="1" w:styleId="WW8Num12z2">
    <w:name w:val="WW8Num12z2"/>
    <w:rsid w:val="00E523E5"/>
    <w:rPr>
      <w:rFonts w:ascii="Wingdings" w:hAnsi="Wingdings" w:cs="Wingdings"/>
    </w:rPr>
  </w:style>
  <w:style w:type="character" w:customStyle="1" w:styleId="WW8Num12z3">
    <w:name w:val="WW8Num12z3"/>
    <w:rsid w:val="00E523E5"/>
    <w:rPr>
      <w:rFonts w:ascii="Symbol" w:hAnsi="Symbol" w:cs="Symbol"/>
    </w:rPr>
  </w:style>
  <w:style w:type="character" w:customStyle="1" w:styleId="WW8Num14z0">
    <w:name w:val="WW8Num14z0"/>
    <w:rsid w:val="00E523E5"/>
    <w:rPr>
      <w:rFonts w:ascii="Wingdings" w:hAnsi="Wingdings" w:cs="Wingdings"/>
    </w:rPr>
  </w:style>
  <w:style w:type="character" w:customStyle="1" w:styleId="WW8Num14z1">
    <w:name w:val="WW8Num14z1"/>
    <w:rsid w:val="00E523E5"/>
    <w:rPr>
      <w:rFonts w:ascii="Courier New" w:hAnsi="Courier New" w:cs="Arial"/>
      <w:b w:val="0"/>
      <w:i w:val="0"/>
      <w:sz w:val="24"/>
    </w:rPr>
  </w:style>
  <w:style w:type="character" w:customStyle="1" w:styleId="WW8Num14z3">
    <w:name w:val="WW8Num14z3"/>
    <w:rsid w:val="00E523E5"/>
    <w:rPr>
      <w:rFonts w:ascii="Symbol" w:hAnsi="Symbol" w:cs="Symbol"/>
    </w:rPr>
  </w:style>
  <w:style w:type="character" w:customStyle="1" w:styleId="WW8Num15z1">
    <w:name w:val="WW8Num15z1"/>
    <w:rsid w:val="00E523E5"/>
    <w:rPr>
      <w:b/>
      <w:i w:val="0"/>
      <w:sz w:val="24"/>
      <w:szCs w:val="24"/>
    </w:rPr>
  </w:style>
  <w:style w:type="character" w:customStyle="1" w:styleId="WW8Num16z1">
    <w:name w:val="WW8Num16z1"/>
    <w:rsid w:val="00E523E5"/>
    <w:rPr>
      <w:rFonts w:ascii="Courier New" w:hAnsi="Courier New" w:cs="Arial"/>
      <w:b w:val="0"/>
      <w:i w:val="0"/>
      <w:sz w:val="24"/>
    </w:rPr>
  </w:style>
  <w:style w:type="character" w:customStyle="1" w:styleId="WW8Num16z2">
    <w:name w:val="WW8Num16z2"/>
    <w:rsid w:val="00E523E5"/>
    <w:rPr>
      <w:rFonts w:ascii="Wingdings" w:hAnsi="Wingdings" w:cs="Wingdings"/>
    </w:rPr>
  </w:style>
  <w:style w:type="character" w:customStyle="1" w:styleId="WW8Num16z3">
    <w:name w:val="WW8Num16z3"/>
    <w:rsid w:val="00E523E5"/>
    <w:rPr>
      <w:rFonts w:ascii="Symbol" w:hAnsi="Symbol" w:cs="Symbol"/>
    </w:rPr>
  </w:style>
  <w:style w:type="character" w:customStyle="1" w:styleId="WW8Num7z1">
    <w:name w:val="WW8Num7z1"/>
    <w:rsid w:val="00E523E5"/>
    <w:rPr>
      <w:rFonts w:ascii="Courier New" w:hAnsi="Courier New" w:cs="Courier New"/>
    </w:rPr>
  </w:style>
  <w:style w:type="character" w:customStyle="1" w:styleId="WW8Num7z2">
    <w:name w:val="WW8Num7z2"/>
    <w:rsid w:val="00E523E5"/>
    <w:rPr>
      <w:rFonts w:ascii="Wingdings" w:hAnsi="Wingdings" w:cs="Wingdings"/>
    </w:rPr>
  </w:style>
  <w:style w:type="character" w:customStyle="1" w:styleId="WW8Num10z0">
    <w:name w:val="WW8Num10z0"/>
    <w:rsid w:val="00E523E5"/>
    <w:rPr>
      <w:rFonts w:ascii="Symbol" w:hAnsi="Symbol" w:cs="Symbol"/>
    </w:rPr>
  </w:style>
  <w:style w:type="character" w:customStyle="1" w:styleId="WW-DefaultParagraphFont">
    <w:name w:val="WW-Default Paragraph Font"/>
    <w:rsid w:val="00E523E5"/>
  </w:style>
  <w:style w:type="character" w:customStyle="1" w:styleId="WW-DefaultParagraphFont1">
    <w:name w:val="WW-Default Paragraph Font1"/>
    <w:rsid w:val="00E523E5"/>
  </w:style>
  <w:style w:type="character" w:customStyle="1" w:styleId="ListParagraphChar">
    <w:name w:val="List Paragraph Char"/>
    <w:rsid w:val="00E523E5"/>
  </w:style>
  <w:style w:type="character" w:customStyle="1" w:styleId="annotationreference">
    <w:name w:val="annotation reference"/>
    <w:rsid w:val="00E523E5"/>
    <w:rPr>
      <w:sz w:val="16"/>
      <w:szCs w:val="16"/>
    </w:rPr>
  </w:style>
  <w:style w:type="character" w:customStyle="1" w:styleId="CommentTextChar">
    <w:name w:val="Comment Text Char"/>
    <w:rsid w:val="00E523E5"/>
    <w:rPr>
      <w:sz w:val="20"/>
      <w:szCs w:val="20"/>
    </w:rPr>
  </w:style>
  <w:style w:type="character" w:customStyle="1" w:styleId="CommentSubjectChar">
    <w:name w:val="Comment Subject Char"/>
    <w:rsid w:val="00E523E5"/>
    <w:rPr>
      <w:b/>
      <w:bCs/>
      <w:sz w:val="20"/>
      <w:szCs w:val="20"/>
    </w:rPr>
  </w:style>
  <w:style w:type="character" w:customStyle="1" w:styleId="BodyText2Char">
    <w:name w:val="Body Text 2 Char"/>
    <w:rsid w:val="00E523E5"/>
    <w:rPr>
      <w:sz w:val="24"/>
      <w:szCs w:val="24"/>
    </w:rPr>
  </w:style>
  <w:style w:type="character" w:customStyle="1" w:styleId="BodyText2Char1">
    <w:name w:val="Body Text 2 Char1"/>
    <w:basedOn w:val="WW-DefaultParagraphFont1"/>
    <w:rsid w:val="00E523E5"/>
  </w:style>
  <w:style w:type="character" w:customStyle="1" w:styleId="BodyText3Char">
    <w:name w:val="Body Text 3 Char"/>
    <w:rsid w:val="00E523E5"/>
    <w:rPr>
      <w:rFonts w:ascii="Times New Roman" w:eastAsia="Times New Roman" w:hAnsi="Times New Roman" w:cs="Times New Roman"/>
      <w:sz w:val="16"/>
      <w:szCs w:val="16"/>
    </w:rPr>
  </w:style>
  <w:style w:type="character" w:customStyle="1" w:styleId="NoSpacingChar">
    <w:name w:val="No Spacing Char"/>
    <w:rsid w:val="00E523E5"/>
    <w:rPr>
      <w:rFonts w:cs="font301"/>
      <w:lang w:val="en-US"/>
    </w:rPr>
  </w:style>
  <w:style w:type="character" w:customStyle="1" w:styleId="HeaderChar">
    <w:name w:val="Header Char"/>
    <w:basedOn w:val="WW-DefaultParagraphFont1"/>
    <w:rsid w:val="00E523E5"/>
  </w:style>
  <w:style w:type="character" w:customStyle="1" w:styleId="FooterChar">
    <w:name w:val="Footer Char"/>
    <w:basedOn w:val="WW-DefaultParagraphFont1"/>
    <w:rsid w:val="00E523E5"/>
  </w:style>
  <w:style w:type="character" w:customStyle="1" w:styleId="ListLabel1">
    <w:name w:val="ListLabel 1"/>
    <w:rsid w:val="00E523E5"/>
    <w:rPr>
      <w:rFonts w:cs="Courier New"/>
    </w:rPr>
  </w:style>
  <w:style w:type="character" w:customStyle="1" w:styleId="ListLabel2">
    <w:name w:val="ListLabel 2"/>
    <w:rsid w:val="00E523E5"/>
    <w:rPr>
      <w:b/>
      <w:i w:val="0"/>
      <w:sz w:val="24"/>
      <w:szCs w:val="24"/>
    </w:rPr>
  </w:style>
  <w:style w:type="character" w:customStyle="1" w:styleId="ListLabel3">
    <w:name w:val="ListLabel 3"/>
    <w:rsid w:val="00E523E5"/>
    <w:rPr>
      <w:rFonts w:cs="Arial"/>
      <w:i w:val="0"/>
      <w:sz w:val="24"/>
    </w:rPr>
  </w:style>
  <w:style w:type="character" w:customStyle="1" w:styleId="ListLabel4">
    <w:name w:val="ListLabel 4"/>
    <w:rsid w:val="00E523E5"/>
    <w:rPr>
      <w:rFonts w:cs="Arial"/>
      <w:b w:val="0"/>
      <w:i w:val="0"/>
      <w:sz w:val="24"/>
    </w:rPr>
  </w:style>
  <w:style w:type="character" w:customStyle="1" w:styleId="ListLabel5">
    <w:name w:val="ListLabel 5"/>
    <w:rsid w:val="00E523E5"/>
    <w:rPr>
      <w:rFonts w:cs="Calibri"/>
    </w:rPr>
  </w:style>
  <w:style w:type="character" w:customStyle="1" w:styleId="ListLabel6">
    <w:name w:val="ListLabel 6"/>
    <w:rsid w:val="00E523E5"/>
    <w:rPr>
      <w:b w:val="0"/>
      <w:i w:val="0"/>
      <w:color w:val="00000A"/>
    </w:rPr>
  </w:style>
  <w:style w:type="character" w:customStyle="1" w:styleId="ListLabel7">
    <w:name w:val="ListLabel 7"/>
    <w:rsid w:val="00E523E5"/>
    <w:rPr>
      <w:rFonts w:eastAsia="TimesNewRomanPSMT" w:cs="Times New Roman"/>
    </w:rPr>
  </w:style>
  <w:style w:type="character" w:customStyle="1" w:styleId="ListLabel8">
    <w:name w:val="ListLabel 8"/>
    <w:rsid w:val="00E523E5"/>
    <w:rPr>
      <w:i w:val="0"/>
    </w:rPr>
  </w:style>
  <w:style w:type="character" w:customStyle="1" w:styleId="NumberingSymbols">
    <w:name w:val="Numbering Symbols"/>
    <w:rsid w:val="00E523E5"/>
  </w:style>
  <w:style w:type="character" w:customStyle="1" w:styleId="FootnoteCharacters">
    <w:name w:val="Footnote Characters"/>
    <w:rsid w:val="00E523E5"/>
    <w:rPr>
      <w:vertAlign w:val="superscript"/>
    </w:rPr>
  </w:style>
  <w:style w:type="paragraph" w:customStyle="1" w:styleId="Heading">
    <w:name w:val="Heading"/>
    <w:basedOn w:val="Normal"/>
    <w:next w:val="BodyText"/>
    <w:rsid w:val="00E523E5"/>
    <w:pPr>
      <w:keepNext/>
      <w:spacing w:before="240" w:after="120"/>
    </w:pPr>
    <w:rPr>
      <w:rFonts w:ascii="Arial" w:hAnsi="Arial" w:cs="Mangal"/>
      <w:sz w:val="28"/>
      <w:szCs w:val="28"/>
      <w:lang/>
    </w:rPr>
  </w:style>
  <w:style w:type="paragraph" w:styleId="List">
    <w:name w:val="List"/>
    <w:basedOn w:val="BodyText"/>
    <w:rsid w:val="00E523E5"/>
    <w:rPr>
      <w:rFonts w:cs="Mangal"/>
    </w:rPr>
  </w:style>
  <w:style w:type="paragraph" w:styleId="Caption">
    <w:name w:val="caption"/>
    <w:basedOn w:val="Normal"/>
    <w:qFormat/>
    <w:rsid w:val="00E523E5"/>
    <w:pPr>
      <w:suppressLineNumbers/>
      <w:spacing w:before="120" w:after="120"/>
    </w:pPr>
    <w:rPr>
      <w:rFonts w:cs="Mangal"/>
      <w:i/>
      <w:iCs/>
      <w:lang/>
    </w:rPr>
  </w:style>
  <w:style w:type="paragraph" w:customStyle="1" w:styleId="Index">
    <w:name w:val="Index"/>
    <w:basedOn w:val="Normal"/>
    <w:rsid w:val="00E523E5"/>
    <w:pPr>
      <w:suppressLineNumbers/>
    </w:pPr>
    <w:rPr>
      <w:rFonts w:cs="Mangal"/>
      <w:lang/>
    </w:rPr>
  </w:style>
  <w:style w:type="paragraph" w:customStyle="1" w:styleId="annotationtext">
    <w:name w:val="annotation text"/>
    <w:basedOn w:val="Normal"/>
    <w:rsid w:val="00E523E5"/>
    <w:rPr>
      <w:sz w:val="20"/>
      <w:szCs w:val="20"/>
      <w:lang/>
    </w:rPr>
  </w:style>
  <w:style w:type="paragraph" w:customStyle="1" w:styleId="annotationsubject">
    <w:name w:val="annotation subject"/>
    <w:basedOn w:val="annotationtext"/>
    <w:rsid w:val="00E523E5"/>
    <w:rPr>
      <w:b/>
      <w:bCs/>
    </w:rPr>
  </w:style>
  <w:style w:type="paragraph" w:customStyle="1" w:styleId="ContentsHeading">
    <w:name w:val="Contents Heading"/>
    <w:basedOn w:val="Heading1"/>
    <w:rsid w:val="00E523E5"/>
    <w:pPr>
      <w:suppressLineNumbers/>
    </w:pPr>
    <w:rPr>
      <w:sz w:val="32"/>
      <w:szCs w:val="32"/>
      <w:lang w:val="en-US"/>
    </w:rPr>
  </w:style>
  <w:style w:type="paragraph" w:styleId="BodyText2">
    <w:name w:val="Body Text 2"/>
    <w:basedOn w:val="Normal"/>
    <w:link w:val="BodyText2Char2"/>
    <w:rsid w:val="00E523E5"/>
    <w:pPr>
      <w:spacing w:after="120" w:line="480" w:lineRule="auto"/>
    </w:pPr>
    <w:rPr>
      <w:lang/>
    </w:rPr>
  </w:style>
  <w:style w:type="character" w:customStyle="1" w:styleId="BodyText2Char2">
    <w:name w:val="Body Text 2 Char2"/>
    <w:basedOn w:val="DefaultParagraphFont"/>
    <w:link w:val="BodyText2"/>
    <w:rsid w:val="00E523E5"/>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E523E5"/>
    <w:pPr>
      <w:spacing w:after="120"/>
    </w:pPr>
    <w:rPr>
      <w:rFonts w:eastAsia="Times New Roman"/>
      <w:sz w:val="16"/>
      <w:szCs w:val="16"/>
      <w:lang/>
    </w:rPr>
  </w:style>
  <w:style w:type="character" w:customStyle="1" w:styleId="BodyText3Char1">
    <w:name w:val="Body Text 3 Char1"/>
    <w:basedOn w:val="DefaultParagraphFont"/>
    <w:link w:val="BodyText3"/>
    <w:rsid w:val="00E523E5"/>
    <w:rPr>
      <w:rFonts w:ascii="Times New Roman" w:eastAsia="Times New Roman" w:hAnsi="Times New Roman" w:cs="Times New Roman"/>
      <w:color w:val="000000"/>
      <w:kern w:val="1"/>
      <w:sz w:val="16"/>
      <w:szCs w:val="16"/>
      <w:lang w:eastAsia="ar-SA"/>
    </w:rPr>
  </w:style>
  <w:style w:type="paragraph" w:styleId="NoSpacing">
    <w:name w:val="No Spacing"/>
    <w:qFormat/>
    <w:rsid w:val="00E523E5"/>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E523E5"/>
    <w:pPr>
      <w:suppressLineNumbers/>
      <w:tabs>
        <w:tab w:val="center" w:pos="4513"/>
        <w:tab w:val="right" w:pos="9026"/>
      </w:tabs>
    </w:pPr>
    <w:rPr>
      <w:lang/>
    </w:rPr>
  </w:style>
  <w:style w:type="character" w:customStyle="1" w:styleId="HeaderChar1">
    <w:name w:val="Header Char1"/>
    <w:basedOn w:val="DefaultParagraphFont"/>
    <w:link w:val="Header"/>
    <w:rsid w:val="00E523E5"/>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E523E5"/>
    <w:pPr>
      <w:suppressLineNumbers/>
      <w:tabs>
        <w:tab w:val="center" w:pos="4513"/>
        <w:tab w:val="right" w:pos="9026"/>
      </w:tabs>
    </w:pPr>
    <w:rPr>
      <w:lang/>
    </w:rPr>
  </w:style>
  <w:style w:type="character" w:customStyle="1" w:styleId="FooterChar1">
    <w:name w:val="Footer Char1"/>
    <w:basedOn w:val="DefaultParagraphFont"/>
    <w:link w:val="Footer"/>
    <w:rsid w:val="00E523E5"/>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E523E5"/>
    <w:pPr>
      <w:suppressLineNumbers/>
    </w:pPr>
    <w:rPr>
      <w:lang/>
    </w:rPr>
  </w:style>
  <w:style w:type="paragraph" w:customStyle="1" w:styleId="TableHeading">
    <w:name w:val="Table Heading"/>
    <w:basedOn w:val="TableContents"/>
    <w:rsid w:val="00E523E5"/>
    <w:pPr>
      <w:jc w:val="center"/>
    </w:pPr>
    <w:rPr>
      <w:b/>
      <w:bCs/>
    </w:rPr>
  </w:style>
  <w:style w:type="table" w:styleId="TableGrid">
    <w:name w:val="Table Grid"/>
    <w:basedOn w:val="TableNormal"/>
    <w:uiPriority w:val="59"/>
    <w:rsid w:val="00E523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E523E5"/>
    <w:pPr>
      <w:suppressAutoHyphens w:val="0"/>
      <w:spacing w:line="240" w:lineRule="auto"/>
      <w:jc w:val="center"/>
    </w:pPr>
    <w:rPr>
      <w:rFonts w:ascii="Times Roman YU" w:eastAsia="Times New Roman" w:hAnsi="Times Roman YU"/>
      <w:b/>
      <w:bCs/>
      <w:color w:val="auto"/>
      <w:kern w:val="0"/>
      <w:lang w:eastAsia="en-US"/>
    </w:rPr>
  </w:style>
  <w:style w:type="character" w:customStyle="1" w:styleId="TitleChar">
    <w:name w:val="Title Char"/>
    <w:basedOn w:val="DefaultParagraphFont"/>
    <w:link w:val="Title"/>
    <w:rsid w:val="00E523E5"/>
    <w:rPr>
      <w:rFonts w:ascii="Times Roman YU" w:eastAsia="Times New Roman" w:hAnsi="Times Roman YU" w:cs="Times New Roman"/>
      <w:b/>
      <w:bCs/>
      <w:sz w:val="24"/>
      <w:szCs w:val="24"/>
    </w:rPr>
  </w:style>
  <w:style w:type="character" w:styleId="Hyperlink">
    <w:name w:val="Hyperlink"/>
    <w:rsid w:val="00E523E5"/>
    <w:rPr>
      <w:color w:val="0000FF"/>
      <w:u w:val="single"/>
    </w:rPr>
  </w:style>
  <w:style w:type="character" w:customStyle="1" w:styleId="Style1">
    <w:name w:val="Style1"/>
    <w:rsid w:val="00E523E5"/>
    <w:rPr>
      <w:rFonts w:ascii="Tahoma" w:hAnsi="Tahoma" w:cs="Tahoma"/>
      <w:b/>
      <w:bCs/>
      <w:i/>
      <w:iCs/>
      <w:sz w:val="28"/>
      <w:szCs w:val="28"/>
    </w:rPr>
  </w:style>
  <w:style w:type="paragraph" w:styleId="BodyTextIndent">
    <w:name w:val="Body Text Indent"/>
    <w:basedOn w:val="Normal"/>
    <w:link w:val="BodyTextIndentChar"/>
    <w:rsid w:val="00E523E5"/>
    <w:pPr>
      <w:suppressAutoHyphens w:val="0"/>
      <w:spacing w:after="120" w:line="240" w:lineRule="auto"/>
      <w:ind w:left="283"/>
    </w:pPr>
    <w:rPr>
      <w:rFonts w:ascii="Times Roman YU" w:eastAsia="Times New Roman" w:hAnsi="Times Roman YU"/>
      <w:color w:val="auto"/>
      <w:kern w:val="0"/>
      <w:lang w:eastAsia="en-US"/>
    </w:rPr>
  </w:style>
  <w:style w:type="character" w:customStyle="1" w:styleId="BodyTextIndentChar">
    <w:name w:val="Body Text Indent Char"/>
    <w:basedOn w:val="DefaultParagraphFont"/>
    <w:link w:val="BodyTextIndent"/>
    <w:rsid w:val="00E523E5"/>
    <w:rPr>
      <w:rFonts w:ascii="Times Roman YU" w:eastAsia="Times New Roman" w:hAnsi="Times Roman YU" w:cs="Times New Roman"/>
      <w:sz w:val="24"/>
      <w:szCs w:val="24"/>
    </w:rPr>
  </w:style>
  <w:style w:type="paragraph" w:customStyle="1" w:styleId="Default">
    <w:name w:val="Default"/>
    <w:rsid w:val="00E523E5"/>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styleId="BodyTextIndent2">
    <w:name w:val="Body Text Indent 2"/>
    <w:basedOn w:val="Normal"/>
    <w:link w:val="BodyTextIndent2Char"/>
    <w:semiHidden/>
    <w:unhideWhenUsed/>
    <w:rsid w:val="00E523E5"/>
    <w:pPr>
      <w:spacing w:after="120" w:line="480" w:lineRule="auto"/>
      <w:ind w:left="283"/>
    </w:pPr>
    <w:rPr>
      <w:lang/>
    </w:rPr>
  </w:style>
  <w:style w:type="character" w:customStyle="1" w:styleId="BodyTextIndent2Char">
    <w:name w:val="Body Text Indent 2 Char"/>
    <w:basedOn w:val="DefaultParagraphFont"/>
    <w:link w:val="BodyTextIndent2"/>
    <w:semiHidden/>
    <w:rsid w:val="00E523E5"/>
    <w:rPr>
      <w:rFonts w:ascii="Times New Roman" w:eastAsia="Arial Unicode MS" w:hAnsi="Times New Roman" w:cs="Times New Roman"/>
      <w:color w:val="000000"/>
      <w:kern w:val="1"/>
      <w:sz w:val="24"/>
      <w:szCs w:val="24"/>
      <w:lang w:eastAsia="ar-SA"/>
    </w:rPr>
  </w:style>
  <w:style w:type="paragraph" w:customStyle="1" w:styleId="0">
    <w:name w:val="0"/>
    <w:basedOn w:val="Normal"/>
    <w:rsid w:val="00E523E5"/>
    <w:pPr>
      <w:shd w:val="clear" w:color="auto" w:fill="C6D9F1"/>
      <w:jc w:val="center"/>
    </w:pPr>
    <w:rPr>
      <w:b/>
      <w:bCs/>
      <w:i/>
      <w:iCs/>
      <w:sz w:val="28"/>
      <w:szCs w:val="28"/>
    </w:rPr>
  </w:style>
  <w:style w:type="paragraph" w:customStyle="1" w:styleId="Answer3">
    <w:name w:val="Answer 3"/>
    <w:basedOn w:val="Normal"/>
    <w:rsid w:val="00E523E5"/>
    <w:pPr>
      <w:numPr>
        <w:numId w:val="12"/>
      </w:numPr>
      <w:suppressAutoHyphens w:val="0"/>
      <w:spacing w:line="240" w:lineRule="auto"/>
    </w:pPr>
    <w:rPr>
      <w:rFonts w:eastAsia="Times New Roman"/>
      <w:color w:val="auto"/>
      <w:kern w:val="0"/>
      <w:lang w:eastAsia="en-US"/>
    </w:rPr>
  </w:style>
  <w:style w:type="paragraph" w:styleId="NormalWeb">
    <w:name w:val="Normal (Web)"/>
    <w:basedOn w:val="Normal"/>
    <w:next w:val="Normal"/>
    <w:rsid w:val="00E523E5"/>
    <w:pPr>
      <w:suppressAutoHyphens w:val="0"/>
      <w:autoSpaceDE w:val="0"/>
      <w:autoSpaceDN w:val="0"/>
      <w:adjustRightInd w:val="0"/>
      <w:spacing w:before="100" w:after="100" w:line="240" w:lineRule="auto"/>
    </w:pPr>
    <w:rPr>
      <w:rFonts w:eastAsia="Times New Roman"/>
      <w:color w:val="auto"/>
      <w:kern w:val="0"/>
      <w:lang w:eastAsia="en-US"/>
    </w:rPr>
  </w:style>
  <w:style w:type="paragraph" w:customStyle="1" w:styleId="normal0">
    <w:name w:val="normal"/>
    <w:basedOn w:val="Normal"/>
    <w:rsid w:val="00E523E5"/>
    <w:pPr>
      <w:suppressAutoHyphens w:val="0"/>
      <w:spacing w:before="100" w:beforeAutospacing="1" w:after="100" w:afterAutospacing="1" w:line="240" w:lineRule="auto"/>
    </w:pPr>
    <w:rPr>
      <w:rFonts w:eastAsia="Times New Roman"/>
      <w:color w:val="auto"/>
      <w:kern w:val="0"/>
      <w:lang w:eastAsia="en-US"/>
    </w:rPr>
  </w:style>
  <w:style w:type="character" w:customStyle="1" w:styleId="apple-converted-space">
    <w:name w:val="apple-converted-space"/>
    <w:basedOn w:val="DefaultParagraphFont"/>
    <w:rsid w:val="00E523E5"/>
  </w:style>
  <w:style w:type="paragraph" w:customStyle="1" w:styleId="yiv1921137452msonormal">
    <w:name w:val="yiv1921137452msonormal"/>
    <w:basedOn w:val="Normal"/>
    <w:rsid w:val="00E523E5"/>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E523E5"/>
    <w:rPr>
      <w:b/>
      <w:bCs/>
    </w:rPr>
  </w:style>
  <w:style w:type="paragraph" w:customStyle="1" w:styleId="m-6242876395302152282msolistparagraph">
    <w:name w:val="m_-6242876395302152282msolistparagraph"/>
    <w:basedOn w:val="Normal"/>
    <w:rsid w:val="00E523E5"/>
    <w:pPr>
      <w:suppressAutoHyphens w:val="0"/>
      <w:spacing w:before="100" w:beforeAutospacing="1" w:after="100" w:afterAutospacing="1" w:line="240" w:lineRule="auto"/>
    </w:pPr>
    <w:rPr>
      <w:rFonts w:eastAsia="Times New Roman"/>
      <w:color w:val="auto"/>
      <w:kern w:val="0"/>
      <w:lang w:eastAsia="en-US"/>
    </w:rPr>
  </w:style>
  <w:style w:type="character" w:styleId="PageNumber">
    <w:name w:val="page number"/>
    <w:basedOn w:val="DefaultParagraphFont"/>
    <w:rsid w:val="00E523E5"/>
  </w:style>
  <w:style w:type="character" w:customStyle="1" w:styleId="CharChar2">
    <w:name w:val=" Char Char2"/>
    <w:basedOn w:val="DefaultParagraphFont"/>
    <w:rsid w:val="00E523E5"/>
    <w:rPr>
      <w:rFonts w:ascii="Times Roman YU" w:hAnsi="Times Roman YU"/>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1353994761">
      <w:bodyDiv w:val="1"/>
      <w:marLeft w:val="0"/>
      <w:marRight w:val="0"/>
      <w:marTop w:val="0"/>
      <w:marBottom w:val="0"/>
      <w:divBdr>
        <w:top w:val="none" w:sz="0" w:space="0" w:color="auto"/>
        <w:left w:val="none" w:sz="0" w:space="0" w:color="auto"/>
        <w:bottom w:val="none" w:sz="0" w:space="0" w:color="auto"/>
        <w:right w:val="none" w:sz="0" w:space="0" w:color="auto"/>
      </w:divBdr>
      <w:divsChild>
        <w:div w:id="2007660426">
          <w:marLeft w:val="0"/>
          <w:marRight w:val="0"/>
          <w:marTop w:val="0"/>
          <w:marBottom w:val="0"/>
          <w:divBdr>
            <w:top w:val="none" w:sz="0" w:space="0" w:color="auto"/>
            <w:left w:val="none" w:sz="0" w:space="0" w:color="auto"/>
            <w:bottom w:val="none" w:sz="0" w:space="0" w:color="auto"/>
            <w:right w:val="none" w:sz="0" w:space="0" w:color="auto"/>
          </w:divBdr>
          <w:divsChild>
            <w:div w:id="384068859">
              <w:marLeft w:val="0"/>
              <w:marRight w:val="0"/>
              <w:marTop w:val="0"/>
              <w:marBottom w:val="0"/>
              <w:divBdr>
                <w:top w:val="none" w:sz="0" w:space="0" w:color="auto"/>
                <w:left w:val="none" w:sz="0" w:space="0" w:color="auto"/>
                <w:bottom w:val="none" w:sz="0" w:space="0" w:color="auto"/>
                <w:right w:val="none" w:sz="0" w:space="0" w:color="auto"/>
              </w:divBdr>
            </w:div>
          </w:divsChild>
        </w:div>
        <w:div w:id="1880701669">
          <w:marLeft w:val="0"/>
          <w:marRight w:val="0"/>
          <w:marTop w:val="0"/>
          <w:marBottom w:val="0"/>
          <w:divBdr>
            <w:top w:val="none" w:sz="0" w:space="0" w:color="auto"/>
            <w:left w:val="none" w:sz="0" w:space="0" w:color="auto"/>
            <w:bottom w:val="none" w:sz="0" w:space="0" w:color="auto"/>
            <w:right w:val="none" w:sz="0" w:space="0" w:color="auto"/>
          </w:divBdr>
          <w:divsChild>
            <w:div w:id="332949778">
              <w:marLeft w:val="0"/>
              <w:marRight w:val="0"/>
              <w:marTop w:val="0"/>
              <w:marBottom w:val="0"/>
              <w:divBdr>
                <w:top w:val="none" w:sz="0" w:space="0" w:color="auto"/>
                <w:left w:val="none" w:sz="0" w:space="0" w:color="auto"/>
                <w:bottom w:val="none" w:sz="0" w:space="0" w:color="auto"/>
                <w:right w:val="none" w:sz="0" w:space="0" w:color="auto"/>
              </w:divBdr>
              <w:divsChild>
                <w:div w:id="4093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88842">
          <w:marLeft w:val="0"/>
          <w:marRight w:val="0"/>
          <w:marTop w:val="0"/>
          <w:marBottom w:val="0"/>
          <w:divBdr>
            <w:top w:val="none" w:sz="0" w:space="0" w:color="auto"/>
            <w:left w:val="none" w:sz="0" w:space="0" w:color="auto"/>
            <w:bottom w:val="none" w:sz="0" w:space="0" w:color="auto"/>
            <w:right w:val="none" w:sz="0" w:space="0" w:color="auto"/>
          </w:divBdr>
          <w:divsChild>
            <w:div w:id="2104451540">
              <w:marLeft w:val="0"/>
              <w:marRight w:val="0"/>
              <w:marTop w:val="0"/>
              <w:marBottom w:val="0"/>
              <w:divBdr>
                <w:top w:val="none" w:sz="0" w:space="0" w:color="auto"/>
                <w:left w:val="none" w:sz="0" w:space="0" w:color="auto"/>
                <w:bottom w:val="none" w:sz="0" w:space="0" w:color="auto"/>
                <w:right w:val="none" w:sz="0" w:space="0" w:color="auto"/>
              </w:divBdr>
            </w:div>
            <w:div w:id="628559813">
              <w:marLeft w:val="0"/>
              <w:marRight w:val="0"/>
              <w:marTop w:val="0"/>
              <w:marBottom w:val="0"/>
              <w:divBdr>
                <w:top w:val="none" w:sz="0" w:space="0" w:color="auto"/>
                <w:left w:val="none" w:sz="0" w:space="0" w:color="auto"/>
                <w:bottom w:val="none" w:sz="0" w:space="0" w:color="auto"/>
                <w:right w:val="none" w:sz="0" w:space="0" w:color="auto"/>
              </w:divBdr>
            </w:div>
          </w:divsChild>
        </w:div>
        <w:div w:id="1872106322">
          <w:marLeft w:val="0"/>
          <w:marRight w:val="0"/>
          <w:marTop w:val="0"/>
          <w:marBottom w:val="0"/>
          <w:divBdr>
            <w:top w:val="none" w:sz="0" w:space="0" w:color="auto"/>
            <w:left w:val="none" w:sz="0" w:space="0" w:color="auto"/>
            <w:bottom w:val="none" w:sz="0" w:space="0" w:color="auto"/>
            <w:right w:val="none" w:sz="0" w:space="0" w:color="auto"/>
          </w:divBdr>
          <w:divsChild>
            <w:div w:id="1345354667">
              <w:marLeft w:val="0"/>
              <w:marRight w:val="0"/>
              <w:marTop w:val="0"/>
              <w:marBottom w:val="0"/>
              <w:divBdr>
                <w:top w:val="none" w:sz="0" w:space="0" w:color="auto"/>
                <w:left w:val="none" w:sz="0" w:space="0" w:color="auto"/>
                <w:bottom w:val="none" w:sz="0" w:space="0" w:color="auto"/>
                <w:right w:val="none" w:sz="0" w:space="0" w:color="auto"/>
              </w:divBdr>
              <w:divsChild>
                <w:div w:id="32966769">
                  <w:marLeft w:val="0"/>
                  <w:marRight w:val="0"/>
                  <w:marTop w:val="0"/>
                  <w:marBottom w:val="0"/>
                  <w:divBdr>
                    <w:top w:val="none" w:sz="0" w:space="0" w:color="auto"/>
                    <w:left w:val="none" w:sz="0" w:space="0" w:color="auto"/>
                    <w:bottom w:val="none" w:sz="0" w:space="0" w:color="auto"/>
                    <w:right w:val="none" w:sz="0" w:space="0" w:color="auto"/>
                  </w:divBdr>
                  <w:divsChild>
                    <w:div w:id="889148573">
                      <w:marLeft w:val="0"/>
                      <w:marRight w:val="0"/>
                      <w:marTop w:val="0"/>
                      <w:marBottom w:val="0"/>
                      <w:divBdr>
                        <w:top w:val="none" w:sz="0" w:space="0" w:color="auto"/>
                        <w:left w:val="none" w:sz="0" w:space="0" w:color="auto"/>
                        <w:bottom w:val="none" w:sz="0" w:space="0" w:color="auto"/>
                        <w:right w:val="none" w:sz="0" w:space="0" w:color="auto"/>
                      </w:divBdr>
                      <w:divsChild>
                        <w:div w:id="248465461">
                          <w:marLeft w:val="0"/>
                          <w:marRight w:val="0"/>
                          <w:marTop w:val="0"/>
                          <w:marBottom w:val="0"/>
                          <w:divBdr>
                            <w:top w:val="none" w:sz="0" w:space="0" w:color="auto"/>
                            <w:left w:val="none" w:sz="0" w:space="0" w:color="auto"/>
                            <w:bottom w:val="none" w:sz="0" w:space="0" w:color="auto"/>
                            <w:right w:val="none" w:sz="0" w:space="0" w:color="auto"/>
                          </w:divBdr>
                        </w:div>
                      </w:divsChild>
                    </w:div>
                    <w:div w:id="808936462">
                      <w:marLeft w:val="0"/>
                      <w:marRight w:val="0"/>
                      <w:marTop w:val="0"/>
                      <w:marBottom w:val="0"/>
                      <w:divBdr>
                        <w:top w:val="none" w:sz="0" w:space="0" w:color="auto"/>
                        <w:left w:val="none" w:sz="0" w:space="0" w:color="auto"/>
                        <w:bottom w:val="none" w:sz="0" w:space="0" w:color="auto"/>
                        <w:right w:val="none" w:sz="0" w:space="0" w:color="auto"/>
                      </w:divBdr>
                      <w:divsChild>
                        <w:div w:id="94164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436430">
          <w:marLeft w:val="0"/>
          <w:marRight w:val="0"/>
          <w:marTop w:val="0"/>
          <w:marBottom w:val="0"/>
          <w:divBdr>
            <w:top w:val="none" w:sz="0" w:space="0" w:color="auto"/>
            <w:left w:val="none" w:sz="0" w:space="0" w:color="auto"/>
            <w:bottom w:val="none" w:sz="0" w:space="0" w:color="auto"/>
            <w:right w:val="none" w:sz="0" w:space="0" w:color="auto"/>
          </w:divBdr>
          <w:divsChild>
            <w:div w:id="223755904">
              <w:marLeft w:val="0"/>
              <w:marRight w:val="0"/>
              <w:marTop w:val="0"/>
              <w:marBottom w:val="0"/>
              <w:divBdr>
                <w:top w:val="none" w:sz="0" w:space="0" w:color="auto"/>
                <w:left w:val="none" w:sz="0" w:space="0" w:color="auto"/>
                <w:bottom w:val="none" w:sz="0" w:space="0" w:color="auto"/>
                <w:right w:val="none" w:sz="0" w:space="0" w:color="auto"/>
              </w:divBdr>
              <w:divsChild>
                <w:div w:id="880751797">
                  <w:marLeft w:val="0"/>
                  <w:marRight w:val="0"/>
                  <w:marTop w:val="0"/>
                  <w:marBottom w:val="0"/>
                  <w:divBdr>
                    <w:top w:val="none" w:sz="0" w:space="0" w:color="auto"/>
                    <w:left w:val="none" w:sz="0" w:space="0" w:color="auto"/>
                    <w:bottom w:val="none" w:sz="0" w:space="0" w:color="auto"/>
                    <w:right w:val="none" w:sz="0" w:space="0" w:color="auto"/>
                  </w:divBdr>
                  <w:divsChild>
                    <w:div w:id="23795568">
                      <w:marLeft w:val="0"/>
                      <w:marRight w:val="0"/>
                      <w:marTop w:val="0"/>
                      <w:marBottom w:val="0"/>
                      <w:divBdr>
                        <w:top w:val="none" w:sz="0" w:space="0" w:color="auto"/>
                        <w:left w:val="none" w:sz="0" w:space="0" w:color="auto"/>
                        <w:bottom w:val="none" w:sz="0" w:space="0" w:color="auto"/>
                        <w:right w:val="none" w:sz="0" w:space="0" w:color="auto"/>
                      </w:divBdr>
                      <w:divsChild>
                        <w:div w:id="10048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597467">
      <w:bodyDiv w:val="1"/>
      <w:marLeft w:val="0"/>
      <w:marRight w:val="0"/>
      <w:marTop w:val="0"/>
      <w:marBottom w:val="0"/>
      <w:divBdr>
        <w:top w:val="none" w:sz="0" w:space="0" w:color="auto"/>
        <w:left w:val="none" w:sz="0" w:space="0" w:color="auto"/>
        <w:bottom w:val="none" w:sz="0" w:space="0" w:color="auto"/>
        <w:right w:val="none" w:sz="0" w:space="0" w:color="auto"/>
      </w:divBdr>
      <w:divsChild>
        <w:div w:id="626083194">
          <w:marLeft w:val="0"/>
          <w:marRight w:val="0"/>
          <w:marTop w:val="0"/>
          <w:marBottom w:val="0"/>
          <w:divBdr>
            <w:top w:val="none" w:sz="0" w:space="0" w:color="auto"/>
            <w:left w:val="none" w:sz="0" w:space="0" w:color="auto"/>
            <w:bottom w:val="none" w:sz="0" w:space="0" w:color="auto"/>
            <w:right w:val="none" w:sz="0" w:space="0" w:color="auto"/>
          </w:divBdr>
          <w:divsChild>
            <w:div w:id="1659652953">
              <w:marLeft w:val="0"/>
              <w:marRight w:val="0"/>
              <w:marTop w:val="0"/>
              <w:marBottom w:val="0"/>
              <w:divBdr>
                <w:top w:val="none" w:sz="0" w:space="0" w:color="auto"/>
                <w:left w:val="none" w:sz="0" w:space="0" w:color="auto"/>
                <w:bottom w:val="none" w:sz="0" w:space="0" w:color="auto"/>
                <w:right w:val="none" w:sz="0" w:space="0" w:color="auto"/>
              </w:divBdr>
            </w:div>
          </w:divsChild>
        </w:div>
        <w:div w:id="821314151">
          <w:marLeft w:val="0"/>
          <w:marRight w:val="0"/>
          <w:marTop w:val="0"/>
          <w:marBottom w:val="0"/>
          <w:divBdr>
            <w:top w:val="none" w:sz="0" w:space="0" w:color="auto"/>
            <w:left w:val="none" w:sz="0" w:space="0" w:color="auto"/>
            <w:bottom w:val="none" w:sz="0" w:space="0" w:color="auto"/>
            <w:right w:val="none" w:sz="0" w:space="0" w:color="auto"/>
          </w:divBdr>
          <w:divsChild>
            <w:div w:id="499807201">
              <w:marLeft w:val="0"/>
              <w:marRight w:val="0"/>
              <w:marTop w:val="0"/>
              <w:marBottom w:val="0"/>
              <w:divBdr>
                <w:top w:val="none" w:sz="0" w:space="0" w:color="auto"/>
                <w:left w:val="none" w:sz="0" w:space="0" w:color="auto"/>
                <w:bottom w:val="none" w:sz="0" w:space="0" w:color="auto"/>
                <w:right w:val="none" w:sz="0" w:space="0" w:color="auto"/>
              </w:divBdr>
              <w:divsChild>
                <w:div w:id="4156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2480">
          <w:marLeft w:val="0"/>
          <w:marRight w:val="0"/>
          <w:marTop w:val="0"/>
          <w:marBottom w:val="0"/>
          <w:divBdr>
            <w:top w:val="none" w:sz="0" w:space="0" w:color="auto"/>
            <w:left w:val="none" w:sz="0" w:space="0" w:color="auto"/>
            <w:bottom w:val="none" w:sz="0" w:space="0" w:color="auto"/>
            <w:right w:val="none" w:sz="0" w:space="0" w:color="auto"/>
          </w:divBdr>
          <w:divsChild>
            <w:div w:id="135489762">
              <w:marLeft w:val="0"/>
              <w:marRight w:val="0"/>
              <w:marTop w:val="0"/>
              <w:marBottom w:val="0"/>
              <w:divBdr>
                <w:top w:val="none" w:sz="0" w:space="0" w:color="auto"/>
                <w:left w:val="none" w:sz="0" w:space="0" w:color="auto"/>
                <w:bottom w:val="none" w:sz="0" w:space="0" w:color="auto"/>
                <w:right w:val="none" w:sz="0" w:space="0" w:color="auto"/>
              </w:divBdr>
            </w:div>
            <w:div w:id="1133250604">
              <w:marLeft w:val="0"/>
              <w:marRight w:val="0"/>
              <w:marTop w:val="0"/>
              <w:marBottom w:val="0"/>
              <w:divBdr>
                <w:top w:val="none" w:sz="0" w:space="0" w:color="auto"/>
                <w:left w:val="none" w:sz="0" w:space="0" w:color="auto"/>
                <w:bottom w:val="none" w:sz="0" w:space="0" w:color="auto"/>
                <w:right w:val="none" w:sz="0" w:space="0" w:color="auto"/>
              </w:divBdr>
            </w:div>
          </w:divsChild>
        </w:div>
        <w:div w:id="1465583776">
          <w:marLeft w:val="0"/>
          <w:marRight w:val="0"/>
          <w:marTop w:val="0"/>
          <w:marBottom w:val="0"/>
          <w:divBdr>
            <w:top w:val="none" w:sz="0" w:space="0" w:color="auto"/>
            <w:left w:val="none" w:sz="0" w:space="0" w:color="auto"/>
            <w:bottom w:val="none" w:sz="0" w:space="0" w:color="auto"/>
            <w:right w:val="none" w:sz="0" w:space="0" w:color="auto"/>
          </w:divBdr>
          <w:divsChild>
            <w:div w:id="1071317431">
              <w:marLeft w:val="0"/>
              <w:marRight w:val="0"/>
              <w:marTop w:val="0"/>
              <w:marBottom w:val="0"/>
              <w:divBdr>
                <w:top w:val="none" w:sz="0" w:space="0" w:color="auto"/>
                <w:left w:val="none" w:sz="0" w:space="0" w:color="auto"/>
                <w:bottom w:val="none" w:sz="0" w:space="0" w:color="auto"/>
                <w:right w:val="none" w:sz="0" w:space="0" w:color="auto"/>
              </w:divBdr>
              <w:divsChild>
                <w:div w:id="1707020404">
                  <w:marLeft w:val="0"/>
                  <w:marRight w:val="0"/>
                  <w:marTop w:val="0"/>
                  <w:marBottom w:val="0"/>
                  <w:divBdr>
                    <w:top w:val="none" w:sz="0" w:space="0" w:color="auto"/>
                    <w:left w:val="none" w:sz="0" w:space="0" w:color="auto"/>
                    <w:bottom w:val="none" w:sz="0" w:space="0" w:color="auto"/>
                    <w:right w:val="none" w:sz="0" w:space="0" w:color="auto"/>
                  </w:divBdr>
                  <w:divsChild>
                    <w:div w:id="1972592523">
                      <w:marLeft w:val="0"/>
                      <w:marRight w:val="0"/>
                      <w:marTop w:val="0"/>
                      <w:marBottom w:val="0"/>
                      <w:divBdr>
                        <w:top w:val="none" w:sz="0" w:space="0" w:color="auto"/>
                        <w:left w:val="none" w:sz="0" w:space="0" w:color="auto"/>
                        <w:bottom w:val="none" w:sz="0" w:space="0" w:color="auto"/>
                        <w:right w:val="none" w:sz="0" w:space="0" w:color="auto"/>
                      </w:divBdr>
                      <w:divsChild>
                        <w:div w:id="1476870852">
                          <w:marLeft w:val="0"/>
                          <w:marRight w:val="0"/>
                          <w:marTop w:val="0"/>
                          <w:marBottom w:val="0"/>
                          <w:divBdr>
                            <w:top w:val="none" w:sz="0" w:space="0" w:color="auto"/>
                            <w:left w:val="none" w:sz="0" w:space="0" w:color="auto"/>
                            <w:bottom w:val="none" w:sz="0" w:space="0" w:color="auto"/>
                            <w:right w:val="none" w:sz="0" w:space="0" w:color="auto"/>
                          </w:divBdr>
                        </w:div>
                      </w:divsChild>
                    </w:div>
                    <w:div w:id="505439051">
                      <w:marLeft w:val="0"/>
                      <w:marRight w:val="0"/>
                      <w:marTop w:val="0"/>
                      <w:marBottom w:val="0"/>
                      <w:divBdr>
                        <w:top w:val="none" w:sz="0" w:space="0" w:color="auto"/>
                        <w:left w:val="none" w:sz="0" w:space="0" w:color="auto"/>
                        <w:bottom w:val="none" w:sz="0" w:space="0" w:color="auto"/>
                        <w:right w:val="none" w:sz="0" w:space="0" w:color="auto"/>
                      </w:divBdr>
                      <w:divsChild>
                        <w:div w:id="11082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29717">
          <w:marLeft w:val="0"/>
          <w:marRight w:val="0"/>
          <w:marTop w:val="0"/>
          <w:marBottom w:val="0"/>
          <w:divBdr>
            <w:top w:val="none" w:sz="0" w:space="0" w:color="auto"/>
            <w:left w:val="none" w:sz="0" w:space="0" w:color="auto"/>
            <w:bottom w:val="none" w:sz="0" w:space="0" w:color="auto"/>
            <w:right w:val="none" w:sz="0" w:space="0" w:color="auto"/>
          </w:divBdr>
          <w:divsChild>
            <w:div w:id="1755122624">
              <w:marLeft w:val="0"/>
              <w:marRight w:val="0"/>
              <w:marTop w:val="0"/>
              <w:marBottom w:val="0"/>
              <w:divBdr>
                <w:top w:val="none" w:sz="0" w:space="0" w:color="auto"/>
                <w:left w:val="none" w:sz="0" w:space="0" w:color="auto"/>
                <w:bottom w:val="none" w:sz="0" w:space="0" w:color="auto"/>
                <w:right w:val="none" w:sz="0" w:space="0" w:color="auto"/>
              </w:divBdr>
              <w:divsChild>
                <w:div w:id="1974628663">
                  <w:marLeft w:val="0"/>
                  <w:marRight w:val="0"/>
                  <w:marTop w:val="0"/>
                  <w:marBottom w:val="0"/>
                  <w:divBdr>
                    <w:top w:val="none" w:sz="0" w:space="0" w:color="auto"/>
                    <w:left w:val="none" w:sz="0" w:space="0" w:color="auto"/>
                    <w:bottom w:val="none" w:sz="0" w:space="0" w:color="auto"/>
                    <w:right w:val="none" w:sz="0" w:space="0" w:color="auto"/>
                  </w:divBdr>
                  <w:divsChild>
                    <w:div w:id="1686903439">
                      <w:marLeft w:val="0"/>
                      <w:marRight w:val="0"/>
                      <w:marTop w:val="0"/>
                      <w:marBottom w:val="0"/>
                      <w:divBdr>
                        <w:top w:val="none" w:sz="0" w:space="0" w:color="auto"/>
                        <w:left w:val="none" w:sz="0" w:space="0" w:color="auto"/>
                        <w:bottom w:val="none" w:sz="0" w:space="0" w:color="auto"/>
                        <w:right w:val="none" w:sz="0" w:space="0" w:color="auto"/>
                      </w:divBdr>
                      <w:divsChild>
                        <w:div w:id="1943875555">
                          <w:marLeft w:val="0"/>
                          <w:marRight w:val="0"/>
                          <w:marTop w:val="0"/>
                          <w:marBottom w:val="0"/>
                          <w:divBdr>
                            <w:top w:val="none" w:sz="0" w:space="0" w:color="auto"/>
                            <w:left w:val="none" w:sz="0" w:space="0" w:color="auto"/>
                            <w:bottom w:val="none" w:sz="0" w:space="0" w:color="auto"/>
                            <w:right w:val="none" w:sz="0" w:space="0" w:color="auto"/>
                          </w:divBdr>
                        </w:div>
                        <w:div w:id="925575365">
                          <w:marLeft w:val="0"/>
                          <w:marRight w:val="0"/>
                          <w:marTop w:val="0"/>
                          <w:marBottom w:val="0"/>
                          <w:divBdr>
                            <w:top w:val="none" w:sz="0" w:space="0" w:color="auto"/>
                            <w:left w:val="none" w:sz="0" w:space="0" w:color="auto"/>
                            <w:bottom w:val="none" w:sz="0" w:space="0" w:color="auto"/>
                            <w:right w:val="none" w:sz="0" w:space="0" w:color="auto"/>
                          </w:divBdr>
                        </w:div>
                        <w:div w:id="657878695">
                          <w:marLeft w:val="0"/>
                          <w:marRight w:val="0"/>
                          <w:marTop w:val="0"/>
                          <w:marBottom w:val="0"/>
                          <w:divBdr>
                            <w:top w:val="none" w:sz="0" w:space="0" w:color="auto"/>
                            <w:left w:val="none" w:sz="0" w:space="0" w:color="auto"/>
                            <w:bottom w:val="none" w:sz="0" w:space="0" w:color="auto"/>
                            <w:right w:val="none" w:sz="0" w:space="0" w:color="auto"/>
                          </w:divBdr>
                        </w:div>
                        <w:div w:id="692001292">
                          <w:marLeft w:val="0"/>
                          <w:marRight w:val="0"/>
                          <w:marTop w:val="0"/>
                          <w:marBottom w:val="0"/>
                          <w:divBdr>
                            <w:top w:val="none" w:sz="0" w:space="0" w:color="auto"/>
                            <w:left w:val="none" w:sz="0" w:space="0" w:color="auto"/>
                            <w:bottom w:val="none" w:sz="0" w:space="0" w:color="auto"/>
                            <w:right w:val="none" w:sz="0" w:space="0" w:color="auto"/>
                          </w:divBdr>
                        </w:div>
                        <w:div w:id="999773267">
                          <w:marLeft w:val="0"/>
                          <w:marRight w:val="0"/>
                          <w:marTop w:val="0"/>
                          <w:marBottom w:val="0"/>
                          <w:divBdr>
                            <w:top w:val="none" w:sz="0" w:space="0" w:color="auto"/>
                            <w:left w:val="none" w:sz="0" w:space="0" w:color="auto"/>
                            <w:bottom w:val="none" w:sz="0" w:space="0" w:color="auto"/>
                            <w:right w:val="none" w:sz="0" w:space="0" w:color="auto"/>
                          </w:divBdr>
                        </w:div>
                        <w:div w:id="33399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eskaupravars.org/"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mfp.gov.rs" TargetMode="External"/><Relationship Id="rId12" Type="http://schemas.openxmlformats.org/officeDocument/2006/relationships/hyperlink" Target="http://www.merz.gov.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__doPostBack('trvFullCPV','s33000000-0\\33600000-6')" TargetMode="External"/><Relationship Id="rId11" Type="http://schemas.openxmlformats.org/officeDocument/2006/relationships/hyperlink" Target="http://www.sepa.gov.rs" TargetMode="External"/><Relationship Id="rId5" Type="http://schemas.openxmlformats.org/officeDocument/2006/relationships/footer" Target="footer1.xml"/><Relationship Id="rId15" Type="http://schemas.openxmlformats.org/officeDocument/2006/relationships/image" Target="media/image3.gif"/><Relationship Id="rId10" Type="http://schemas.openxmlformats.org/officeDocument/2006/relationships/hyperlink" Target="http://www.minrzs.gov.rs" TargetMode="External"/><Relationship Id="rId4" Type="http://schemas.openxmlformats.org/officeDocument/2006/relationships/webSettings" Target="webSettings.xml"/><Relationship Id="rId9" Type="http://schemas.openxmlformats.org/officeDocument/2006/relationships/hyperlink" Target="http://www.drzavnauprava.gov.rs"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47</Pages>
  <Words>13265</Words>
  <Characters>75617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23</cp:revision>
  <cp:lastPrinted>2019-06-21T07:13:00Z</cp:lastPrinted>
  <dcterms:created xsi:type="dcterms:W3CDTF">2019-06-21T06:59:00Z</dcterms:created>
  <dcterms:modified xsi:type="dcterms:W3CDTF">2019-06-21T07:40:00Z</dcterms:modified>
</cp:coreProperties>
</file>