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3E5" w:rsidRPr="00060F93" w:rsidRDefault="00E523E5" w:rsidP="00E523E5">
      <w:pPr>
        <w:jc w:val="center"/>
        <w:rPr>
          <w:lang w:val="sr-Latn-RS"/>
        </w:rPr>
      </w:pPr>
    </w:p>
    <w:p w:rsidR="00E523E5" w:rsidRPr="009A7576" w:rsidRDefault="00E523E5" w:rsidP="00E523E5">
      <w:pPr>
        <w:jc w:val="center"/>
        <w:rPr>
          <w:b/>
          <w:bCs/>
          <w:i/>
          <w:iCs/>
          <w:sz w:val="28"/>
          <w:szCs w:val="28"/>
        </w:rPr>
      </w:pPr>
      <w:r>
        <w:rPr>
          <w:b/>
          <w:bCs/>
          <w:i/>
          <w:iCs/>
          <w:sz w:val="28"/>
          <w:szCs w:val="28"/>
        </w:rPr>
        <w:t>Институт</w:t>
      </w:r>
      <w:r w:rsidRPr="009A7576">
        <w:rPr>
          <w:b/>
          <w:bCs/>
          <w:i/>
          <w:iCs/>
          <w:sz w:val="28"/>
          <w:szCs w:val="28"/>
        </w:rPr>
        <w:t xml:space="preserve"> </w:t>
      </w:r>
      <w:r>
        <w:rPr>
          <w:b/>
          <w:bCs/>
          <w:i/>
          <w:iCs/>
          <w:sz w:val="28"/>
          <w:szCs w:val="28"/>
        </w:rPr>
        <w:t>за</w:t>
      </w:r>
      <w:r w:rsidRPr="009A7576">
        <w:rPr>
          <w:b/>
          <w:bCs/>
          <w:i/>
          <w:iCs/>
          <w:sz w:val="28"/>
          <w:szCs w:val="28"/>
        </w:rPr>
        <w:t xml:space="preserve"> </w:t>
      </w:r>
      <w:r>
        <w:rPr>
          <w:b/>
          <w:bCs/>
          <w:i/>
          <w:iCs/>
          <w:sz w:val="28"/>
          <w:szCs w:val="28"/>
        </w:rPr>
        <w:t>јавно</w:t>
      </w:r>
      <w:r w:rsidRPr="009A7576">
        <w:rPr>
          <w:b/>
          <w:bCs/>
          <w:i/>
          <w:iCs/>
          <w:sz w:val="28"/>
          <w:szCs w:val="28"/>
        </w:rPr>
        <w:t xml:space="preserve"> </w:t>
      </w:r>
      <w:r>
        <w:rPr>
          <w:b/>
          <w:bCs/>
          <w:i/>
          <w:iCs/>
          <w:sz w:val="28"/>
          <w:szCs w:val="28"/>
        </w:rPr>
        <w:t>здравље</w:t>
      </w:r>
      <w:r w:rsidRPr="009A7576">
        <w:rPr>
          <w:b/>
          <w:bCs/>
          <w:i/>
          <w:iCs/>
          <w:sz w:val="28"/>
          <w:szCs w:val="28"/>
        </w:rPr>
        <w:t xml:space="preserve"> </w:t>
      </w:r>
      <w:r>
        <w:rPr>
          <w:b/>
          <w:bCs/>
          <w:i/>
          <w:iCs/>
          <w:sz w:val="28"/>
          <w:szCs w:val="28"/>
        </w:rPr>
        <w:t>Ниш</w:t>
      </w:r>
    </w:p>
    <w:p w:rsidR="00E523E5" w:rsidRPr="009A7576" w:rsidRDefault="00E523E5" w:rsidP="00E523E5">
      <w:pPr>
        <w:jc w:val="center"/>
        <w:rPr>
          <w:b/>
          <w:bCs/>
          <w:i/>
          <w:iCs/>
          <w:sz w:val="28"/>
          <w:szCs w:val="28"/>
        </w:rPr>
      </w:pPr>
      <w:r>
        <w:rPr>
          <w:b/>
          <w:bCs/>
          <w:i/>
          <w:iCs/>
          <w:sz w:val="28"/>
          <w:szCs w:val="28"/>
        </w:rPr>
        <w:t>Бул</w:t>
      </w:r>
      <w:r w:rsidRPr="009A7576">
        <w:rPr>
          <w:b/>
          <w:bCs/>
          <w:i/>
          <w:iCs/>
          <w:sz w:val="28"/>
          <w:szCs w:val="28"/>
        </w:rPr>
        <w:t xml:space="preserve">. </w:t>
      </w:r>
      <w:r>
        <w:rPr>
          <w:b/>
          <w:bCs/>
          <w:i/>
          <w:iCs/>
          <w:sz w:val="28"/>
          <w:szCs w:val="28"/>
        </w:rPr>
        <w:t>др</w:t>
      </w:r>
      <w:r w:rsidRPr="009A7576">
        <w:rPr>
          <w:b/>
          <w:bCs/>
          <w:i/>
          <w:iCs/>
          <w:sz w:val="28"/>
          <w:szCs w:val="28"/>
        </w:rPr>
        <w:t xml:space="preserve"> </w:t>
      </w:r>
      <w:r>
        <w:rPr>
          <w:b/>
          <w:bCs/>
          <w:i/>
          <w:iCs/>
          <w:sz w:val="28"/>
          <w:szCs w:val="28"/>
        </w:rPr>
        <w:t>Зорана</w:t>
      </w:r>
      <w:r w:rsidRPr="009A7576">
        <w:rPr>
          <w:b/>
          <w:bCs/>
          <w:i/>
          <w:iCs/>
          <w:sz w:val="28"/>
          <w:szCs w:val="28"/>
        </w:rPr>
        <w:t xml:space="preserve"> </w:t>
      </w:r>
      <w:r>
        <w:rPr>
          <w:b/>
          <w:bCs/>
          <w:i/>
          <w:iCs/>
          <w:sz w:val="28"/>
          <w:szCs w:val="28"/>
        </w:rPr>
        <w:t>Ђинђића</w:t>
      </w:r>
      <w:r w:rsidRPr="009A7576">
        <w:rPr>
          <w:b/>
          <w:bCs/>
          <w:i/>
          <w:iCs/>
          <w:sz w:val="28"/>
          <w:szCs w:val="28"/>
        </w:rPr>
        <w:t xml:space="preserve"> 50, 18000 </w:t>
      </w:r>
      <w:r>
        <w:rPr>
          <w:b/>
          <w:bCs/>
          <w:i/>
          <w:iCs/>
          <w:sz w:val="28"/>
          <w:szCs w:val="28"/>
        </w:rPr>
        <w:t>Ниш</w:t>
      </w:r>
    </w:p>
    <w:p w:rsidR="00E523E5" w:rsidRPr="00145825" w:rsidRDefault="00E523E5" w:rsidP="00E523E5">
      <w:pPr>
        <w:jc w:val="center"/>
        <w:rPr>
          <w:b/>
          <w:bCs/>
          <w:i/>
          <w:iCs/>
          <w:lang w:val="ru-RU"/>
        </w:rPr>
      </w:pPr>
    </w:p>
    <w:p w:rsidR="00E523E5" w:rsidRDefault="00E523E5" w:rsidP="00E523E5">
      <w:pPr>
        <w:jc w:val="center"/>
        <w:rPr>
          <w:b/>
          <w:bCs/>
          <w:i/>
          <w:iCs/>
        </w:rPr>
      </w:pPr>
    </w:p>
    <w:p w:rsidR="00E523E5" w:rsidRDefault="00E523E5" w:rsidP="00E523E5">
      <w:pPr>
        <w:jc w:val="center"/>
        <w:rPr>
          <w:b/>
          <w:bCs/>
          <w:i/>
          <w:iCs/>
        </w:rPr>
      </w:pPr>
    </w:p>
    <w:p w:rsidR="00E523E5" w:rsidRDefault="00E523E5" w:rsidP="00E523E5">
      <w:pPr>
        <w:jc w:val="center"/>
        <w:rPr>
          <w:b/>
          <w:bCs/>
          <w:i/>
          <w:iCs/>
        </w:rPr>
      </w:pPr>
    </w:p>
    <w:p w:rsidR="00E523E5" w:rsidRDefault="00E523E5" w:rsidP="00E523E5">
      <w:pPr>
        <w:jc w:val="center"/>
        <w:rPr>
          <w:b/>
          <w:bCs/>
          <w:i/>
          <w:iCs/>
        </w:rPr>
      </w:pPr>
    </w:p>
    <w:p w:rsidR="00E523E5" w:rsidRDefault="00E523E5" w:rsidP="00E523E5">
      <w:pPr>
        <w:jc w:val="center"/>
        <w:rPr>
          <w:b/>
          <w:bCs/>
          <w:i/>
          <w:iCs/>
        </w:rPr>
      </w:pPr>
    </w:p>
    <w:p w:rsidR="00E523E5" w:rsidRPr="00145825" w:rsidRDefault="00E523E5" w:rsidP="00E523E5">
      <w:pPr>
        <w:jc w:val="center"/>
        <w:rPr>
          <w:b/>
          <w:bCs/>
          <w:i/>
          <w:iCs/>
          <w:lang w:val="ru-RU"/>
        </w:rPr>
      </w:pPr>
    </w:p>
    <w:p w:rsidR="00E523E5" w:rsidRDefault="00E523E5" w:rsidP="00E523E5">
      <w:pPr>
        <w:pStyle w:val="Title"/>
        <w:rPr>
          <w:rFonts w:ascii="Times New Roman" w:hAnsi="Times New Roman"/>
          <w:sz w:val="28"/>
          <w:szCs w:val="28"/>
        </w:rPr>
      </w:pPr>
      <w:r w:rsidRPr="0036319D">
        <w:rPr>
          <w:rFonts w:ascii="Times New Roman" w:hAnsi="Times New Roman"/>
          <w:sz w:val="28"/>
          <w:szCs w:val="28"/>
          <w:lang w:val="ru-RU"/>
        </w:rPr>
        <w:t xml:space="preserve">КОНКУРСНА ДОКУМЕНТАЦИЈА ЗА ЈАВНУ НАБАВКУ </w:t>
      </w:r>
    </w:p>
    <w:p w:rsidR="00E523E5" w:rsidRPr="00811C77" w:rsidRDefault="00E523E5" w:rsidP="00E523E5">
      <w:pPr>
        <w:jc w:val="center"/>
        <w:rPr>
          <w:sz w:val="28"/>
          <w:szCs w:val="28"/>
        </w:rPr>
      </w:pPr>
      <w:r w:rsidRPr="008D1713">
        <w:rPr>
          <w:sz w:val="28"/>
          <w:szCs w:val="28"/>
          <w:lang w:val="sr-Latn-CS"/>
        </w:rPr>
        <w:t>добара</w:t>
      </w:r>
      <w:r w:rsidRPr="008D1713">
        <w:rPr>
          <w:b/>
          <w:bCs/>
          <w:sz w:val="28"/>
          <w:szCs w:val="28"/>
        </w:rPr>
        <w:t xml:space="preserve"> – </w:t>
      </w:r>
      <w:r>
        <w:rPr>
          <w:sz w:val="28"/>
          <w:szCs w:val="28"/>
        </w:rPr>
        <w:t>Имунодијагностичких тестова</w:t>
      </w:r>
      <w:r w:rsidR="00922763">
        <w:rPr>
          <w:sz w:val="28"/>
          <w:szCs w:val="28"/>
          <w:lang w:val="sr-Cyrl-RS"/>
        </w:rPr>
        <w:t xml:space="preserve"> и молекуларне дијагностике</w:t>
      </w:r>
      <w:r w:rsidRPr="00811C77">
        <w:rPr>
          <w:sz w:val="28"/>
          <w:szCs w:val="28"/>
          <w:lang w:val="sr-Cyrl-CS"/>
        </w:rPr>
        <w:t>,</w:t>
      </w:r>
    </w:p>
    <w:p w:rsidR="00E523E5" w:rsidRPr="00922763" w:rsidRDefault="00E523E5" w:rsidP="00E523E5">
      <w:pPr>
        <w:jc w:val="center"/>
        <w:rPr>
          <w:sz w:val="28"/>
          <w:szCs w:val="28"/>
          <w:lang w:val="sr-Cyrl-RS"/>
        </w:rPr>
      </w:pPr>
      <w:r w:rsidRPr="00811C77">
        <w:rPr>
          <w:sz w:val="28"/>
          <w:szCs w:val="28"/>
          <w:lang w:val="sr-Cyrl-CS"/>
        </w:rPr>
        <w:t xml:space="preserve">редни број ЈН </w:t>
      </w:r>
      <w:r w:rsidR="00922763">
        <w:rPr>
          <w:sz w:val="28"/>
          <w:szCs w:val="28"/>
          <w:lang w:val="sr-Cyrl-CS"/>
        </w:rPr>
        <w:t>1</w:t>
      </w:r>
      <w:r w:rsidRPr="00811C77">
        <w:rPr>
          <w:sz w:val="28"/>
          <w:szCs w:val="28"/>
        </w:rPr>
        <w:t>/20</w:t>
      </w:r>
      <w:r w:rsidR="00922763">
        <w:rPr>
          <w:sz w:val="28"/>
          <w:szCs w:val="28"/>
          <w:lang w:val="sr-Cyrl-RS"/>
        </w:rPr>
        <w:t>20</w:t>
      </w:r>
    </w:p>
    <w:p w:rsidR="00E523E5" w:rsidRPr="009A7576" w:rsidRDefault="00E523E5" w:rsidP="00E523E5">
      <w:pPr>
        <w:jc w:val="center"/>
        <w:rPr>
          <w:b/>
          <w:bCs/>
          <w:i/>
          <w:iCs/>
        </w:rPr>
      </w:pPr>
    </w:p>
    <w:p w:rsidR="00E523E5" w:rsidRPr="009A7576" w:rsidRDefault="00E523E5" w:rsidP="00E523E5">
      <w:pPr>
        <w:jc w:val="center"/>
        <w:rPr>
          <w:b/>
          <w:bCs/>
        </w:rPr>
      </w:pPr>
      <w:r w:rsidRPr="009A7576">
        <w:rPr>
          <w:b/>
          <w:bCs/>
          <w:lang w:val="sr-Cyrl-CS"/>
        </w:rPr>
        <w:t>ОТВОРЕНИ ПОСТУПАК</w:t>
      </w:r>
    </w:p>
    <w:p w:rsidR="00E523E5" w:rsidRDefault="00E523E5" w:rsidP="00E523E5">
      <w:pPr>
        <w:jc w:val="center"/>
        <w:rPr>
          <w:b/>
          <w:bCs/>
        </w:rPr>
      </w:pPr>
    </w:p>
    <w:p w:rsidR="00E523E5" w:rsidRPr="00677261" w:rsidRDefault="00E523E5" w:rsidP="00E523E5">
      <w:pPr>
        <w:pStyle w:val="Answer3"/>
        <w:numPr>
          <w:ilvl w:val="0"/>
          <w:numId w:val="0"/>
        </w:numPr>
        <w:tabs>
          <w:tab w:val="left" w:pos="720"/>
        </w:tabs>
        <w:jc w:val="both"/>
        <w:rPr>
          <w:b/>
          <w:lang w:val="sr-Latn-CS"/>
        </w:rPr>
      </w:pPr>
    </w:p>
    <w:p w:rsidR="00E523E5" w:rsidRPr="00922763" w:rsidRDefault="00E523E5" w:rsidP="00E523E5">
      <w:pPr>
        <w:jc w:val="center"/>
        <w:rPr>
          <w:b/>
          <w:i/>
          <w:iCs/>
          <w:lang w:val="sr-Cyrl-RS"/>
        </w:rPr>
      </w:pPr>
      <w:r w:rsidRPr="00D5677F">
        <w:rPr>
          <w:b/>
          <w:bCs/>
        </w:rPr>
        <w:t xml:space="preserve">ЈАВНА НАБАВКА бр. </w:t>
      </w:r>
      <w:r w:rsidR="00922763">
        <w:rPr>
          <w:b/>
          <w:bCs/>
          <w:lang w:val="sr-Cyrl-RS"/>
        </w:rPr>
        <w:t>1</w:t>
      </w:r>
      <w:r w:rsidRPr="00D5677F">
        <w:rPr>
          <w:b/>
        </w:rPr>
        <w:t>/20</w:t>
      </w:r>
      <w:r w:rsidR="00922763">
        <w:rPr>
          <w:b/>
          <w:lang w:val="sr-Cyrl-RS"/>
        </w:rPr>
        <w:t>20</w:t>
      </w: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Pr="009A7576" w:rsidRDefault="00E523E5" w:rsidP="00E523E5">
      <w:pPr>
        <w:jc w:val="center"/>
        <w:rPr>
          <w:i/>
          <w:iCs/>
        </w:rPr>
      </w:pPr>
    </w:p>
    <w:tbl>
      <w:tblPr>
        <w:tblW w:w="0" w:type="auto"/>
        <w:tblInd w:w="-65" w:type="dxa"/>
        <w:tblLayout w:type="fixed"/>
        <w:tblLook w:val="0000" w:firstRow="0" w:lastRow="0" w:firstColumn="0" w:lastColumn="0" w:noHBand="0" w:noVBand="0"/>
      </w:tblPr>
      <w:tblGrid>
        <w:gridCol w:w="4644"/>
        <w:gridCol w:w="4774"/>
      </w:tblGrid>
      <w:tr w:rsidR="00E523E5" w:rsidRPr="00B955D8" w:rsidTr="00D25F69">
        <w:tc>
          <w:tcPr>
            <w:tcW w:w="4644" w:type="dxa"/>
            <w:tcBorders>
              <w:top w:val="single" w:sz="4" w:space="0" w:color="000000"/>
              <w:left w:val="single" w:sz="4" w:space="0" w:color="000000"/>
              <w:bottom w:val="single" w:sz="4" w:space="0" w:color="000000"/>
            </w:tcBorders>
            <w:shd w:val="clear" w:color="auto" w:fill="auto"/>
          </w:tcPr>
          <w:p w:rsidR="00E523E5" w:rsidRPr="00B955D8" w:rsidRDefault="00E523E5" w:rsidP="00D25F69">
            <w:pPr>
              <w:snapToGrid w:val="0"/>
              <w:jc w:val="both"/>
              <w:rPr>
                <w:color w:val="auto"/>
              </w:rPr>
            </w:pP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B955D8" w:rsidRDefault="00E523E5" w:rsidP="00D25F69">
            <w:pPr>
              <w:snapToGrid w:val="0"/>
              <w:jc w:val="center"/>
              <w:rPr>
                <w:color w:val="auto"/>
              </w:rPr>
            </w:pPr>
            <w:r w:rsidRPr="00B955D8">
              <w:rPr>
                <w:color w:val="auto"/>
              </w:rPr>
              <w:t>Датум и време</w:t>
            </w:r>
          </w:p>
        </w:tc>
      </w:tr>
      <w:tr w:rsidR="00E523E5" w:rsidRPr="00B955D8" w:rsidTr="00D25F69">
        <w:tc>
          <w:tcPr>
            <w:tcW w:w="4644" w:type="dxa"/>
            <w:tcBorders>
              <w:top w:val="single" w:sz="4" w:space="0" w:color="000000"/>
              <w:left w:val="single" w:sz="4" w:space="0" w:color="000000"/>
              <w:bottom w:val="single" w:sz="4" w:space="0" w:color="000000"/>
            </w:tcBorders>
            <w:shd w:val="clear" w:color="auto" w:fill="auto"/>
          </w:tcPr>
          <w:p w:rsidR="00E523E5" w:rsidRPr="00981DFF" w:rsidRDefault="00E523E5" w:rsidP="00D25F69">
            <w:pPr>
              <w:snapToGrid w:val="0"/>
              <w:jc w:val="both"/>
              <w:rPr>
                <w:color w:val="auto"/>
              </w:rPr>
            </w:pPr>
            <w:r w:rsidRPr="00981DFF">
              <w:rPr>
                <w:color w:val="auto"/>
              </w:rP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981DFF" w:rsidRDefault="00922763" w:rsidP="00922763">
            <w:pPr>
              <w:snapToGrid w:val="0"/>
              <w:jc w:val="both"/>
              <w:rPr>
                <w:color w:val="auto"/>
              </w:rPr>
            </w:pPr>
            <w:r>
              <w:rPr>
                <w:color w:val="auto"/>
                <w:lang w:val="sr-Cyrl-RS"/>
              </w:rPr>
              <w:t>27</w:t>
            </w:r>
            <w:r w:rsidR="00E523E5" w:rsidRPr="00981DFF">
              <w:rPr>
                <w:color w:val="auto"/>
              </w:rPr>
              <w:t xml:space="preserve">. </w:t>
            </w:r>
            <w:r>
              <w:rPr>
                <w:color w:val="auto"/>
                <w:lang w:val="sr-Cyrl-RS"/>
              </w:rPr>
              <w:t>март</w:t>
            </w:r>
            <w:r w:rsidR="00E523E5" w:rsidRPr="00981DFF">
              <w:rPr>
                <w:color w:val="auto"/>
              </w:rPr>
              <w:t xml:space="preserve">  20</w:t>
            </w:r>
            <w:r>
              <w:rPr>
                <w:color w:val="auto"/>
                <w:lang w:val="sr-Cyrl-RS"/>
              </w:rPr>
              <w:t>20</w:t>
            </w:r>
            <w:r w:rsidR="00E523E5" w:rsidRPr="00981DFF">
              <w:rPr>
                <w:color w:val="auto"/>
              </w:rPr>
              <w:t>. године у 10,00 часова</w:t>
            </w:r>
          </w:p>
        </w:tc>
      </w:tr>
      <w:tr w:rsidR="00E523E5" w:rsidRPr="00B955D8" w:rsidTr="00D25F69">
        <w:tc>
          <w:tcPr>
            <w:tcW w:w="4644" w:type="dxa"/>
            <w:tcBorders>
              <w:top w:val="single" w:sz="4" w:space="0" w:color="000000"/>
              <w:left w:val="single" w:sz="4" w:space="0" w:color="000000"/>
              <w:bottom w:val="single" w:sz="4" w:space="0" w:color="000000"/>
            </w:tcBorders>
            <w:shd w:val="clear" w:color="auto" w:fill="auto"/>
          </w:tcPr>
          <w:p w:rsidR="00E523E5" w:rsidRPr="00981DFF" w:rsidRDefault="00E523E5" w:rsidP="00D25F69">
            <w:pPr>
              <w:snapToGrid w:val="0"/>
              <w:jc w:val="both"/>
              <w:rPr>
                <w:color w:val="auto"/>
              </w:rPr>
            </w:pPr>
            <w:r w:rsidRPr="00981DFF">
              <w:rPr>
                <w:color w:val="auto"/>
              </w:rPr>
              <w:t>Отварање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E523E5" w:rsidRPr="00981DFF" w:rsidRDefault="00922763" w:rsidP="00922763">
            <w:pPr>
              <w:snapToGrid w:val="0"/>
              <w:jc w:val="both"/>
              <w:rPr>
                <w:color w:val="auto"/>
              </w:rPr>
            </w:pPr>
            <w:r>
              <w:rPr>
                <w:color w:val="auto"/>
                <w:lang w:val="sr-Cyrl-RS"/>
              </w:rPr>
              <w:t>27</w:t>
            </w:r>
            <w:r w:rsidR="00E523E5" w:rsidRPr="00981DFF">
              <w:rPr>
                <w:color w:val="auto"/>
              </w:rPr>
              <w:t xml:space="preserve">. </w:t>
            </w:r>
            <w:r>
              <w:rPr>
                <w:color w:val="auto"/>
                <w:lang w:val="sr-Cyrl-RS"/>
              </w:rPr>
              <w:t>март</w:t>
            </w:r>
            <w:r w:rsidR="00E523E5" w:rsidRPr="00981DFF">
              <w:rPr>
                <w:color w:val="auto"/>
              </w:rPr>
              <w:t xml:space="preserve">  20</w:t>
            </w:r>
            <w:r>
              <w:rPr>
                <w:color w:val="auto"/>
                <w:lang w:val="sr-Cyrl-RS"/>
              </w:rPr>
              <w:t>20</w:t>
            </w:r>
            <w:r w:rsidR="00E523E5" w:rsidRPr="00981DFF">
              <w:rPr>
                <w:color w:val="auto"/>
              </w:rPr>
              <w:t>. године у 10,30 часова</w:t>
            </w:r>
          </w:p>
        </w:tc>
      </w:tr>
    </w:tbl>
    <w:p w:rsidR="00E523E5" w:rsidRPr="00C43444" w:rsidRDefault="00E523E5" w:rsidP="00E523E5">
      <w:pPr>
        <w:jc w:val="center"/>
        <w:rPr>
          <w:i/>
          <w:iCs/>
          <w:color w:val="auto"/>
        </w:rPr>
      </w:pPr>
    </w:p>
    <w:p w:rsidR="00E523E5" w:rsidRPr="009A7576"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Default="00E523E5" w:rsidP="00E523E5">
      <w:pPr>
        <w:jc w:val="center"/>
        <w:rPr>
          <w:i/>
          <w:iCs/>
        </w:rPr>
      </w:pPr>
    </w:p>
    <w:p w:rsidR="00E523E5" w:rsidRPr="009A7576" w:rsidRDefault="00E523E5" w:rsidP="00E523E5">
      <w:pPr>
        <w:jc w:val="center"/>
        <w:rPr>
          <w:i/>
          <w:iCs/>
        </w:rPr>
      </w:pPr>
    </w:p>
    <w:p w:rsidR="00E523E5" w:rsidRDefault="00922763" w:rsidP="00E523E5">
      <w:pPr>
        <w:jc w:val="center"/>
        <w:rPr>
          <w:b/>
          <w:bCs/>
        </w:rPr>
        <w:sectPr w:rsidR="00E523E5" w:rsidSect="00D25F69">
          <w:footerReference w:type="default" r:id="rId8"/>
          <w:pgSz w:w="11906" w:h="16838"/>
          <w:pgMar w:top="1440" w:right="1440" w:bottom="1440" w:left="1440" w:header="720" w:footer="720" w:gutter="0"/>
          <w:cols w:space="720"/>
          <w:docGrid w:linePitch="360" w:charSpace="32768"/>
        </w:sectPr>
      </w:pPr>
      <w:r>
        <w:rPr>
          <w:b/>
          <w:i/>
          <w:iCs/>
          <w:lang w:val="sr-Cyrl-RS"/>
        </w:rPr>
        <w:t>фебруар</w:t>
      </w:r>
      <w:r w:rsidR="00E523E5">
        <w:rPr>
          <w:b/>
          <w:i/>
          <w:iCs/>
        </w:rPr>
        <w:t xml:space="preserve"> </w:t>
      </w:r>
      <w:r w:rsidR="00E523E5" w:rsidRPr="00B86196">
        <w:rPr>
          <w:b/>
          <w:i/>
          <w:iCs/>
        </w:rPr>
        <w:t xml:space="preserve"> </w:t>
      </w:r>
      <w:r w:rsidR="00E523E5" w:rsidRPr="009A7576">
        <w:rPr>
          <w:b/>
          <w:bCs/>
        </w:rPr>
        <w:t>20</w:t>
      </w:r>
      <w:r>
        <w:rPr>
          <w:b/>
          <w:bCs/>
          <w:lang w:val="sr-Cyrl-RS"/>
        </w:rPr>
        <w:t>20</w:t>
      </w:r>
      <w:r w:rsidR="00E523E5" w:rsidRPr="009A7576">
        <w:rPr>
          <w:b/>
          <w:bCs/>
        </w:rPr>
        <w:t>. године</w:t>
      </w:r>
    </w:p>
    <w:p w:rsidR="00E523E5" w:rsidRPr="00B955D8" w:rsidRDefault="00E523E5" w:rsidP="00E523E5">
      <w:pPr>
        <w:jc w:val="both"/>
        <w:rPr>
          <w:rFonts w:eastAsia="TimesNewRomanPSMT"/>
          <w:color w:val="auto"/>
        </w:rPr>
      </w:pPr>
      <w:r w:rsidRPr="00145825">
        <w:rPr>
          <w:rFonts w:eastAsia="TimesNewRomanPSMT"/>
          <w:color w:val="auto"/>
        </w:rPr>
        <w:lastRenderedPageBreak/>
        <w:t>На основу чл. 3</w:t>
      </w:r>
      <w:r w:rsidRPr="00145825">
        <w:rPr>
          <w:rFonts w:eastAsia="TimesNewRomanPSMT"/>
          <w:color w:val="auto"/>
          <w:lang w:val="sr-Cyrl-CS"/>
        </w:rPr>
        <w:t>2</w:t>
      </w:r>
      <w:r w:rsidRPr="00145825">
        <w:rPr>
          <w:rFonts w:eastAsia="TimesNewRomanPSMT"/>
          <w:color w:val="auto"/>
        </w:rPr>
        <w:t xml:space="preserve">. и 61. Закона о јавним набавкама („Сл. гласник РС” бр. </w:t>
      </w:r>
      <w:r w:rsidRPr="00145825">
        <w:t>124/2012, 14/2015 и 68</w:t>
      </w:r>
      <w:r w:rsidRPr="00145825">
        <w:rPr>
          <w:shd w:val="clear" w:color="auto" w:fill="FFFFFF"/>
        </w:rPr>
        <w:t>/2015</w:t>
      </w:r>
      <w:r w:rsidRPr="00145825">
        <w:rPr>
          <w:rFonts w:eastAsia="TimesNewRomanPSMT"/>
          <w:color w:val="auto"/>
        </w:rPr>
        <w:t xml:space="preserve">, у даљем тексту: Закон), чл. </w:t>
      </w:r>
      <w:r w:rsidRPr="00145825">
        <w:rPr>
          <w:rFonts w:eastAsia="TimesNewRomanPSMT"/>
          <w:color w:val="auto"/>
          <w:lang w:val="sr-Cyrl-CS"/>
        </w:rPr>
        <w:t>2</w:t>
      </w:r>
      <w:r w:rsidRPr="00145825">
        <w:rPr>
          <w:rFonts w:eastAsia="TimesNewRomanPSMT"/>
          <w:color w:val="auto"/>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eastAsia="TimesNewRomanPSMT"/>
          <w:color w:val="auto"/>
        </w:rPr>
        <w:t>86</w:t>
      </w:r>
      <w:r w:rsidRPr="00145825">
        <w:rPr>
          <w:rFonts w:eastAsia="TimesNewRomanPSMT"/>
          <w:color w:val="auto"/>
        </w:rPr>
        <w:t>/201</w:t>
      </w:r>
      <w:r>
        <w:rPr>
          <w:rFonts w:eastAsia="TimesNewRomanPSMT"/>
          <w:color w:val="auto"/>
        </w:rPr>
        <w:t>5</w:t>
      </w:r>
      <w:r w:rsidR="00922763" w:rsidRPr="00922763">
        <w:t xml:space="preserve"> </w:t>
      </w:r>
      <w:r w:rsidR="00922763" w:rsidRPr="00922763">
        <w:rPr>
          <w:rFonts w:eastAsia="TimesNewRomanPSMT"/>
          <w:color w:val="auto"/>
        </w:rPr>
        <w:t>и 41/2019</w:t>
      </w:r>
      <w:r w:rsidRPr="00145825">
        <w:rPr>
          <w:rFonts w:eastAsia="TimesNewRomanPSMT"/>
          <w:color w:val="auto"/>
        </w:rPr>
        <w:t xml:space="preserve">), </w:t>
      </w:r>
      <w:r w:rsidRPr="00145825">
        <w:rPr>
          <w:color w:val="auto"/>
        </w:rPr>
        <w:t xml:space="preserve">Одлуке о покретању поступка </w:t>
      </w:r>
      <w:r w:rsidRPr="00B955D8">
        <w:rPr>
          <w:color w:val="auto"/>
        </w:rPr>
        <w:t xml:space="preserve">јавне набавке број </w:t>
      </w:r>
      <w:r w:rsidR="00F70BF3">
        <w:rPr>
          <w:color w:val="auto"/>
          <w:lang w:val="sr-Cyrl-RS"/>
        </w:rPr>
        <w:t>1</w:t>
      </w:r>
      <w:r w:rsidRPr="00B955D8">
        <w:rPr>
          <w:color w:val="auto"/>
        </w:rPr>
        <w:t>/</w:t>
      </w:r>
      <w:r w:rsidRPr="00320A42">
        <w:rPr>
          <w:color w:val="auto"/>
        </w:rPr>
        <w:t>20</w:t>
      </w:r>
      <w:r w:rsidR="00F70BF3">
        <w:rPr>
          <w:color w:val="auto"/>
          <w:lang w:val="sr-Cyrl-RS"/>
        </w:rPr>
        <w:t>20</w:t>
      </w:r>
      <w:r w:rsidRPr="00320A42">
        <w:rPr>
          <w:i/>
          <w:iCs/>
          <w:color w:val="auto"/>
        </w:rPr>
        <w:t xml:space="preserve"> 07-</w:t>
      </w:r>
      <w:r w:rsidR="00F70BF3">
        <w:rPr>
          <w:i/>
          <w:iCs/>
          <w:color w:val="auto"/>
          <w:lang w:val="sr-Cyrl-RS"/>
        </w:rPr>
        <w:t>619</w:t>
      </w:r>
      <w:r w:rsidRPr="00320A42">
        <w:rPr>
          <w:i/>
          <w:iCs/>
          <w:color w:val="auto"/>
        </w:rPr>
        <w:t xml:space="preserve"> од </w:t>
      </w:r>
      <w:r w:rsidR="00F70BF3">
        <w:rPr>
          <w:i/>
          <w:iCs/>
          <w:color w:val="auto"/>
          <w:lang w:val="sr-Cyrl-RS"/>
        </w:rPr>
        <w:t>21</w:t>
      </w:r>
      <w:r w:rsidRPr="00320A42">
        <w:rPr>
          <w:i/>
          <w:iCs/>
          <w:color w:val="auto"/>
        </w:rPr>
        <w:t>.</w:t>
      </w:r>
      <w:r w:rsidR="00F70BF3">
        <w:rPr>
          <w:i/>
          <w:iCs/>
          <w:color w:val="auto"/>
          <w:lang w:val="sr-Cyrl-RS"/>
        </w:rPr>
        <w:t>02</w:t>
      </w:r>
      <w:r w:rsidRPr="00320A42">
        <w:rPr>
          <w:i/>
          <w:iCs/>
          <w:color w:val="auto"/>
        </w:rPr>
        <w:t>.20</w:t>
      </w:r>
      <w:r w:rsidR="00F70BF3">
        <w:rPr>
          <w:i/>
          <w:iCs/>
          <w:color w:val="auto"/>
          <w:lang w:val="sr-Cyrl-RS"/>
        </w:rPr>
        <w:t>20</w:t>
      </w:r>
      <w:r w:rsidRPr="00320A42">
        <w:rPr>
          <w:i/>
          <w:iCs/>
          <w:color w:val="auto"/>
        </w:rPr>
        <w:t xml:space="preserve">.год. </w:t>
      </w:r>
      <w:r w:rsidRPr="00320A42">
        <w:rPr>
          <w:color w:val="auto"/>
        </w:rPr>
        <w:t xml:space="preserve"> и Решења о образовању комисије за јавну набавку </w:t>
      </w:r>
      <w:r w:rsidR="00F70BF3">
        <w:rPr>
          <w:color w:val="auto"/>
          <w:lang w:val="sr-Cyrl-RS"/>
        </w:rPr>
        <w:t>1</w:t>
      </w:r>
      <w:r w:rsidRPr="00320A42">
        <w:rPr>
          <w:color w:val="auto"/>
        </w:rPr>
        <w:t>/20</w:t>
      </w:r>
      <w:r w:rsidR="00F70BF3">
        <w:rPr>
          <w:color w:val="auto"/>
          <w:lang w:val="sr-Cyrl-RS"/>
        </w:rPr>
        <w:t>20</w:t>
      </w:r>
      <w:r w:rsidRPr="00320A42">
        <w:rPr>
          <w:i/>
          <w:iCs/>
          <w:color w:val="auto"/>
        </w:rPr>
        <w:t xml:space="preserve"> 07-</w:t>
      </w:r>
      <w:r w:rsidR="00F70BF3">
        <w:rPr>
          <w:i/>
          <w:iCs/>
          <w:color w:val="auto"/>
          <w:lang w:val="sr-Cyrl-RS"/>
        </w:rPr>
        <w:t>620</w:t>
      </w:r>
      <w:r w:rsidRPr="00320A42">
        <w:rPr>
          <w:i/>
          <w:iCs/>
          <w:color w:val="auto"/>
        </w:rPr>
        <w:t xml:space="preserve"> од 21.0</w:t>
      </w:r>
      <w:r w:rsidR="00F70BF3">
        <w:rPr>
          <w:i/>
          <w:iCs/>
          <w:color w:val="auto"/>
          <w:lang w:val="sr-Cyrl-RS"/>
        </w:rPr>
        <w:t>2</w:t>
      </w:r>
      <w:r w:rsidRPr="00320A42">
        <w:rPr>
          <w:i/>
          <w:iCs/>
          <w:color w:val="auto"/>
        </w:rPr>
        <w:t>.20</w:t>
      </w:r>
      <w:r w:rsidR="00F70BF3">
        <w:rPr>
          <w:i/>
          <w:iCs/>
          <w:color w:val="auto"/>
          <w:lang w:val="sr-Cyrl-RS"/>
        </w:rPr>
        <w:t>20</w:t>
      </w:r>
      <w:r w:rsidRPr="00320A42">
        <w:rPr>
          <w:i/>
          <w:iCs/>
          <w:color w:val="auto"/>
        </w:rPr>
        <w:t>. године</w:t>
      </w:r>
      <w:r w:rsidRPr="00B955D8">
        <w:rPr>
          <w:color w:val="auto"/>
        </w:rPr>
        <w:t>, припремљена је:</w:t>
      </w:r>
    </w:p>
    <w:p w:rsidR="00E523E5" w:rsidRPr="00145825" w:rsidRDefault="00E523E5" w:rsidP="00E523E5">
      <w:pPr>
        <w:ind w:firstLine="720"/>
        <w:jc w:val="both"/>
        <w:rPr>
          <w:rFonts w:eastAsia="TimesNewRomanPSMT"/>
        </w:rPr>
      </w:pPr>
    </w:p>
    <w:p w:rsidR="00E523E5" w:rsidRPr="00145825" w:rsidRDefault="00E523E5" w:rsidP="00E523E5">
      <w:pPr>
        <w:ind w:firstLine="720"/>
        <w:jc w:val="both"/>
        <w:rPr>
          <w:rFonts w:eastAsia="TimesNewRomanPSMT"/>
        </w:rPr>
      </w:pPr>
    </w:p>
    <w:p w:rsidR="00E523E5" w:rsidRPr="00692E91" w:rsidRDefault="00E523E5" w:rsidP="00E523E5">
      <w:pPr>
        <w:ind w:firstLine="720"/>
        <w:jc w:val="both"/>
        <w:rPr>
          <w:rFonts w:eastAsia="TimesNewRomanPSMT"/>
          <w:color w:val="auto"/>
        </w:rPr>
      </w:pPr>
    </w:p>
    <w:p w:rsidR="00E523E5" w:rsidRPr="00692E91" w:rsidRDefault="00E523E5" w:rsidP="00E523E5">
      <w:pPr>
        <w:shd w:val="clear" w:color="auto" w:fill="C6D9F1"/>
        <w:jc w:val="center"/>
        <w:rPr>
          <w:rFonts w:eastAsia="TimesNewRomanPS-BoldMT"/>
          <w:b/>
          <w:bCs/>
          <w:color w:val="auto"/>
          <w:lang w:val="ru-RU"/>
        </w:rPr>
      </w:pPr>
      <w:r w:rsidRPr="00692E91">
        <w:rPr>
          <w:rFonts w:eastAsia="TimesNewRomanPS-BoldMT"/>
          <w:b/>
          <w:bCs/>
          <w:color w:val="auto"/>
        </w:rPr>
        <w:t xml:space="preserve">КОНКУРСНА ДОКУМЕНТАЦИЈА </w:t>
      </w:r>
    </w:p>
    <w:p w:rsidR="00E523E5" w:rsidRPr="00692E91" w:rsidRDefault="00E523E5" w:rsidP="00E523E5">
      <w:pPr>
        <w:shd w:val="clear" w:color="auto" w:fill="C6D9F1"/>
        <w:jc w:val="center"/>
        <w:rPr>
          <w:rFonts w:eastAsia="TimesNewRomanPS-BoldMT"/>
          <w:b/>
          <w:bCs/>
          <w:color w:val="auto"/>
        </w:rPr>
      </w:pPr>
      <w:r w:rsidRPr="00692E91">
        <w:rPr>
          <w:rFonts w:eastAsia="TimesNewRomanPS-BoldMT"/>
          <w:b/>
          <w:bCs/>
          <w:color w:val="auto"/>
          <w:lang w:val="sr-Cyrl-CS"/>
        </w:rPr>
        <w:t xml:space="preserve">у отвореном поступку за </w:t>
      </w:r>
      <w:r w:rsidRPr="00692E91">
        <w:rPr>
          <w:rFonts w:eastAsia="TimesNewRomanPS-BoldMT"/>
          <w:b/>
          <w:bCs/>
          <w:color w:val="auto"/>
        </w:rPr>
        <w:t xml:space="preserve">јавну набавку </w:t>
      </w:r>
      <w:r w:rsidRPr="00692E91">
        <w:rPr>
          <w:b/>
          <w:color w:val="auto"/>
        </w:rPr>
        <w:t>добара ИМУНОДИЈАГНОСТИЧКИХ ТЕСТОВА</w:t>
      </w:r>
      <w:r w:rsidR="00F70BF3" w:rsidRPr="00692E91">
        <w:rPr>
          <w:b/>
          <w:color w:val="auto"/>
          <w:lang w:val="sr-Cyrl-RS"/>
        </w:rPr>
        <w:t xml:space="preserve"> И МОЛЕКУЛАРНЕ ДИЈАГНОСТИКЕ</w:t>
      </w:r>
      <w:r w:rsidRPr="00692E91">
        <w:rPr>
          <w:rFonts w:eastAsia="TimesNewRomanPS-BoldMT"/>
          <w:b/>
          <w:bCs/>
          <w:color w:val="auto"/>
        </w:rPr>
        <w:t xml:space="preserve"> ЈН бр. </w:t>
      </w:r>
      <w:r w:rsidR="00F70BF3" w:rsidRPr="00692E91">
        <w:rPr>
          <w:rFonts w:eastAsia="TimesNewRomanPS-BoldMT"/>
          <w:b/>
          <w:bCs/>
          <w:color w:val="auto"/>
          <w:lang w:val="sr-Cyrl-RS"/>
        </w:rPr>
        <w:t>1</w:t>
      </w:r>
      <w:r w:rsidRPr="00692E91">
        <w:rPr>
          <w:rFonts w:eastAsia="TimesNewRomanPS-BoldMT"/>
          <w:b/>
          <w:bCs/>
          <w:color w:val="auto"/>
        </w:rPr>
        <w:t>/20</w:t>
      </w:r>
      <w:r w:rsidR="00F70BF3" w:rsidRPr="00692E91">
        <w:rPr>
          <w:rFonts w:eastAsia="TimesNewRomanPS-BoldMT"/>
          <w:b/>
          <w:bCs/>
          <w:color w:val="auto"/>
          <w:lang w:val="sr-Cyrl-RS"/>
        </w:rPr>
        <w:t>20</w:t>
      </w:r>
      <w:r w:rsidRPr="00692E91">
        <w:rPr>
          <w:rFonts w:eastAsia="TimesNewRomanPS-BoldMT"/>
          <w:b/>
          <w:bCs/>
          <w:color w:val="auto"/>
          <w:lang w:val="sr-Cyrl-CS"/>
        </w:rPr>
        <w:t xml:space="preserve"> </w:t>
      </w:r>
    </w:p>
    <w:p w:rsidR="00E523E5" w:rsidRPr="00692E91" w:rsidRDefault="00E523E5" w:rsidP="00E523E5">
      <w:pPr>
        <w:jc w:val="both"/>
        <w:rPr>
          <w:rFonts w:eastAsia="TimesNewRomanPS-BoldMT"/>
          <w:b/>
          <w:bCs/>
          <w:color w:val="auto"/>
        </w:rPr>
      </w:pPr>
    </w:p>
    <w:p w:rsidR="00E523E5" w:rsidRPr="00692E91" w:rsidRDefault="00E523E5" w:rsidP="00E523E5">
      <w:pPr>
        <w:jc w:val="both"/>
        <w:rPr>
          <w:rFonts w:eastAsia="TimesNewRomanPSMT"/>
          <w:color w:val="auto"/>
        </w:rPr>
      </w:pPr>
      <w:r w:rsidRPr="00692E91">
        <w:rPr>
          <w:rFonts w:eastAsia="TimesNewRomanPSMT"/>
          <w:color w:val="auto"/>
        </w:rPr>
        <w:t>Конкурсна документација садржи:</w:t>
      </w:r>
    </w:p>
    <w:p w:rsidR="00E523E5" w:rsidRPr="00692E91" w:rsidRDefault="00E523E5" w:rsidP="00E523E5">
      <w:pPr>
        <w:jc w:val="both"/>
        <w:rPr>
          <w:rFonts w:eastAsia="TimesNewRomanPSMT"/>
          <w:color w:val="auto"/>
        </w:rPr>
      </w:pPr>
    </w:p>
    <w:p w:rsidR="00E523E5" w:rsidRPr="00692E91" w:rsidRDefault="00E523E5" w:rsidP="00E523E5">
      <w:pPr>
        <w:jc w:val="both"/>
        <w:rPr>
          <w:rFonts w:eastAsia="TimesNewRomanPSMT"/>
          <w:color w:val="auto"/>
        </w:rPr>
      </w:pPr>
    </w:p>
    <w:tbl>
      <w:tblPr>
        <w:tblW w:w="0" w:type="auto"/>
        <w:tblInd w:w="-30" w:type="dxa"/>
        <w:tblLayout w:type="fixed"/>
        <w:tblLook w:val="0000" w:firstRow="0" w:lastRow="0" w:firstColumn="0" w:lastColumn="0" w:noHBand="0" w:noVBand="0"/>
      </w:tblPr>
      <w:tblGrid>
        <w:gridCol w:w="1563"/>
        <w:gridCol w:w="6119"/>
        <w:gridCol w:w="1620"/>
      </w:tblGrid>
      <w:tr w:rsidR="00F70BF3" w:rsidRPr="00692E91" w:rsidTr="00D25F69">
        <w:tc>
          <w:tcPr>
            <w:tcW w:w="1563"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jc w:val="both"/>
              <w:rPr>
                <w:rFonts w:eastAsia="TimesNewRomanPSMT"/>
                <w:b/>
                <w:i/>
                <w:color w:val="auto"/>
              </w:rPr>
            </w:pPr>
            <w:r w:rsidRPr="00692E91">
              <w:rPr>
                <w:rFonts w:eastAsia="TimesNewRomanPSMT"/>
                <w:b/>
                <w:i/>
                <w:color w:val="auto"/>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jc w:val="center"/>
              <w:rPr>
                <w:rFonts w:eastAsia="TimesNewRomanPSMT"/>
                <w:b/>
                <w:i/>
                <w:color w:val="auto"/>
              </w:rPr>
            </w:pPr>
            <w:r w:rsidRPr="00692E91">
              <w:rPr>
                <w:rFonts w:eastAsia="TimesNewRomanPSMT"/>
                <w:b/>
                <w:i/>
                <w:color w:val="auto"/>
              </w:rPr>
              <w:t>Назив</w:t>
            </w:r>
            <w:r w:rsidRPr="00692E91">
              <w:rPr>
                <w:rFonts w:eastAsia="TimesNewRomanPSMT"/>
                <w:b/>
                <w:i/>
                <w:color w:val="auto"/>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E523E5" w:rsidRPr="00692E91" w:rsidRDefault="00E523E5" w:rsidP="00D25F69">
            <w:pPr>
              <w:jc w:val="center"/>
              <w:rPr>
                <w:bCs/>
                <w:iCs/>
                <w:color w:val="auto"/>
              </w:rPr>
            </w:pPr>
            <w:r w:rsidRPr="00692E91">
              <w:rPr>
                <w:rFonts w:eastAsia="TimesNewRomanPSMT"/>
                <w:b/>
                <w:i/>
                <w:color w:val="auto"/>
              </w:rPr>
              <w:t>Страна</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bCs/>
                <w:iCs/>
                <w:color w:val="auto"/>
              </w:rPr>
              <w:t>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E523E5" w:rsidP="00D25F69">
            <w:pPr>
              <w:snapToGrid w:val="0"/>
              <w:jc w:val="center"/>
              <w:rPr>
                <w:bCs/>
                <w:iCs/>
                <w:color w:val="auto"/>
              </w:rPr>
            </w:pPr>
            <w:r w:rsidRPr="00692E91">
              <w:rPr>
                <w:rFonts w:eastAsia="TimesNewRomanPSMT"/>
                <w:color w:val="auto"/>
              </w:rPr>
              <w:t>3</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bCs/>
                <w:iCs/>
                <w:color w:val="auto"/>
              </w:rPr>
              <w:t>II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4</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III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5</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IV</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1</w:t>
            </w:r>
            <w:r w:rsidRPr="00692E91">
              <w:rPr>
                <w:rFonts w:eastAsia="TimesNewRomanPSMT"/>
                <w:color w:val="auto"/>
                <w:lang w:val="sr-Cyrl-RS"/>
              </w:rPr>
              <w:t>3</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V</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1</w:t>
            </w:r>
            <w:r w:rsidRPr="00692E91">
              <w:rPr>
                <w:rFonts w:eastAsia="TimesNewRomanPSMT"/>
                <w:color w:val="auto"/>
                <w:lang w:val="sr-Cyrl-RS"/>
              </w:rPr>
              <w:t>4</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VI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1</w:t>
            </w:r>
            <w:r w:rsidRPr="00692E91">
              <w:rPr>
                <w:rFonts w:eastAsia="TimesNewRomanPSMT"/>
                <w:color w:val="auto"/>
                <w:lang w:val="sr-Cyrl-RS"/>
              </w:rPr>
              <w:t>8</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VII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2</w:t>
            </w:r>
            <w:r w:rsidRPr="00692E91">
              <w:rPr>
                <w:rFonts w:eastAsia="TimesNewRomanPSMT"/>
                <w:color w:val="auto"/>
                <w:lang w:val="sr-Cyrl-RS"/>
              </w:rPr>
              <w:t>9</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VIII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3</w:t>
            </w:r>
            <w:r w:rsidRPr="00692E91">
              <w:rPr>
                <w:rFonts w:eastAsia="TimesNewRomanPSMT"/>
                <w:color w:val="auto"/>
                <w:lang w:val="sr-Cyrl-RS"/>
              </w:rPr>
              <w:t>3</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IX</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Образац структуре ценe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3</w:t>
            </w:r>
            <w:r w:rsidRPr="00692E91">
              <w:rPr>
                <w:rFonts w:eastAsia="TimesNewRomanPSMT"/>
                <w:color w:val="auto"/>
                <w:lang w:val="sr-Cyrl-RS"/>
              </w:rPr>
              <w:t>8</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X</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4</w:t>
            </w:r>
            <w:r w:rsidRPr="00692E91">
              <w:rPr>
                <w:rFonts w:eastAsia="TimesNewRomanPSMT"/>
                <w:color w:val="auto"/>
                <w:lang w:val="sr-Cyrl-RS"/>
              </w:rPr>
              <w:t>4</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XI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rFonts w:eastAsia="TimesNewRomanPSMT"/>
                <w:color w:val="auto"/>
                <w:lang w:val="sr-Cyrl-RS"/>
              </w:rPr>
            </w:pPr>
            <w:r w:rsidRPr="00692E91">
              <w:rPr>
                <w:rFonts w:eastAsia="TimesNewRomanPSMT"/>
                <w:color w:val="auto"/>
              </w:rPr>
              <w:t>4</w:t>
            </w:r>
            <w:r w:rsidRPr="00692E91">
              <w:rPr>
                <w:rFonts w:eastAsia="TimesNewRomanPSMT"/>
                <w:color w:val="auto"/>
                <w:lang w:val="sr-Cyrl-RS"/>
              </w:rPr>
              <w:t>5</w:t>
            </w:r>
          </w:p>
        </w:tc>
      </w:tr>
      <w:tr w:rsidR="00F70BF3" w:rsidRPr="00692E91" w:rsidTr="00D25F69">
        <w:tc>
          <w:tcPr>
            <w:tcW w:w="1563" w:type="dxa"/>
            <w:tcBorders>
              <w:top w:val="single" w:sz="4" w:space="0" w:color="000000"/>
              <w:left w:val="single" w:sz="4" w:space="0" w:color="000000"/>
              <w:bottom w:val="single" w:sz="4" w:space="0" w:color="000000"/>
            </w:tcBorders>
            <w:shd w:val="clear" w:color="auto" w:fill="auto"/>
            <w:vAlign w:val="center"/>
          </w:tcPr>
          <w:p w:rsidR="00E523E5" w:rsidRPr="00692E91" w:rsidRDefault="00E523E5" w:rsidP="00D25F69">
            <w:pPr>
              <w:snapToGrid w:val="0"/>
              <w:jc w:val="center"/>
              <w:rPr>
                <w:rFonts w:eastAsia="TimesNewRomanPSMT"/>
                <w:color w:val="auto"/>
              </w:rPr>
            </w:pPr>
            <w:r w:rsidRPr="00692E91">
              <w:rPr>
                <w:rFonts w:eastAsia="TimesNewRomanPSMT"/>
                <w:color w:val="auto"/>
              </w:rPr>
              <w:t>XII</w:t>
            </w:r>
          </w:p>
        </w:tc>
        <w:tc>
          <w:tcPr>
            <w:tcW w:w="6119" w:type="dxa"/>
            <w:tcBorders>
              <w:top w:val="single" w:sz="4" w:space="0" w:color="000000"/>
              <w:left w:val="single" w:sz="4" w:space="0" w:color="000000"/>
              <w:bottom w:val="single" w:sz="4" w:space="0" w:color="000000"/>
            </w:tcBorders>
            <w:shd w:val="clear" w:color="auto" w:fill="auto"/>
          </w:tcPr>
          <w:p w:rsidR="00E523E5" w:rsidRPr="00692E91" w:rsidRDefault="00E523E5" w:rsidP="00D25F69">
            <w:pPr>
              <w:snapToGrid w:val="0"/>
              <w:jc w:val="both"/>
              <w:rPr>
                <w:rFonts w:eastAsia="TimesNewRomanPSMT"/>
                <w:color w:val="auto"/>
              </w:rPr>
            </w:pPr>
            <w:r w:rsidRPr="00692E91">
              <w:rPr>
                <w:rFonts w:eastAsia="TimesNewRomanPSMT"/>
                <w:color w:val="auto"/>
              </w:rPr>
              <w:t>Образац изјаве о поштовању обавеза из чл. 75. ст.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23E5" w:rsidRPr="00692E91" w:rsidRDefault="002F11D8" w:rsidP="00D25F69">
            <w:pPr>
              <w:snapToGrid w:val="0"/>
              <w:jc w:val="center"/>
              <w:rPr>
                <w:color w:val="auto"/>
                <w:lang w:val="sr-Cyrl-RS"/>
              </w:rPr>
            </w:pPr>
            <w:r w:rsidRPr="00692E91">
              <w:rPr>
                <w:color w:val="auto"/>
              </w:rPr>
              <w:t>4</w:t>
            </w:r>
            <w:r w:rsidRPr="00692E91">
              <w:rPr>
                <w:color w:val="auto"/>
                <w:lang w:val="sr-Cyrl-RS"/>
              </w:rPr>
              <w:t>6</w:t>
            </w:r>
          </w:p>
        </w:tc>
      </w:tr>
    </w:tbl>
    <w:p w:rsidR="00E523E5" w:rsidRPr="00692E91" w:rsidRDefault="00E523E5" w:rsidP="00E523E5">
      <w:pPr>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70BF3" w:rsidRPr="00692E91" w:rsidTr="00D25F69">
        <w:tc>
          <w:tcPr>
            <w:tcW w:w="9242" w:type="dxa"/>
            <w:shd w:val="clear" w:color="auto" w:fill="auto"/>
          </w:tcPr>
          <w:p w:rsidR="00E523E5" w:rsidRPr="00692E91" w:rsidRDefault="00E523E5" w:rsidP="00D25F69">
            <w:pPr>
              <w:jc w:val="both"/>
              <w:rPr>
                <w:color w:val="auto"/>
                <w:lang w:val="sr-Cyrl-RS"/>
              </w:rPr>
            </w:pPr>
            <w:r w:rsidRPr="00692E91">
              <w:rPr>
                <w:rFonts w:eastAsia="TimesNewRomanPSMT"/>
                <w:b/>
                <w:i/>
                <w:color w:val="auto"/>
              </w:rPr>
              <w:t>Укупан број страна</w:t>
            </w:r>
            <w:r w:rsidRPr="00692E91">
              <w:rPr>
                <w:rFonts w:eastAsia="TimesNewRomanPSMT"/>
                <w:i/>
                <w:color w:val="auto"/>
              </w:rPr>
              <w:t>.......................................................................</w:t>
            </w:r>
            <w:r w:rsidR="002F11D8" w:rsidRPr="00692E91">
              <w:rPr>
                <w:rFonts w:eastAsia="TimesNewRomanPSMT"/>
                <w:i/>
                <w:color w:val="auto"/>
              </w:rPr>
              <w:t>..............................4</w:t>
            </w:r>
            <w:r w:rsidR="002F11D8" w:rsidRPr="00692E91">
              <w:rPr>
                <w:rFonts w:eastAsia="TimesNewRomanPSMT"/>
                <w:i/>
                <w:color w:val="auto"/>
                <w:lang w:val="sr-Cyrl-RS"/>
              </w:rPr>
              <w:t>6</w:t>
            </w:r>
          </w:p>
        </w:tc>
      </w:tr>
    </w:tbl>
    <w:p w:rsidR="00E523E5" w:rsidRPr="00692E91" w:rsidRDefault="00E523E5" w:rsidP="00E523E5">
      <w:pPr>
        <w:jc w:val="both"/>
        <w:rPr>
          <w:color w:val="auto"/>
        </w:rPr>
      </w:pPr>
    </w:p>
    <w:p w:rsidR="00E523E5" w:rsidRPr="00692E91" w:rsidRDefault="00E523E5" w:rsidP="00E523E5">
      <w:pPr>
        <w:jc w:val="both"/>
        <w:rPr>
          <w:color w:val="auto"/>
        </w:rPr>
      </w:pPr>
    </w:p>
    <w:p w:rsidR="00E523E5" w:rsidRPr="00692E91" w:rsidRDefault="00E523E5" w:rsidP="00E523E5">
      <w:pPr>
        <w:jc w:val="both"/>
        <w:rPr>
          <w:color w:val="auto"/>
        </w:rPr>
      </w:pPr>
    </w:p>
    <w:p w:rsidR="00E523E5" w:rsidRPr="00692E91" w:rsidRDefault="00E523E5" w:rsidP="00E523E5">
      <w:pPr>
        <w:jc w:val="both"/>
        <w:rPr>
          <w:color w:val="auto"/>
        </w:rPr>
      </w:pPr>
    </w:p>
    <w:p w:rsidR="00E523E5" w:rsidRDefault="00E523E5" w:rsidP="00E523E5">
      <w:pPr>
        <w:jc w:val="both"/>
      </w:pPr>
    </w:p>
    <w:p w:rsidR="00E523E5" w:rsidRDefault="00E523E5" w:rsidP="00E523E5">
      <w:pPr>
        <w:jc w:val="both"/>
      </w:pPr>
    </w:p>
    <w:p w:rsidR="00E523E5" w:rsidRDefault="00E523E5" w:rsidP="00E523E5">
      <w:pPr>
        <w:jc w:val="both"/>
      </w:pPr>
    </w:p>
    <w:p w:rsidR="00E523E5" w:rsidRDefault="00E523E5" w:rsidP="00E523E5">
      <w:pPr>
        <w:jc w:val="both"/>
      </w:pPr>
    </w:p>
    <w:p w:rsidR="00E523E5" w:rsidRDefault="00E523E5" w:rsidP="00E523E5">
      <w:pPr>
        <w:jc w:val="both"/>
      </w:pPr>
    </w:p>
    <w:p w:rsidR="00E523E5" w:rsidRDefault="00E523E5" w:rsidP="00E523E5">
      <w:pPr>
        <w:jc w:val="both"/>
        <w:sectPr w:rsidR="00E523E5" w:rsidSect="00D25F69">
          <w:pgSz w:w="11906" w:h="16838"/>
          <w:pgMar w:top="1440" w:right="1440" w:bottom="1440" w:left="1440" w:header="720" w:footer="720" w:gutter="0"/>
          <w:cols w:space="720"/>
          <w:docGrid w:linePitch="360" w:charSpace="32768"/>
        </w:sectPr>
      </w:pPr>
    </w:p>
    <w:p w:rsidR="00E523E5" w:rsidRPr="00274A07" w:rsidRDefault="00E523E5" w:rsidP="00E523E5">
      <w:pPr>
        <w:shd w:val="clear" w:color="auto" w:fill="C6D9F1"/>
        <w:jc w:val="center"/>
        <w:rPr>
          <w:b/>
          <w:bCs/>
          <w:i/>
          <w:iCs/>
          <w:sz w:val="28"/>
          <w:szCs w:val="28"/>
        </w:rPr>
      </w:pPr>
      <w:r w:rsidRPr="00274A07">
        <w:rPr>
          <w:b/>
          <w:bCs/>
          <w:i/>
          <w:iCs/>
          <w:sz w:val="28"/>
          <w:szCs w:val="28"/>
        </w:rPr>
        <w:lastRenderedPageBreak/>
        <w:t xml:space="preserve"> I</w:t>
      </w:r>
      <w:r w:rsidRPr="00274A07">
        <w:rPr>
          <w:b/>
          <w:bCs/>
          <w:i/>
          <w:iCs/>
          <w:sz w:val="28"/>
          <w:szCs w:val="28"/>
          <w:lang w:val="ru-RU"/>
        </w:rPr>
        <w:t xml:space="preserve">   </w:t>
      </w:r>
      <w:r w:rsidRPr="00274A07">
        <w:rPr>
          <w:b/>
          <w:bCs/>
          <w:i/>
          <w:iCs/>
          <w:sz w:val="28"/>
          <w:szCs w:val="28"/>
        </w:rPr>
        <w:t xml:space="preserve">ОПШТИ ПОДАЦИ О ЈАВНОЈ НАБАВЦИ </w:t>
      </w:r>
    </w:p>
    <w:p w:rsidR="00E523E5" w:rsidRPr="00145825" w:rsidRDefault="00E523E5" w:rsidP="00E523E5">
      <w:pPr>
        <w:shd w:val="clear" w:color="auto" w:fill="C6D9F1"/>
        <w:jc w:val="center"/>
        <w:rPr>
          <w:b/>
          <w:bCs/>
          <w:i/>
          <w:iCs/>
        </w:rPr>
      </w:pPr>
    </w:p>
    <w:p w:rsidR="00E523E5" w:rsidRPr="00145825" w:rsidRDefault="00E523E5" w:rsidP="00E523E5">
      <w:pPr>
        <w:jc w:val="both"/>
        <w:rPr>
          <w:b/>
          <w:bCs/>
          <w:i/>
          <w:iCs/>
        </w:rPr>
      </w:pPr>
    </w:p>
    <w:p w:rsidR="00E523E5" w:rsidRPr="00274A07" w:rsidRDefault="00E523E5" w:rsidP="00E523E5">
      <w:pPr>
        <w:jc w:val="both"/>
      </w:pPr>
      <w:r w:rsidRPr="00274A07">
        <w:rPr>
          <w:b/>
          <w:bCs/>
        </w:rPr>
        <w:t>1. Подаци о наручиоцу</w:t>
      </w:r>
    </w:p>
    <w:p w:rsidR="00E523E5" w:rsidRPr="00274A07" w:rsidRDefault="00E523E5" w:rsidP="00E523E5"/>
    <w:p w:rsidR="00E523E5" w:rsidRPr="00274A07" w:rsidRDefault="00E523E5" w:rsidP="00E523E5">
      <w:pPr>
        <w:rPr>
          <w:b/>
          <w:bCs/>
          <w:i/>
          <w:iCs/>
          <w:sz w:val="28"/>
          <w:szCs w:val="28"/>
        </w:rPr>
      </w:pPr>
      <w:r w:rsidRPr="00274A07">
        <w:t xml:space="preserve">Наручилац: </w:t>
      </w:r>
      <w:r w:rsidRPr="00274A07">
        <w:rPr>
          <w:b/>
          <w:bCs/>
          <w:i/>
          <w:iCs/>
          <w:sz w:val="28"/>
          <w:szCs w:val="28"/>
        </w:rPr>
        <w:t>Институт за јавно здравље Ниш</w:t>
      </w:r>
    </w:p>
    <w:p w:rsidR="00E523E5" w:rsidRPr="00274A07" w:rsidRDefault="00E523E5" w:rsidP="00E523E5">
      <w:pPr>
        <w:rPr>
          <w:b/>
          <w:bCs/>
          <w:i/>
          <w:iCs/>
          <w:sz w:val="28"/>
          <w:szCs w:val="28"/>
        </w:rPr>
      </w:pPr>
      <w:r w:rsidRPr="00274A07">
        <w:rPr>
          <w:lang w:val="sr-Cyrl-CS"/>
        </w:rPr>
        <w:t>Адреса:</w:t>
      </w:r>
      <w:r w:rsidRPr="00274A07">
        <w:rPr>
          <w:i/>
          <w:iCs/>
          <w:lang w:val="sr-Cyrl-CS"/>
        </w:rPr>
        <w:t xml:space="preserve"> </w:t>
      </w:r>
      <w:r w:rsidRPr="00274A07">
        <w:rPr>
          <w:b/>
          <w:bCs/>
          <w:i/>
          <w:iCs/>
          <w:sz w:val="28"/>
          <w:szCs w:val="28"/>
        </w:rPr>
        <w:t>Бул. др Зорана Ђинђића 50, 18000 Ниш</w:t>
      </w:r>
    </w:p>
    <w:p w:rsidR="00E523E5" w:rsidRPr="00274A07" w:rsidRDefault="00E523E5" w:rsidP="00E523E5">
      <w:pPr>
        <w:jc w:val="both"/>
        <w:rPr>
          <w:lang w:val="sr-Cyrl-CS"/>
        </w:rPr>
      </w:pPr>
      <w:r w:rsidRPr="00274A07">
        <w:rPr>
          <w:lang w:val="sr-Cyrl-CS"/>
        </w:rPr>
        <w:t>Интернет страница:</w:t>
      </w:r>
      <w:r w:rsidRPr="00274A07">
        <w:t xml:space="preserve"> </w:t>
      </w:r>
      <w:r w:rsidRPr="00274A07">
        <w:rPr>
          <w:lang w:val="sr-Cyrl-CS"/>
        </w:rPr>
        <w:t>http://www.izjz-nis.org.rs/</w:t>
      </w:r>
    </w:p>
    <w:p w:rsidR="00E523E5" w:rsidRDefault="00E523E5" w:rsidP="00E523E5">
      <w:pPr>
        <w:jc w:val="both"/>
      </w:pPr>
    </w:p>
    <w:p w:rsidR="00E523E5" w:rsidRPr="00274A07" w:rsidRDefault="00E523E5" w:rsidP="00E523E5">
      <w:pPr>
        <w:jc w:val="both"/>
      </w:pPr>
      <w:r w:rsidRPr="00274A07">
        <w:rPr>
          <w:b/>
          <w:bCs/>
        </w:rPr>
        <w:t>2. Врста поступка јавне набавке</w:t>
      </w:r>
    </w:p>
    <w:p w:rsidR="00E523E5" w:rsidRPr="00274A07" w:rsidRDefault="00E523E5" w:rsidP="00E523E5">
      <w:pPr>
        <w:jc w:val="both"/>
      </w:pPr>
      <w:r w:rsidRPr="00274A07">
        <w:t xml:space="preserve">Предметна јавна набавка се спроводи у </w:t>
      </w:r>
      <w:r w:rsidRPr="00274A07">
        <w:rPr>
          <w:lang w:val="sr-Cyrl-CS"/>
        </w:rPr>
        <w:t xml:space="preserve">отвореном поступку, </w:t>
      </w:r>
      <w:r w:rsidRPr="00274A07">
        <w:t>у складу са Законом и подзаконским актима којима се уређују јавне набавке.</w:t>
      </w:r>
    </w:p>
    <w:p w:rsidR="00E523E5" w:rsidRPr="00274A07" w:rsidRDefault="00E523E5" w:rsidP="00E523E5">
      <w:pPr>
        <w:jc w:val="both"/>
      </w:pPr>
    </w:p>
    <w:p w:rsidR="00E523E5" w:rsidRPr="00274A07" w:rsidRDefault="00E523E5" w:rsidP="00E523E5">
      <w:pPr>
        <w:jc w:val="both"/>
      </w:pPr>
      <w:r w:rsidRPr="00274A07">
        <w:rPr>
          <w:b/>
          <w:bCs/>
        </w:rPr>
        <w:t>3. Предмет јавне набавке</w:t>
      </w:r>
    </w:p>
    <w:p w:rsidR="00E523E5" w:rsidRPr="00DF789C" w:rsidRDefault="00E523E5" w:rsidP="00E523E5">
      <w:pPr>
        <w:rPr>
          <w:lang w:val="sr-Cyrl-RS"/>
        </w:rPr>
      </w:pPr>
      <w:r w:rsidRPr="00B86196">
        <w:t>Предмет јавне набавке бр</w:t>
      </w:r>
      <w:r w:rsidRPr="00B86196">
        <w:rPr>
          <w:lang w:val="ru-RU"/>
        </w:rPr>
        <w:t>.</w:t>
      </w:r>
      <w:r w:rsidRPr="00B86196">
        <w:t xml:space="preserve"> </w:t>
      </w:r>
      <w:r w:rsidR="00DF789C">
        <w:rPr>
          <w:lang w:val="sr-Cyrl-RS"/>
        </w:rPr>
        <w:t>1</w:t>
      </w:r>
      <w:r w:rsidRPr="00B86196">
        <w:t>/20</w:t>
      </w:r>
      <w:r w:rsidR="00DF789C">
        <w:rPr>
          <w:lang w:val="sr-Cyrl-RS"/>
        </w:rPr>
        <w:t>20</w:t>
      </w:r>
      <w:r w:rsidRPr="00B86196">
        <w:rPr>
          <w:i/>
          <w:iCs/>
        </w:rPr>
        <w:t xml:space="preserve"> </w:t>
      </w:r>
      <w:r w:rsidRPr="00B86196">
        <w:t xml:space="preserve">су </w:t>
      </w:r>
      <w:r w:rsidRPr="00B86196">
        <w:rPr>
          <w:i/>
        </w:rPr>
        <w:t xml:space="preserve">добра– </w:t>
      </w:r>
      <w:r w:rsidRPr="007A48DD">
        <w:t>Имунодијагностички тестови</w:t>
      </w:r>
      <w:r w:rsidR="00DF789C">
        <w:rPr>
          <w:lang w:val="sr-Cyrl-RS"/>
        </w:rPr>
        <w:t xml:space="preserve"> и молекуларна дијагностика</w:t>
      </w:r>
    </w:p>
    <w:p w:rsidR="00E523E5" w:rsidRDefault="00E523E5" w:rsidP="00E523E5">
      <w:pPr>
        <w:rPr>
          <w:b/>
          <w:bCs/>
        </w:rPr>
      </w:pPr>
    </w:p>
    <w:p w:rsidR="00E523E5" w:rsidRPr="00274A07" w:rsidRDefault="00E523E5" w:rsidP="00E523E5">
      <w:pPr>
        <w:rPr>
          <w:lang w:val="sr-Cyrl-CS"/>
        </w:rPr>
      </w:pPr>
      <w:r w:rsidRPr="00274A07">
        <w:rPr>
          <w:b/>
          <w:bCs/>
          <w:lang w:val="sr-Cyrl-CS"/>
        </w:rPr>
        <w:t>4. Циљ поступка</w:t>
      </w:r>
    </w:p>
    <w:p w:rsidR="00E523E5" w:rsidRPr="00274A07" w:rsidRDefault="00E523E5" w:rsidP="00E523E5">
      <w:pPr>
        <w:jc w:val="both"/>
        <w:rPr>
          <w:i/>
          <w:iCs/>
          <w:lang w:val="sr-Cyrl-CS"/>
        </w:rPr>
      </w:pPr>
      <w:r w:rsidRPr="00274A07">
        <w:rPr>
          <w:lang w:val="sr-Cyrl-CS"/>
        </w:rPr>
        <w:t>Поступак јавне набавке се спроводи ради закључења уговора о јавној набавци.</w:t>
      </w:r>
    </w:p>
    <w:p w:rsidR="00E523E5" w:rsidRPr="00274A07" w:rsidRDefault="00E523E5" w:rsidP="00E523E5">
      <w:pPr>
        <w:jc w:val="both"/>
        <w:rPr>
          <w:i/>
          <w:iCs/>
          <w:lang w:val="sr-Cyrl-CS"/>
        </w:rPr>
      </w:pPr>
    </w:p>
    <w:p w:rsidR="00E523E5" w:rsidRPr="00274A07" w:rsidRDefault="00E523E5" w:rsidP="00E523E5">
      <w:pPr>
        <w:jc w:val="both"/>
      </w:pPr>
    </w:p>
    <w:p w:rsidR="00E523E5" w:rsidRPr="00274A07" w:rsidRDefault="00E523E5" w:rsidP="00E523E5">
      <w:pPr>
        <w:jc w:val="both"/>
        <w:rPr>
          <w:i/>
          <w:iCs/>
        </w:rPr>
      </w:pPr>
      <w:r w:rsidRPr="00274A07">
        <w:rPr>
          <w:b/>
          <w:bCs/>
          <w:i/>
          <w:iCs/>
          <w:lang w:val="sr-Cyrl-CS"/>
        </w:rPr>
        <w:t xml:space="preserve">5. </w:t>
      </w:r>
      <w:r w:rsidRPr="00274A07">
        <w:rPr>
          <w:b/>
          <w:bCs/>
          <w:i/>
          <w:iCs/>
        </w:rPr>
        <w:t>Напомена</w:t>
      </w:r>
      <w:r w:rsidRPr="00274A07">
        <w:rPr>
          <w:b/>
          <w:bCs/>
          <w:i/>
          <w:iCs/>
          <w:lang w:val="ru-RU"/>
        </w:rPr>
        <w:t xml:space="preserve"> </w:t>
      </w:r>
      <w:r w:rsidRPr="00274A07">
        <w:rPr>
          <w:b/>
          <w:bCs/>
          <w:i/>
          <w:iCs/>
        </w:rPr>
        <w:t>уколико је у питању резервисана јавна набавка</w:t>
      </w:r>
    </w:p>
    <w:p w:rsidR="00E523E5" w:rsidRPr="00274A07" w:rsidRDefault="00E523E5" w:rsidP="00E523E5">
      <w:pPr>
        <w:jc w:val="both"/>
      </w:pPr>
      <w:r w:rsidRPr="00274A07">
        <w:rPr>
          <w:spacing w:val="-1"/>
          <w:lang w:val="ru-RU"/>
        </w:rPr>
        <w:t>Н</w:t>
      </w:r>
      <w:r w:rsidRPr="00274A07">
        <w:rPr>
          <w:lang w:val="ru-RU"/>
        </w:rPr>
        <w:t>ије</w:t>
      </w:r>
      <w:r w:rsidRPr="00274A07">
        <w:rPr>
          <w:spacing w:val="1"/>
          <w:lang w:val="ru-RU"/>
        </w:rPr>
        <w:t xml:space="preserve"> </w:t>
      </w:r>
      <w:r w:rsidRPr="00274A07">
        <w:rPr>
          <w:lang w:val="ru-RU"/>
        </w:rPr>
        <w:t>у</w:t>
      </w:r>
      <w:r w:rsidRPr="00274A07">
        <w:rPr>
          <w:spacing w:val="-2"/>
          <w:lang w:val="ru-RU"/>
        </w:rPr>
        <w:t xml:space="preserve"> </w:t>
      </w:r>
      <w:r w:rsidRPr="00274A07">
        <w:rPr>
          <w:lang w:val="ru-RU"/>
        </w:rPr>
        <w:t>п</w:t>
      </w:r>
      <w:r w:rsidRPr="00274A07">
        <w:rPr>
          <w:spacing w:val="-1"/>
          <w:lang w:val="ru-RU"/>
        </w:rPr>
        <w:t>и</w:t>
      </w:r>
      <w:r w:rsidRPr="00274A07">
        <w:rPr>
          <w:lang w:val="ru-RU"/>
        </w:rPr>
        <w:t>та</w:t>
      </w:r>
      <w:r w:rsidRPr="00274A07">
        <w:rPr>
          <w:spacing w:val="1"/>
          <w:lang w:val="ru-RU"/>
        </w:rPr>
        <w:t>њ</w:t>
      </w:r>
      <w:r w:rsidRPr="00274A07">
        <w:rPr>
          <w:lang w:val="ru-RU"/>
        </w:rPr>
        <w:t>у</w:t>
      </w:r>
      <w:r w:rsidRPr="00274A07">
        <w:rPr>
          <w:spacing w:val="-2"/>
          <w:lang w:val="ru-RU"/>
        </w:rPr>
        <w:t xml:space="preserve"> </w:t>
      </w:r>
      <w:r w:rsidRPr="00274A07">
        <w:rPr>
          <w:lang w:val="ru-RU"/>
        </w:rPr>
        <w:t>резер</w:t>
      </w:r>
      <w:r w:rsidRPr="00274A07">
        <w:rPr>
          <w:spacing w:val="-1"/>
          <w:lang w:val="ru-RU"/>
        </w:rPr>
        <w:t>в</w:t>
      </w:r>
      <w:r w:rsidRPr="00274A07">
        <w:rPr>
          <w:lang w:val="ru-RU"/>
        </w:rPr>
        <w:t>иса</w:t>
      </w:r>
      <w:r w:rsidRPr="00274A07">
        <w:rPr>
          <w:spacing w:val="-3"/>
          <w:lang w:val="ru-RU"/>
        </w:rPr>
        <w:t>н</w:t>
      </w:r>
      <w:r w:rsidRPr="00274A07">
        <w:rPr>
          <w:lang w:val="ru-RU"/>
        </w:rPr>
        <w:t>а</w:t>
      </w:r>
      <w:r w:rsidRPr="00274A07">
        <w:rPr>
          <w:spacing w:val="-2"/>
          <w:lang w:val="ru-RU"/>
        </w:rPr>
        <w:t xml:space="preserve"> </w:t>
      </w:r>
      <w:r w:rsidRPr="00274A07">
        <w:rPr>
          <w:spacing w:val="3"/>
          <w:lang w:val="ru-RU"/>
        </w:rPr>
        <w:t>ј</w:t>
      </w:r>
      <w:r w:rsidRPr="00274A07">
        <w:rPr>
          <w:lang w:val="ru-RU"/>
        </w:rPr>
        <w:t>ав</w:t>
      </w:r>
      <w:r w:rsidRPr="00274A07">
        <w:rPr>
          <w:spacing w:val="-1"/>
          <w:lang w:val="ru-RU"/>
        </w:rPr>
        <w:t>н</w:t>
      </w:r>
      <w:r w:rsidRPr="00274A07">
        <w:rPr>
          <w:lang w:val="ru-RU"/>
        </w:rPr>
        <w:t xml:space="preserve">а </w:t>
      </w:r>
      <w:r w:rsidRPr="00274A07">
        <w:rPr>
          <w:spacing w:val="-3"/>
          <w:lang w:val="ru-RU"/>
        </w:rPr>
        <w:t>н</w:t>
      </w:r>
      <w:r w:rsidRPr="00274A07">
        <w:rPr>
          <w:lang w:val="ru-RU"/>
        </w:rPr>
        <w:t>а</w:t>
      </w:r>
      <w:r w:rsidRPr="00274A07">
        <w:rPr>
          <w:spacing w:val="1"/>
          <w:lang w:val="ru-RU"/>
        </w:rPr>
        <w:t>б</w:t>
      </w:r>
      <w:r w:rsidRPr="00274A07">
        <w:rPr>
          <w:lang w:val="ru-RU"/>
        </w:rPr>
        <w:t>ав</w:t>
      </w:r>
      <w:r w:rsidRPr="00274A07">
        <w:rPr>
          <w:spacing w:val="-2"/>
          <w:lang w:val="ru-RU"/>
        </w:rPr>
        <w:t>к</w:t>
      </w:r>
      <w:r w:rsidRPr="00274A07">
        <w:rPr>
          <w:lang w:val="ru-RU"/>
        </w:rPr>
        <w:t>а</w:t>
      </w:r>
    </w:p>
    <w:p w:rsidR="00E523E5" w:rsidRPr="00274A07" w:rsidRDefault="00E523E5" w:rsidP="00E523E5">
      <w:pPr>
        <w:jc w:val="both"/>
      </w:pPr>
    </w:p>
    <w:p w:rsidR="00E523E5" w:rsidRPr="00274A07" w:rsidRDefault="00E523E5" w:rsidP="00E523E5">
      <w:pPr>
        <w:ind w:left="15"/>
        <w:jc w:val="both"/>
        <w:rPr>
          <w:i/>
          <w:iCs/>
        </w:rPr>
      </w:pPr>
      <w:r w:rsidRPr="00274A07">
        <w:rPr>
          <w:b/>
          <w:bCs/>
          <w:i/>
          <w:iCs/>
          <w:lang w:val="sr-Cyrl-CS"/>
        </w:rPr>
        <w:t>6. На</w:t>
      </w:r>
      <w:r>
        <w:rPr>
          <w:b/>
          <w:bCs/>
          <w:i/>
          <w:iCs/>
        </w:rPr>
        <w:t>п</w:t>
      </w:r>
      <w:r w:rsidRPr="00274A07">
        <w:rPr>
          <w:b/>
          <w:bCs/>
          <w:i/>
          <w:iCs/>
          <w:lang w:val="sr-Cyrl-CS"/>
        </w:rPr>
        <w:t>омена уколико се спроводи електронска лицитација</w:t>
      </w:r>
    </w:p>
    <w:p w:rsidR="00E523E5" w:rsidRPr="00274A07" w:rsidRDefault="00E523E5" w:rsidP="00E523E5">
      <w:pPr>
        <w:jc w:val="both"/>
      </w:pPr>
      <w:r w:rsidRPr="00274A07">
        <w:rPr>
          <w:spacing w:val="-1"/>
          <w:lang w:val="ru-RU"/>
        </w:rPr>
        <w:t>Н</w:t>
      </w:r>
      <w:r w:rsidRPr="00274A07">
        <w:rPr>
          <w:lang w:val="ru-RU"/>
        </w:rPr>
        <w:t>е спро</w:t>
      </w:r>
      <w:r w:rsidRPr="00274A07">
        <w:rPr>
          <w:spacing w:val="-2"/>
          <w:lang w:val="ru-RU"/>
        </w:rPr>
        <w:t>в</w:t>
      </w:r>
      <w:r w:rsidRPr="00274A07">
        <w:rPr>
          <w:lang w:val="ru-RU"/>
        </w:rPr>
        <w:t xml:space="preserve">оди </w:t>
      </w:r>
      <w:r w:rsidRPr="00274A07">
        <w:rPr>
          <w:spacing w:val="-2"/>
          <w:lang w:val="ru-RU"/>
        </w:rPr>
        <w:t>с</w:t>
      </w:r>
      <w:r w:rsidRPr="00274A07">
        <w:rPr>
          <w:lang w:val="ru-RU"/>
        </w:rPr>
        <w:t>е е</w:t>
      </w:r>
      <w:r w:rsidRPr="00274A07">
        <w:rPr>
          <w:spacing w:val="-2"/>
          <w:lang w:val="ru-RU"/>
        </w:rPr>
        <w:t>л</w:t>
      </w:r>
      <w:r w:rsidRPr="00274A07">
        <w:rPr>
          <w:lang w:val="ru-RU"/>
        </w:rPr>
        <w:t>е</w:t>
      </w:r>
      <w:r w:rsidRPr="00274A07">
        <w:rPr>
          <w:spacing w:val="1"/>
          <w:lang w:val="ru-RU"/>
        </w:rPr>
        <w:t>к</w:t>
      </w:r>
      <w:r w:rsidRPr="00274A07">
        <w:rPr>
          <w:lang w:val="ru-RU"/>
        </w:rPr>
        <w:t>тро</w:t>
      </w:r>
      <w:r w:rsidRPr="00274A07">
        <w:rPr>
          <w:spacing w:val="-3"/>
          <w:lang w:val="ru-RU"/>
        </w:rPr>
        <w:t>н</w:t>
      </w:r>
      <w:r w:rsidRPr="00274A07">
        <w:rPr>
          <w:spacing w:val="-2"/>
          <w:lang w:val="ru-RU"/>
        </w:rPr>
        <w:t>с</w:t>
      </w:r>
      <w:r w:rsidRPr="00274A07">
        <w:rPr>
          <w:lang w:val="ru-RU"/>
        </w:rPr>
        <w:t>ка лиц</w:t>
      </w:r>
      <w:r w:rsidRPr="00274A07">
        <w:rPr>
          <w:spacing w:val="-1"/>
          <w:lang w:val="ru-RU"/>
        </w:rPr>
        <w:t>и</w:t>
      </w:r>
      <w:r w:rsidRPr="00274A07">
        <w:rPr>
          <w:lang w:val="ru-RU"/>
        </w:rPr>
        <w:t>тац</w:t>
      </w:r>
      <w:r w:rsidRPr="00274A07">
        <w:rPr>
          <w:spacing w:val="-4"/>
          <w:lang w:val="ru-RU"/>
        </w:rPr>
        <w:t>и</w:t>
      </w:r>
      <w:r w:rsidRPr="00274A07">
        <w:rPr>
          <w:spacing w:val="1"/>
          <w:lang w:val="ru-RU"/>
        </w:rPr>
        <w:t>ј</w:t>
      </w:r>
      <w:r w:rsidRPr="00274A07">
        <w:rPr>
          <w:lang w:val="ru-RU"/>
        </w:rPr>
        <w:t>а</w:t>
      </w:r>
      <w:r w:rsidRPr="00274A07">
        <w:t>.</w:t>
      </w:r>
    </w:p>
    <w:p w:rsidR="00E523E5" w:rsidRPr="00274A07" w:rsidRDefault="00E523E5" w:rsidP="00E523E5">
      <w:pPr>
        <w:jc w:val="both"/>
        <w:rPr>
          <w:b/>
          <w:bCs/>
        </w:rPr>
      </w:pPr>
    </w:p>
    <w:p w:rsidR="00E523E5" w:rsidRPr="00274A07" w:rsidRDefault="00E523E5" w:rsidP="00E523E5">
      <w:pPr>
        <w:jc w:val="both"/>
      </w:pPr>
      <w:r w:rsidRPr="00274A07">
        <w:rPr>
          <w:b/>
          <w:bCs/>
          <w:lang w:val="sr-Cyrl-CS"/>
        </w:rPr>
        <w:t>7</w:t>
      </w:r>
      <w:r w:rsidRPr="00274A07">
        <w:rPr>
          <w:b/>
          <w:bCs/>
        </w:rPr>
        <w:t xml:space="preserve">. Контакт (лице или служба) </w:t>
      </w:r>
    </w:p>
    <w:p w:rsidR="00E523E5" w:rsidRPr="00274A07" w:rsidRDefault="00E523E5" w:rsidP="00E523E5">
      <w:pPr>
        <w:jc w:val="both"/>
        <w:rPr>
          <w:lang w:val="sr-Cyrl-CS"/>
        </w:rPr>
      </w:pPr>
      <w:r w:rsidRPr="00274A07">
        <w:t xml:space="preserve">Лице за контакт: </w:t>
      </w:r>
      <w:r w:rsidR="00DF789C">
        <w:rPr>
          <w:lang w:val="sr-Cyrl-RS"/>
        </w:rPr>
        <w:t>п</w:t>
      </w:r>
      <w:r>
        <w:t>роф. др Марина Динић, Мара Крстић,</w:t>
      </w:r>
      <w:r w:rsidRPr="00274A07">
        <w:t xml:space="preserve"> </w:t>
      </w:r>
      <w:r>
        <w:t>Марко Стојановић</w:t>
      </w:r>
      <w:r w:rsidRPr="00274A07">
        <w:t xml:space="preserve"> </w:t>
      </w:r>
    </w:p>
    <w:p w:rsidR="00E523E5" w:rsidRPr="00274A07" w:rsidRDefault="00E523E5" w:rsidP="00E523E5">
      <w:pPr>
        <w:jc w:val="both"/>
        <w:rPr>
          <w:bCs/>
        </w:rPr>
      </w:pPr>
      <w:r w:rsidRPr="00274A07">
        <w:rPr>
          <w:lang w:val="sr-Cyrl-CS"/>
        </w:rPr>
        <w:t xml:space="preserve">Е - mail адреса: </w:t>
      </w:r>
      <w:r w:rsidR="00060F93">
        <w:t>javnenabavke</w:t>
      </w:r>
      <w:r w:rsidRPr="00274A07">
        <w:t>@izjz-nis.org</w:t>
      </w:r>
      <w:r>
        <w:t>. rs</w:t>
      </w:r>
    </w:p>
    <w:p w:rsidR="00E523E5" w:rsidRPr="00274A07" w:rsidRDefault="00E523E5" w:rsidP="00E523E5">
      <w:pPr>
        <w:jc w:val="both"/>
        <w:rPr>
          <w:bCs/>
          <w:lang w:val="sr-Cyrl-CS"/>
        </w:rPr>
      </w:pPr>
    </w:p>
    <w:p w:rsidR="00E523E5" w:rsidRPr="00274A07" w:rsidRDefault="00E523E5" w:rsidP="00E523E5">
      <w:pPr>
        <w:jc w:val="both"/>
        <w:rPr>
          <w:bCs/>
          <w:color w:val="C00000"/>
        </w:rPr>
      </w:pPr>
    </w:p>
    <w:p w:rsidR="00E523E5" w:rsidRDefault="00E523E5" w:rsidP="00E523E5">
      <w:pPr>
        <w:jc w:val="both"/>
        <w:rPr>
          <w:rFonts w:ascii="Arial" w:hAnsi="Arial" w:cs="Arial"/>
          <w:bCs/>
          <w:color w:val="C00000"/>
        </w:rPr>
      </w:pPr>
    </w:p>
    <w:p w:rsidR="00E523E5" w:rsidRPr="00320A42" w:rsidRDefault="00E523E5" w:rsidP="00E523E5">
      <w:pPr>
        <w:jc w:val="both"/>
        <w:rPr>
          <w:bCs/>
          <w:color w:val="auto"/>
        </w:rPr>
      </w:pPr>
      <w:r w:rsidRPr="00B955D8">
        <w:rPr>
          <w:bCs/>
          <w:color w:val="auto"/>
        </w:rPr>
        <w:t>Рок за достављање понуд</w:t>
      </w:r>
      <w:r>
        <w:rPr>
          <w:bCs/>
          <w:color w:val="auto"/>
        </w:rPr>
        <w:t>а</w:t>
      </w:r>
      <w:r w:rsidRPr="00B955D8">
        <w:rPr>
          <w:bCs/>
          <w:color w:val="auto"/>
        </w:rPr>
        <w:t xml:space="preserve"> је </w:t>
      </w:r>
      <w:r w:rsidRPr="00320A42">
        <w:rPr>
          <w:bCs/>
          <w:color w:val="auto"/>
        </w:rPr>
        <w:t xml:space="preserve">до </w:t>
      </w:r>
      <w:r w:rsidR="00DF789C">
        <w:rPr>
          <w:b/>
          <w:bCs/>
          <w:color w:val="auto"/>
          <w:lang w:val="sr-Cyrl-RS"/>
        </w:rPr>
        <w:t>27</w:t>
      </w:r>
      <w:r w:rsidRPr="00320A42">
        <w:rPr>
          <w:b/>
          <w:color w:val="auto"/>
        </w:rPr>
        <w:t>.0</w:t>
      </w:r>
      <w:r w:rsidR="00DF789C">
        <w:rPr>
          <w:b/>
          <w:color w:val="auto"/>
          <w:lang w:val="sr-Cyrl-RS"/>
        </w:rPr>
        <w:t>3</w:t>
      </w:r>
      <w:r w:rsidRPr="00320A42">
        <w:rPr>
          <w:b/>
          <w:color w:val="auto"/>
        </w:rPr>
        <w:t>.20</w:t>
      </w:r>
      <w:r w:rsidR="00DF789C">
        <w:rPr>
          <w:b/>
          <w:color w:val="auto"/>
          <w:lang w:val="sr-Cyrl-RS"/>
        </w:rPr>
        <w:t>20</w:t>
      </w:r>
      <w:r w:rsidRPr="00320A42">
        <w:rPr>
          <w:b/>
          <w:color w:val="auto"/>
        </w:rPr>
        <w:t>. године у 10:00</w:t>
      </w:r>
      <w:r w:rsidRPr="00320A42">
        <w:rPr>
          <w:color w:val="auto"/>
        </w:rPr>
        <w:t xml:space="preserve"> часова без обзира на начин доставе</w:t>
      </w:r>
      <w:r w:rsidRPr="00320A42">
        <w:rPr>
          <w:bCs/>
          <w:color w:val="auto"/>
        </w:rPr>
        <w:t>.</w:t>
      </w:r>
    </w:p>
    <w:p w:rsidR="00E523E5" w:rsidRPr="00320A42" w:rsidRDefault="00E523E5" w:rsidP="00E523E5">
      <w:pPr>
        <w:jc w:val="both"/>
        <w:rPr>
          <w:bCs/>
          <w:color w:val="auto"/>
        </w:rPr>
      </w:pPr>
    </w:p>
    <w:p w:rsidR="00E523E5" w:rsidRPr="00320A42" w:rsidRDefault="00E523E5" w:rsidP="00E523E5">
      <w:pPr>
        <w:rPr>
          <w:b/>
          <w:bCs/>
          <w:iCs/>
          <w:color w:val="auto"/>
        </w:rPr>
      </w:pPr>
      <w:r w:rsidRPr="00320A42">
        <w:rPr>
          <w:bCs/>
          <w:color w:val="auto"/>
        </w:rPr>
        <w:t xml:space="preserve">Понуде се достављају на адресу: </w:t>
      </w:r>
      <w:r w:rsidRPr="00320A42">
        <w:rPr>
          <w:b/>
          <w:bCs/>
          <w:iCs/>
          <w:color w:val="auto"/>
        </w:rPr>
        <w:t>Институт за јавно здравље Ниш</w:t>
      </w:r>
    </w:p>
    <w:p w:rsidR="00E523E5" w:rsidRPr="00320A42" w:rsidRDefault="00E523E5" w:rsidP="00E523E5">
      <w:pPr>
        <w:rPr>
          <w:b/>
          <w:bCs/>
          <w:iCs/>
          <w:color w:val="auto"/>
        </w:rPr>
      </w:pPr>
      <w:r w:rsidRPr="00320A42">
        <w:rPr>
          <w:color w:val="auto"/>
        </w:rPr>
        <w:t xml:space="preserve">                                                       </w:t>
      </w:r>
      <w:r w:rsidRPr="00320A42">
        <w:rPr>
          <w:iCs/>
          <w:color w:val="auto"/>
          <w:lang w:val="sr-Cyrl-CS"/>
        </w:rPr>
        <w:t xml:space="preserve"> </w:t>
      </w:r>
      <w:r w:rsidRPr="00320A42">
        <w:rPr>
          <w:b/>
          <w:bCs/>
          <w:iCs/>
          <w:color w:val="auto"/>
        </w:rPr>
        <w:t>Бул. др Зорана Ђинђића 50, 18000 Ниш</w:t>
      </w:r>
    </w:p>
    <w:p w:rsidR="00E523E5" w:rsidRPr="00DF789C" w:rsidRDefault="00E523E5" w:rsidP="00E523E5">
      <w:pPr>
        <w:ind w:left="3402"/>
        <w:rPr>
          <w:b/>
          <w:bCs/>
          <w:color w:val="auto"/>
          <w:lang w:val="sr-Cyrl-RS"/>
        </w:rPr>
      </w:pPr>
      <w:r w:rsidRPr="00320A42">
        <w:rPr>
          <w:b/>
          <w:bCs/>
          <w:color w:val="auto"/>
        </w:rPr>
        <w:t>Понуда за јавну набавку</w:t>
      </w:r>
      <w:r w:rsidRPr="00320A42">
        <w:rPr>
          <w:color w:val="auto"/>
          <w:sz w:val="22"/>
          <w:szCs w:val="22"/>
        </w:rPr>
        <w:t xml:space="preserve"> </w:t>
      </w:r>
      <w:r w:rsidRPr="00320A42">
        <w:rPr>
          <w:b/>
          <w:color w:val="auto"/>
          <w:sz w:val="22"/>
          <w:szCs w:val="22"/>
        </w:rPr>
        <w:t xml:space="preserve">добара </w:t>
      </w:r>
      <w:r w:rsidRPr="00320A42">
        <w:rPr>
          <w:b/>
          <w:color w:val="auto"/>
        </w:rPr>
        <w:t>Имунодијагностичких тестова</w:t>
      </w:r>
      <w:r w:rsidR="00DF789C">
        <w:rPr>
          <w:b/>
          <w:color w:val="auto"/>
          <w:lang w:val="sr-Cyrl-RS"/>
        </w:rPr>
        <w:t xml:space="preserve"> и молекуларне дијагностике</w:t>
      </w:r>
      <w:r w:rsidR="00DF789C">
        <w:rPr>
          <w:b/>
          <w:bCs/>
          <w:color w:val="auto"/>
        </w:rPr>
        <w:t xml:space="preserve"> JН </w:t>
      </w:r>
      <w:r w:rsidR="00DF789C">
        <w:rPr>
          <w:b/>
          <w:bCs/>
          <w:color w:val="auto"/>
          <w:lang w:val="sr-Cyrl-RS"/>
        </w:rPr>
        <w:t>1/</w:t>
      </w:r>
      <w:r w:rsidRPr="00320A42">
        <w:rPr>
          <w:b/>
          <w:bCs/>
          <w:color w:val="auto"/>
        </w:rPr>
        <w:t>20</w:t>
      </w:r>
      <w:r w:rsidR="00DF789C">
        <w:rPr>
          <w:b/>
          <w:bCs/>
          <w:color w:val="auto"/>
          <w:lang w:val="sr-Cyrl-RS"/>
        </w:rPr>
        <w:t>20</w:t>
      </w:r>
      <w:r w:rsidRPr="00320A42">
        <w:rPr>
          <w:b/>
          <w:bCs/>
          <w:color w:val="auto"/>
        </w:rPr>
        <w:t xml:space="preserve"> за партије_</w:t>
      </w:r>
      <w:r w:rsidR="00DF789C">
        <w:rPr>
          <w:b/>
          <w:bCs/>
          <w:color w:val="auto"/>
          <w:lang w:val="sr-Cyrl-RS"/>
        </w:rPr>
        <w:t>__________</w:t>
      </w:r>
      <w:r w:rsidRPr="00320A42">
        <w:rPr>
          <w:b/>
          <w:bCs/>
          <w:color w:val="auto"/>
        </w:rPr>
        <w:t>___</w:t>
      </w:r>
      <w:r w:rsidR="00DF789C">
        <w:rPr>
          <w:b/>
          <w:bCs/>
          <w:color w:val="auto"/>
          <w:lang w:val="sr-Cyrl-RS"/>
        </w:rPr>
        <w:t xml:space="preserve"> </w:t>
      </w:r>
      <w:r w:rsidRPr="00320A42">
        <w:rPr>
          <w:b/>
          <w:bCs/>
          <w:color w:val="auto"/>
        </w:rPr>
        <w:t>_______________________</w:t>
      </w:r>
      <w:r w:rsidR="00DF789C">
        <w:rPr>
          <w:b/>
          <w:bCs/>
          <w:color w:val="auto"/>
          <w:lang w:val="sr-Cyrl-RS"/>
        </w:rPr>
        <w:t>______________________</w:t>
      </w:r>
    </w:p>
    <w:p w:rsidR="00E523E5" w:rsidRPr="00320A42" w:rsidRDefault="00E523E5" w:rsidP="00E523E5">
      <w:pPr>
        <w:jc w:val="both"/>
        <w:rPr>
          <w:b/>
          <w:bCs/>
          <w:color w:val="auto"/>
        </w:rPr>
      </w:pPr>
      <w:r w:rsidRPr="00320A42">
        <w:rPr>
          <w:b/>
          <w:bCs/>
          <w:color w:val="auto"/>
        </w:rPr>
        <w:t xml:space="preserve">                                                                            НЕ ОТВАРАТИ </w:t>
      </w:r>
    </w:p>
    <w:p w:rsidR="00E523E5" w:rsidRDefault="00E523E5" w:rsidP="00E523E5">
      <w:pPr>
        <w:jc w:val="both"/>
        <w:rPr>
          <w:rFonts w:ascii="Arial" w:hAnsi="Arial" w:cs="Arial"/>
          <w:bCs/>
          <w:color w:val="C00000"/>
        </w:rPr>
      </w:pPr>
      <w:r w:rsidRPr="00320A42">
        <w:rPr>
          <w:bCs/>
          <w:color w:val="auto"/>
        </w:rPr>
        <w:t xml:space="preserve">Јавно отварање понуде обавиће се </w:t>
      </w:r>
      <w:r w:rsidR="00DF789C">
        <w:rPr>
          <w:b/>
          <w:bCs/>
          <w:color w:val="auto"/>
          <w:lang w:val="sr-Cyrl-RS"/>
        </w:rPr>
        <w:t>27</w:t>
      </w:r>
      <w:r w:rsidRPr="00320A42">
        <w:rPr>
          <w:b/>
          <w:color w:val="auto"/>
        </w:rPr>
        <w:t>.0</w:t>
      </w:r>
      <w:r w:rsidR="00DF789C">
        <w:rPr>
          <w:b/>
          <w:color w:val="auto"/>
          <w:lang w:val="sr-Cyrl-RS"/>
        </w:rPr>
        <w:t>3</w:t>
      </w:r>
      <w:r w:rsidRPr="00320A42">
        <w:rPr>
          <w:b/>
          <w:color w:val="auto"/>
        </w:rPr>
        <w:t>.20</w:t>
      </w:r>
      <w:r w:rsidR="00DF789C">
        <w:rPr>
          <w:b/>
          <w:color w:val="auto"/>
          <w:lang w:val="sr-Cyrl-RS"/>
        </w:rPr>
        <w:t>20</w:t>
      </w:r>
      <w:r w:rsidRPr="00320A42">
        <w:rPr>
          <w:b/>
          <w:color w:val="auto"/>
        </w:rPr>
        <w:t>. године</w:t>
      </w:r>
      <w:r w:rsidRPr="00B93257">
        <w:rPr>
          <w:b/>
          <w:color w:val="auto"/>
        </w:rPr>
        <w:t xml:space="preserve"> у 10:30</w:t>
      </w:r>
      <w:r w:rsidRPr="00B955D8">
        <w:rPr>
          <w:bCs/>
          <w:color w:val="auto"/>
        </w:rPr>
        <w:t xml:space="preserve"> часова у канцеларији број 110 Института за јавно здравље Ниш.</w:t>
      </w:r>
    </w:p>
    <w:p w:rsidR="00E523E5" w:rsidRDefault="00E523E5" w:rsidP="00E523E5">
      <w:pPr>
        <w:jc w:val="both"/>
        <w:rPr>
          <w:rFonts w:ascii="Arial" w:hAnsi="Arial" w:cs="Arial"/>
          <w:bCs/>
          <w:color w:val="C00000"/>
        </w:rPr>
        <w:sectPr w:rsidR="00E523E5" w:rsidSect="00D25F69">
          <w:pgSz w:w="11906" w:h="16838"/>
          <w:pgMar w:top="1440" w:right="1440" w:bottom="1440" w:left="1440" w:header="720" w:footer="720" w:gutter="0"/>
          <w:cols w:space="720"/>
          <w:docGrid w:linePitch="360" w:charSpace="32768"/>
        </w:sectPr>
      </w:pPr>
    </w:p>
    <w:p w:rsidR="00E523E5" w:rsidRPr="00145825" w:rsidRDefault="00E523E5" w:rsidP="00E523E5">
      <w:pPr>
        <w:shd w:val="clear" w:color="auto" w:fill="C6D9F1"/>
        <w:jc w:val="center"/>
        <w:rPr>
          <w:b/>
          <w:bCs/>
          <w:i/>
          <w:iCs/>
        </w:rPr>
      </w:pPr>
      <w:r w:rsidRPr="00574EE7">
        <w:rPr>
          <w:b/>
          <w:bCs/>
          <w:i/>
          <w:iCs/>
          <w:sz w:val="28"/>
          <w:szCs w:val="28"/>
        </w:rPr>
        <w:lastRenderedPageBreak/>
        <w:t>II  ПОДАЦИ О ПРЕДМЕТУ ЈАВНЕ НАБАВКЕ</w:t>
      </w:r>
    </w:p>
    <w:p w:rsidR="00E523E5" w:rsidRPr="00145825" w:rsidRDefault="00E523E5" w:rsidP="00E523E5">
      <w:pPr>
        <w:shd w:val="clear" w:color="auto" w:fill="C6D9F1"/>
        <w:jc w:val="center"/>
        <w:rPr>
          <w:b/>
          <w:bCs/>
          <w:i/>
          <w:iCs/>
        </w:rPr>
      </w:pPr>
    </w:p>
    <w:p w:rsidR="00E523E5" w:rsidRPr="00145825" w:rsidRDefault="00E523E5" w:rsidP="00E523E5">
      <w:pPr>
        <w:jc w:val="both"/>
        <w:rPr>
          <w:b/>
          <w:bCs/>
          <w:i/>
          <w:iCs/>
        </w:rPr>
      </w:pPr>
    </w:p>
    <w:p w:rsidR="00E523E5" w:rsidRPr="00145825" w:rsidRDefault="00E523E5" w:rsidP="00E523E5">
      <w:pPr>
        <w:jc w:val="both"/>
        <w:rPr>
          <w:b/>
          <w:bCs/>
          <w:i/>
          <w:iCs/>
        </w:rPr>
      </w:pPr>
    </w:p>
    <w:p w:rsidR="00E523E5" w:rsidRPr="00811C77" w:rsidRDefault="00E523E5" w:rsidP="00E523E5">
      <w:pPr>
        <w:jc w:val="both"/>
      </w:pPr>
      <w:r w:rsidRPr="00574EE7">
        <w:rPr>
          <w:b/>
          <w:bCs/>
        </w:rPr>
        <w:t xml:space="preserve">1. </w:t>
      </w:r>
      <w:r w:rsidRPr="00811C77">
        <w:rPr>
          <w:b/>
          <w:bCs/>
        </w:rPr>
        <w:t>Предмет јавне набавке</w:t>
      </w:r>
    </w:p>
    <w:p w:rsidR="00E523E5" w:rsidRPr="00DF789C" w:rsidRDefault="00E523E5" w:rsidP="00E523E5">
      <w:pPr>
        <w:rPr>
          <w:lang w:val="sr-Cyrl-RS"/>
        </w:rPr>
      </w:pPr>
      <w:r w:rsidRPr="00811C77">
        <w:t>Предмет јавне набавке бр</w:t>
      </w:r>
      <w:r w:rsidRPr="00811C77">
        <w:rPr>
          <w:lang w:val="ru-RU"/>
        </w:rPr>
        <w:t xml:space="preserve">. </w:t>
      </w:r>
      <w:r w:rsidR="00DF789C">
        <w:rPr>
          <w:lang w:val="ru-RU"/>
        </w:rPr>
        <w:t>1</w:t>
      </w:r>
      <w:r w:rsidRPr="00811C77">
        <w:t>/20</w:t>
      </w:r>
      <w:r w:rsidR="00DF789C">
        <w:rPr>
          <w:lang w:val="sr-Cyrl-RS"/>
        </w:rPr>
        <w:t>20</w:t>
      </w:r>
      <w:r w:rsidRPr="00811C77">
        <w:rPr>
          <w:i/>
          <w:iCs/>
        </w:rPr>
        <w:t xml:space="preserve"> </w:t>
      </w:r>
      <w:r w:rsidRPr="00811C77">
        <w:t>је набавка добара</w:t>
      </w:r>
      <w:r w:rsidRPr="00811C77">
        <w:rPr>
          <w:i/>
        </w:rPr>
        <w:t xml:space="preserve"> </w:t>
      </w:r>
      <w:r>
        <w:t>Имунодијагностичких тестова</w:t>
      </w:r>
      <w:r w:rsidR="00DF789C">
        <w:rPr>
          <w:lang w:val="sr-Cyrl-RS"/>
        </w:rPr>
        <w:t xml:space="preserve"> и молекуларне дијагностике</w:t>
      </w:r>
    </w:p>
    <w:p w:rsidR="00E523E5" w:rsidRPr="003E63F5" w:rsidRDefault="00E523E5" w:rsidP="00E523E5">
      <w:pPr>
        <w:rPr>
          <w:color w:val="auto"/>
        </w:rPr>
      </w:pPr>
      <w:r w:rsidRPr="00811C77">
        <w:t xml:space="preserve">Ознака из општег речника набавке: </w:t>
      </w:r>
      <w:hyperlink r:id="rId9" w:tooltip="33600000 - Фармацеутски производи" w:history="1">
        <w:r w:rsidRPr="003E63F5">
          <w:rPr>
            <w:rStyle w:val="Hyperlink"/>
            <w:color w:val="auto"/>
            <w:sz w:val="22"/>
            <w:szCs w:val="22"/>
          </w:rPr>
          <w:t>33600000 - Фармацеутски производи</w:t>
        </w:r>
      </w:hyperlink>
    </w:p>
    <w:p w:rsidR="00E523E5" w:rsidRDefault="00E523E5" w:rsidP="00E523E5">
      <w:pPr>
        <w:jc w:val="both"/>
        <w:rPr>
          <w:b/>
          <w:bCs/>
          <w:color w:val="FF0000"/>
        </w:rPr>
      </w:pPr>
    </w:p>
    <w:p w:rsidR="00E523E5" w:rsidRPr="008A5009" w:rsidRDefault="00E523E5" w:rsidP="00E523E5">
      <w:pPr>
        <w:jc w:val="both"/>
        <w:rPr>
          <w:b/>
          <w:bCs/>
          <w:i/>
          <w:iCs/>
          <w:color w:val="auto"/>
        </w:rPr>
      </w:pPr>
      <w:r w:rsidRPr="008A5009">
        <w:rPr>
          <w:b/>
          <w:bCs/>
          <w:color w:val="auto"/>
          <w:lang w:val="sr-Cyrl-CS"/>
        </w:rPr>
        <w:t>2.</w:t>
      </w:r>
      <w:r w:rsidRPr="008A5009">
        <w:rPr>
          <w:b/>
          <w:bCs/>
          <w:i/>
          <w:iCs/>
          <w:color w:val="auto"/>
          <w:lang w:val="sr-Cyrl-CS"/>
        </w:rPr>
        <w:t xml:space="preserve"> </w:t>
      </w:r>
      <w:r w:rsidRPr="008A5009">
        <w:rPr>
          <w:b/>
          <w:bCs/>
          <w:color w:val="auto"/>
          <w:lang w:val="sr-Cyrl-CS"/>
        </w:rPr>
        <w:t>Партије</w:t>
      </w:r>
    </w:p>
    <w:p w:rsidR="00E523E5" w:rsidRPr="008A5009" w:rsidRDefault="00DF789C" w:rsidP="00E523E5">
      <w:pPr>
        <w:jc w:val="both"/>
        <w:rPr>
          <w:color w:val="auto"/>
        </w:rPr>
      </w:pPr>
      <w:r>
        <w:rPr>
          <w:color w:val="auto"/>
        </w:rPr>
        <w:t>Набавка је обликована у 1</w:t>
      </w:r>
      <w:r>
        <w:rPr>
          <w:color w:val="auto"/>
          <w:lang w:val="sr-Cyrl-RS"/>
        </w:rPr>
        <w:t>6</w:t>
      </w:r>
      <w:r w:rsidR="00E523E5">
        <w:rPr>
          <w:color w:val="auto"/>
        </w:rPr>
        <w:t xml:space="preserve"> партија</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4819"/>
      </w:tblGrid>
      <w:tr w:rsidR="00E523E5" w:rsidRPr="00955264" w:rsidTr="00D25F69">
        <w:tc>
          <w:tcPr>
            <w:tcW w:w="1587" w:type="dxa"/>
            <w:shd w:val="clear" w:color="auto" w:fill="auto"/>
            <w:vAlign w:val="center"/>
          </w:tcPr>
          <w:p w:rsidR="00E523E5" w:rsidRPr="00955264" w:rsidRDefault="00E523E5" w:rsidP="00D25F69">
            <w:pPr>
              <w:tabs>
                <w:tab w:val="left" w:pos="2700"/>
              </w:tabs>
              <w:jc w:val="center"/>
              <w:rPr>
                <w:color w:val="auto"/>
                <w:lang w:val="sr-Cyrl-CS"/>
              </w:rPr>
            </w:pPr>
            <w:r w:rsidRPr="00955264">
              <w:rPr>
                <w:color w:val="auto"/>
              </w:rPr>
              <w:t>Редни б</w:t>
            </w:r>
            <w:r w:rsidRPr="00955264">
              <w:rPr>
                <w:color w:val="auto"/>
                <w:lang w:val="sr-Cyrl-CS"/>
              </w:rPr>
              <w:t xml:space="preserve">рој </w:t>
            </w:r>
          </w:p>
        </w:tc>
        <w:tc>
          <w:tcPr>
            <w:tcW w:w="4819" w:type="dxa"/>
            <w:shd w:val="clear" w:color="auto" w:fill="auto"/>
            <w:vAlign w:val="center"/>
          </w:tcPr>
          <w:p w:rsidR="00E523E5" w:rsidRPr="00955264" w:rsidRDefault="00E523E5" w:rsidP="00D25F69">
            <w:pPr>
              <w:jc w:val="center"/>
              <w:rPr>
                <w:color w:val="auto"/>
              </w:rPr>
            </w:pPr>
            <w:r w:rsidRPr="00955264">
              <w:rPr>
                <w:color w:val="auto"/>
                <w:lang w:val="sr-Cyrl-CS"/>
              </w:rPr>
              <w:t>Назив партије</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1</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1.</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2</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2.</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3</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3.</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4</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4.</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5</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5.</w:t>
            </w:r>
          </w:p>
        </w:tc>
      </w:tr>
      <w:tr w:rsidR="00E523E5" w:rsidRPr="00955264" w:rsidTr="00D25F69">
        <w:tc>
          <w:tcPr>
            <w:tcW w:w="1587" w:type="dxa"/>
            <w:shd w:val="clear" w:color="auto" w:fill="auto"/>
            <w:vAlign w:val="center"/>
          </w:tcPr>
          <w:p w:rsidR="00E523E5" w:rsidRPr="00955264" w:rsidRDefault="00E523E5" w:rsidP="00D25F69">
            <w:pPr>
              <w:jc w:val="center"/>
              <w:rPr>
                <w:color w:val="auto"/>
              </w:rPr>
            </w:pPr>
            <w:r w:rsidRPr="00955264">
              <w:rPr>
                <w:color w:val="auto"/>
                <w:sz w:val="22"/>
                <w:szCs w:val="22"/>
              </w:rPr>
              <w:t>6</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6.</w:t>
            </w:r>
          </w:p>
        </w:tc>
      </w:tr>
      <w:tr w:rsidR="00E523E5" w:rsidRPr="00955264" w:rsidTr="00D25F69">
        <w:tc>
          <w:tcPr>
            <w:tcW w:w="1587" w:type="dxa"/>
            <w:shd w:val="clear" w:color="auto" w:fill="auto"/>
            <w:vAlign w:val="center"/>
          </w:tcPr>
          <w:p w:rsidR="00E523E5" w:rsidRPr="00955264" w:rsidRDefault="00E523E5" w:rsidP="00D25F69">
            <w:pPr>
              <w:jc w:val="center"/>
            </w:pPr>
            <w:r w:rsidRPr="00955264">
              <w:rPr>
                <w:sz w:val="22"/>
                <w:szCs w:val="22"/>
              </w:rPr>
              <w:t>7</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7.</w:t>
            </w:r>
          </w:p>
        </w:tc>
      </w:tr>
      <w:tr w:rsidR="00E523E5" w:rsidRPr="00955264" w:rsidTr="00D25F69">
        <w:tc>
          <w:tcPr>
            <w:tcW w:w="1587" w:type="dxa"/>
            <w:shd w:val="clear" w:color="auto" w:fill="auto"/>
            <w:vAlign w:val="center"/>
          </w:tcPr>
          <w:p w:rsidR="00E523E5" w:rsidRPr="00955264" w:rsidRDefault="00E523E5" w:rsidP="00D25F69">
            <w:pPr>
              <w:jc w:val="center"/>
            </w:pPr>
            <w:r w:rsidRPr="00955264">
              <w:rPr>
                <w:sz w:val="22"/>
                <w:szCs w:val="22"/>
              </w:rPr>
              <w:t>8</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8.</w:t>
            </w:r>
          </w:p>
        </w:tc>
      </w:tr>
      <w:tr w:rsidR="00E523E5" w:rsidRPr="00955264" w:rsidTr="00D25F69">
        <w:tc>
          <w:tcPr>
            <w:tcW w:w="1587" w:type="dxa"/>
            <w:shd w:val="clear" w:color="auto" w:fill="auto"/>
            <w:vAlign w:val="center"/>
          </w:tcPr>
          <w:p w:rsidR="00E523E5" w:rsidRPr="00955264" w:rsidRDefault="00E523E5" w:rsidP="00D25F69">
            <w:pPr>
              <w:jc w:val="center"/>
            </w:pPr>
            <w:r w:rsidRPr="00955264">
              <w:rPr>
                <w:sz w:val="22"/>
                <w:szCs w:val="22"/>
              </w:rPr>
              <w:t>9</w:t>
            </w:r>
          </w:p>
        </w:tc>
        <w:tc>
          <w:tcPr>
            <w:tcW w:w="4819" w:type="dxa"/>
            <w:shd w:val="clear" w:color="auto" w:fill="auto"/>
            <w:vAlign w:val="bottom"/>
          </w:tcPr>
          <w:p w:rsidR="00E523E5" w:rsidRPr="00955264" w:rsidRDefault="00E523E5" w:rsidP="00D25F69">
            <w:pPr>
              <w:rPr>
                <w:color w:val="auto"/>
              </w:rPr>
            </w:pPr>
            <w:r w:rsidRPr="00955264">
              <w:rPr>
                <w:color w:val="auto"/>
                <w:sz w:val="22"/>
                <w:szCs w:val="22"/>
              </w:rPr>
              <w:t>Партија 9.</w:t>
            </w:r>
          </w:p>
        </w:tc>
      </w:tr>
      <w:tr w:rsidR="00E523E5" w:rsidRPr="00955264" w:rsidTr="00D25F69">
        <w:tc>
          <w:tcPr>
            <w:tcW w:w="1587" w:type="dxa"/>
            <w:shd w:val="clear" w:color="auto" w:fill="auto"/>
            <w:vAlign w:val="center"/>
          </w:tcPr>
          <w:p w:rsidR="00E523E5" w:rsidRPr="00955264" w:rsidRDefault="00E523E5" w:rsidP="00D25F69">
            <w:pPr>
              <w:jc w:val="center"/>
            </w:pPr>
            <w:r>
              <w:rPr>
                <w:sz w:val="22"/>
                <w:szCs w:val="22"/>
              </w:rPr>
              <w:t>10</w:t>
            </w:r>
          </w:p>
        </w:tc>
        <w:tc>
          <w:tcPr>
            <w:tcW w:w="4819" w:type="dxa"/>
            <w:shd w:val="clear" w:color="auto" w:fill="auto"/>
            <w:vAlign w:val="bottom"/>
          </w:tcPr>
          <w:p w:rsidR="00E523E5" w:rsidRPr="00955264" w:rsidRDefault="00E523E5" w:rsidP="00D25F69">
            <w:pPr>
              <w:rPr>
                <w:color w:val="auto"/>
              </w:rPr>
            </w:pPr>
            <w:r>
              <w:rPr>
                <w:color w:val="auto"/>
                <w:sz w:val="22"/>
                <w:szCs w:val="22"/>
              </w:rPr>
              <w:t>Партија 10</w:t>
            </w:r>
          </w:p>
        </w:tc>
      </w:tr>
      <w:tr w:rsidR="00E523E5" w:rsidRPr="00955264" w:rsidTr="00D25F69">
        <w:tc>
          <w:tcPr>
            <w:tcW w:w="1587" w:type="dxa"/>
            <w:shd w:val="clear" w:color="auto" w:fill="auto"/>
            <w:vAlign w:val="center"/>
          </w:tcPr>
          <w:p w:rsidR="00E523E5" w:rsidRDefault="00E523E5" w:rsidP="00D25F69">
            <w:pPr>
              <w:jc w:val="center"/>
            </w:pPr>
            <w:r>
              <w:rPr>
                <w:sz w:val="22"/>
                <w:szCs w:val="22"/>
              </w:rPr>
              <w:t>11</w:t>
            </w:r>
          </w:p>
        </w:tc>
        <w:tc>
          <w:tcPr>
            <w:tcW w:w="4819" w:type="dxa"/>
            <w:shd w:val="clear" w:color="auto" w:fill="auto"/>
            <w:vAlign w:val="bottom"/>
          </w:tcPr>
          <w:p w:rsidR="00E523E5" w:rsidRDefault="00E523E5" w:rsidP="00D25F69">
            <w:pPr>
              <w:rPr>
                <w:color w:val="auto"/>
              </w:rPr>
            </w:pPr>
            <w:r>
              <w:rPr>
                <w:color w:val="auto"/>
                <w:sz w:val="22"/>
                <w:szCs w:val="22"/>
              </w:rPr>
              <w:t>Партија 11</w:t>
            </w:r>
          </w:p>
        </w:tc>
      </w:tr>
      <w:tr w:rsidR="00DF789C" w:rsidRPr="00955264" w:rsidTr="00D25F69">
        <w:tc>
          <w:tcPr>
            <w:tcW w:w="1587" w:type="dxa"/>
            <w:shd w:val="clear" w:color="auto" w:fill="auto"/>
            <w:vAlign w:val="center"/>
          </w:tcPr>
          <w:p w:rsidR="00DF789C" w:rsidRPr="00DF789C" w:rsidRDefault="00DF789C" w:rsidP="00D25F69">
            <w:pPr>
              <w:jc w:val="center"/>
              <w:rPr>
                <w:lang w:val="sr-Cyrl-RS"/>
              </w:rPr>
            </w:pPr>
            <w:r>
              <w:rPr>
                <w:sz w:val="22"/>
                <w:szCs w:val="22"/>
                <w:lang w:val="sr-Cyrl-RS"/>
              </w:rPr>
              <w:t>12</w:t>
            </w:r>
          </w:p>
        </w:tc>
        <w:tc>
          <w:tcPr>
            <w:tcW w:w="4819" w:type="dxa"/>
            <w:shd w:val="clear" w:color="auto" w:fill="auto"/>
          </w:tcPr>
          <w:p w:rsidR="00DF789C" w:rsidRDefault="00DF789C">
            <w:r w:rsidRPr="00962E99">
              <w:rPr>
                <w:color w:val="auto"/>
                <w:sz w:val="22"/>
                <w:szCs w:val="22"/>
              </w:rPr>
              <w:t>Партија 1</w:t>
            </w:r>
            <w:r>
              <w:rPr>
                <w:color w:val="auto"/>
                <w:sz w:val="22"/>
                <w:szCs w:val="22"/>
                <w:lang w:val="sr-Cyrl-RS"/>
              </w:rPr>
              <w:t>2</w:t>
            </w:r>
            <w:r w:rsidRPr="00962E99">
              <w:rPr>
                <w:color w:val="auto"/>
                <w:sz w:val="22"/>
                <w:szCs w:val="22"/>
              </w:rPr>
              <w:t>.</w:t>
            </w:r>
          </w:p>
        </w:tc>
      </w:tr>
      <w:tr w:rsidR="00DF789C" w:rsidRPr="00955264" w:rsidTr="00D25F69">
        <w:tc>
          <w:tcPr>
            <w:tcW w:w="1587" w:type="dxa"/>
            <w:shd w:val="clear" w:color="auto" w:fill="auto"/>
            <w:vAlign w:val="center"/>
          </w:tcPr>
          <w:p w:rsidR="00DF789C" w:rsidRPr="00DF789C" w:rsidRDefault="00DF789C" w:rsidP="00D25F69">
            <w:pPr>
              <w:jc w:val="center"/>
              <w:rPr>
                <w:lang w:val="sr-Cyrl-RS"/>
              </w:rPr>
            </w:pPr>
            <w:r>
              <w:rPr>
                <w:sz w:val="22"/>
                <w:szCs w:val="22"/>
                <w:lang w:val="sr-Cyrl-RS"/>
              </w:rPr>
              <w:t>13</w:t>
            </w:r>
          </w:p>
        </w:tc>
        <w:tc>
          <w:tcPr>
            <w:tcW w:w="4819" w:type="dxa"/>
            <w:shd w:val="clear" w:color="auto" w:fill="auto"/>
          </w:tcPr>
          <w:p w:rsidR="00DF789C" w:rsidRDefault="00DF789C">
            <w:r w:rsidRPr="00962E99">
              <w:rPr>
                <w:color w:val="auto"/>
                <w:sz w:val="22"/>
                <w:szCs w:val="22"/>
              </w:rPr>
              <w:t>Партија 1</w:t>
            </w:r>
            <w:r>
              <w:rPr>
                <w:color w:val="auto"/>
                <w:sz w:val="22"/>
                <w:szCs w:val="22"/>
                <w:lang w:val="sr-Cyrl-RS"/>
              </w:rPr>
              <w:t>3</w:t>
            </w:r>
            <w:r w:rsidRPr="00962E99">
              <w:rPr>
                <w:color w:val="auto"/>
                <w:sz w:val="22"/>
                <w:szCs w:val="22"/>
              </w:rPr>
              <w:t>.</w:t>
            </w:r>
          </w:p>
        </w:tc>
      </w:tr>
      <w:tr w:rsidR="00DF789C" w:rsidRPr="00955264" w:rsidTr="00D25F69">
        <w:tc>
          <w:tcPr>
            <w:tcW w:w="1587" w:type="dxa"/>
            <w:shd w:val="clear" w:color="auto" w:fill="auto"/>
            <w:vAlign w:val="center"/>
          </w:tcPr>
          <w:p w:rsidR="00DF789C" w:rsidRPr="00DF789C" w:rsidRDefault="00DF789C" w:rsidP="00D25F69">
            <w:pPr>
              <w:jc w:val="center"/>
              <w:rPr>
                <w:lang w:val="sr-Cyrl-RS"/>
              </w:rPr>
            </w:pPr>
            <w:r>
              <w:rPr>
                <w:sz w:val="22"/>
                <w:szCs w:val="22"/>
                <w:lang w:val="sr-Cyrl-RS"/>
              </w:rPr>
              <w:t>14</w:t>
            </w:r>
          </w:p>
        </w:tc>
        <w:tc>
          <w:tcPr>
            <w:tcW w:w="4819" w:type="dxa"/>
            <w:shd w:val="clear" w:color="auto" w:fill="auto"/>
          </w:tcPr>
          <w:p w:rsidR="00DF789C" w:rsidRDefault="00DF789C">
            <w:r w:rsidRPr="00962E99">
              <w:rPr>
                <w:color w:val="auto"/>
                <w:sz w:val="22"/>
                <w:szCs w:val="22"/>
              </w:rPr>
              <w:t>Партија 1</w:t>
            </w:r>
            <w:r>
              <w:rPr>
                <w:color w:val="auto"/>
                <w:sz w:val="22"/>
                <w:szCs w:val="22"/>
                <w:lang w:val="sr-Cyrl-RS"/>
              </w:rPr>
              <w:t>4</w:t>
            </w:r>
            <w:r w:rsidRPr="00962E99">
              <w:rPr>
                <w:color w:val="auto"/>
                <w:sz w:val="22"/>
                <w:szCs w:val="22"/>
              </w:rPr>
              <w:t>.</w:t>
            </w:r>
          </w:p>
        </w:tc>
      </w:tr>
      <w:tr w:rsidR="00DF789C" w:rsidRPr="00955264" w:rsidTr="00D25F69">
        <w:tc>
          <w:tcPr>
            <w:tcW w:w="1587" w:type="dxa"/>
            <w:shd w:val="clear" w:color="auto" w:fill="auto"/>
            <w:vAlign w:val="center"/>
          </w:tcPr>
          <w:p w:rsidR="00DF789C" w:rsidRPr="00DF789C" w:rsidRDefault="00DF789C" w:rsidP="00D25F69">
            <w:pPr>
              <w:jc w:val="center"/>
              <w:rPr>
                <w:lang w:val="sr-Cyrl-RS"/>
              </w:rPr>
            </w:pPr>
            <w:r>
              <w:rPr>
                <w:sz w:val="22"/>
                <w:szCs w:val="22"/>
                <w:lang w:val="sr-Cyrl-RS"/>
              </w:rPr>
              <w:t>15</w:t>
            </w:r>
          </w:p>
        </w:tc>
        <w:tc>
          <w:tcPr>
            <w:tcW w:w="4819" w:type="dxa"/>
            <w:shd w:val="clear" w:color="auto" w:fill="auto"/>
          </w:tcPr>
          <w:p w:rsidR="00DF789C" w:rsidRDefault="00DF789C">
            <w:r w:rsidRPr="00962E99">
              <w:rPr>
                <w:color w:val="auto"/>
                <w:sz w:val="22"/>
                <w:szCs w:val="22"/>
              </w:rPr>
              <w:t>Партија 1</w:t>
            </w:r>
            <w:r>
              <w:rPr>
                <w:color w:val="auto"/>
                <w:sz w:val="22"/>
                <w:szCs w:val="22"/>
                <w:lang w:val="sr-Cyrl-RS"/>
              </w:rPr>
              <w:t>5</w:t>
            </w:r>
            <w:r w:rsidRPr="00962E99">
              <w:rPr>
                <w:color w:val="auto"/>
                <w:sz w:val="22"/>
                <w:szCs w:val="22"/>
              </w:rPr>
              <w:t>.</w:t>
            </w:r>
          </w:p>
        </w:tc>
      </w:tr>
      <w:tr w:rsidR="00DF789C" w:rsidRPr="00955264" w:rsidTr="00D25F69">
        <w:tc>
          <w:tcPr>
            <w:tcW w:w="1587" w:type="dxa"/>
            <w:shd w:val="clear" w:color="auto" w:fill="auto"/>
            <w:vAlign w:val="center"/>
          </w:tcPr>
          <w:p w:rsidR="00DF789C" w:rsidRPr="00DF789C" w:rsidRDefault="00DF789C" w:rsidP="00D25F69">
            <w:pPr>
              <w:jc w:val="center"/>
              <w:rPr>
                <w:lang w:val="sr-Cyrl-RS"/>
              </w:rPr>
            </w:pPr>
            <w:r>
              <w:rPr>
                <w:sz w:val="22"/>
                <w:szCs w:val="22"/>
                <w:lang w:val="sr-Cyrl-RS"/>
              </w:rPr>
              <w:t>16</w:t>
            </w:r>
          </w:p>
        </w:tc>
        <w:tc>
          <w:tcPr>
            <w:tcW w:w="4819" w:type="dxa"/>
            <w:shd w:val="clear" w:color="auto" w:fill="auto"/>
          </w:tcPr>
          <w:p w:rsidR="00DF789C" w:rsidRDefault="00DF789C">
            <w:r w:rsidRPr="00962E99">
              <w:rPr>
                <w:color w:val="auto"/>
                <w:sz w:val="22"/>
                <w:szCs w:val="22"/>
              </w:rPr>
              <w:t>Партија 1</w:t>
            </w:r>
            <w:r>
              <w:rPr>
                <w:color w:val="auto"/>
                <w:sz w:val="22"/>
                <w:szCs w:val="22"/>
                <w:lang w:val="sr-Cyrl-RS"/>
              </w:rPr>
              <w:t>6</w:t>
            </w:r>
            <w:r w:rsidRPr="00962E99">
              <w:rPr>
                <w:color w:val="auto"/>
                <w:sz w:val="22"/>
                <w:szCs w:val="22"/>
              </w:rPr>
              <w:t>.</w:t>
            </w:r>
          </w:p>
        </w:tc>
      </w:tr>
    </w:tbl>
    <w:p w:rsidR="00E523E5" w:rsidRPr="00574EE7" w:rsidRDefault="00E523E5" w:rsidP="00E523E5">
      <w:pPr>
        <w:jc w:val="both"/>
      </w:pPr>
    </w:p>
    <w:p w:rsidR="00E523E5" w:rsidRDefault="00E523E5" w:rsidP="00E523E5">
      <w:pPr>
        <w:jc w:val="both"/>
        <w:rPr>
          <w:b/>
          <w:bCs/>
        </w:rPr>
      </w:pPr>
      <w:r w:rsidRPr="00574EE7">
        <w:rPr>
          <w:b/>
          <w:bCs/>
          <w:lang w:val="sr-Cyrl-CS"/>
        </w:rPr>
        <w:t>3. Врста оквирног споразума</w:t>
      </w:r>
    </w:p>
    <w:p w:rsidR="00E523E5" w:rsidRPr="00C60CB6" w:rsidRDefault="00E523E5" w:rsidP="00E523E5">
      <w:pPr>
        <w:jc w:val="both"/>
        <w:rPr>
          <w:b/>
          <w:bCs/>
          <w:iCs/>
        </w:rPr>
      </w:pPr>
      <w:r w:rsidRPr="00C60CB6">
        <w:rPr>
          <w:iCs/>
        </w:rPr>
        <w:t>П</w:t>
      </w:r>
      <w:r w:rsidRPr="00C60CB6">
        <w:rPr>
          <w:iCs/>
          <w:lang w:val="sr-Cyrl-CS"/>
        </w:rPr>
        <w:t xml:space="preserve">оступак јавне набавке </w:t>
      </w:r>
      <w:r w:rsidRPr="00C60CB6">
        <w:rPr>
          <w:iCs/>
        </w:rPr>
        <w:t xml:space="preserve">се не спроводио </w:t>
      </w:r>
      <w:r w:rsidRPr="00C60CB6">
        <w:rPr>
          <w:iCs/>
          <w:lang w:val="sr-Cyrl-CS"/>
        </w:rPr>
        <w:t>ради закључења оквирног споразума</w:t>
      </w:r>
      <w:r>
        <w:rPr>
          <w:iCs/>
        </w:rPr>
        <w:t>.</w:t>
      </w:r>
    </w:p>
    <w:p w:rsidR="00E523E5" w:rsidRPr="00574EE7" w:rsidRDefault="00E523E5" w:rsidP="00E523E5">
      <w:pPr>
        <w:jc w:val="both"/>
      </w:pPr>
    </w:p>
    <w:p w:rsidR="00E523E5" w:rsidRPr="00574EE7" w:rsidRDefault="00E523E5" w:rsidP="00E523E5">
      <w:pPr>
        <w:jc w:val="both"/>
        <w:rPr>
          <w:i/>
          <w:iCs/>
        </w:rPr>
      </w:pPr>
    </w:p>
    <w:p w:rsidR="00E523E5" w:rsidRPr="00574EE7"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pPr>
    </w:p>
    <w:p w:rsidR="00E523E5" w:rsidRDefault="00E523E5" w:rsidP="00E523E5">
      <w:pPr>
        <w:jc w:val="both"/>
        <w:rPr>
          <w:i/>
          <w:iCs/>
        </w:rPr>
        <w:sectPr w:rsidR="00E523E5" w:rsidSect="00D25F69">
          <w:pgSz w:w="11906" w:h="16838"/>
          <w:pgMar w:top="1440" w:right="1440" w:bottom="1440" w:left="1440" w:header="720" w:footer="720" w:gutter="0"/>
          <w:cols w:space="720"/>
          <w:docGrid w:linePitch="360" w:charSpace="32768"/>
        </w:sectPr>
      </w:pPr>
    </w:p>
    <w:p w:rsidR="00E523E5" w:rsidRDefault="00E523E5" w:rsidP="00E523E5">
      <w:pPr>
        <w:shd w:val="clear" w:color="auto" w:fill="C6D9F1"/>
        <w:jc w:val="center"/>
        <w:rPr>
          <w:b/>
          <w:sz w:val="28"/>
          <w:szCs w:val="28"/>
          <w:lang w:val="sr-Latn-CS"/>
        </w:rPr>
      </w:pPr>
      <w:r w:rsidRPr="00574EE7">
        <w:rPr>
          <w:b/>
          <w:bCs/>
          <w:i/>
          <w:iCs/>
          <w:sz w:val="28"/>
          <w:szCs w:val="28"/>
        </w:rPr>
        <w:lastRenderedPageBreak/>
        <w:t xml:space="preserve">III  </w:t>
      </w:r>
      <w:r w:rsidRPr="008469F9">
        <w:rPr>
          <w:b/>
          <w:sz w:val="28"/>
          <w:szCs w:val="28"/>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469F9">
        <w:rPr>
          <w:b/>
          <w:sz w:val="28"/>
          <w:szCs w:val="28"/>
          <w:lang w:val="sr-Cyrl-CS"/>
        </w:rPr>
        <w:t>УСЛУГЕ И</w:t>
      </w:r>
      <w:r w:rsidRPr="008469F9">
        <w:rPr>
          <w:b/>
          <w:sz w:val="28"/>
          <w:szCs w:val="28"/>
          <w:lang w:val="sr-Latn-CS"/>
        </w:rPr>
        <w:t xml:space="preserve"> СЛ.</w:t>
      </w:r>
    </w:p>
    <w:p w:rsidR="00E523E5" w:rsidRPr="008469F9" w:rsidRDefault="00E523E5" w:rsidP="00E523E5">
      <w:pPr>
        <w:shd w:val="clear" w:color="auto" w:fill="C6D9F1"/>
        <w:jc w:val="center"/>
        <w:rPr>
          <w:b/>
          <w:bCs/>
          <w:i/>
          <w:iCs/>
          <w:sz w:val="28"/>
          <w:szCs w:val="28"/>
        </w:rPr>
      </w:pPr>
    </w:p>
    <w:p w:rsidR="00E523E5" w:rsidRPr="001A5413" w:rsidRDefault="00E523E5" w:rsidP="00E523E5">
      <w:pPr>
        <w:rPr>
          <w:sz w:val="16"/>
          <w:szCs w:val="16"/>
          <w:lang w:val="sr-Cyrl-RS"/>
        </w:rPr>
      </w:pPr>
    </w:p>
    <w:tbl>
      <w:tblPr>
        <w:tblW w:w="15932" w:type="dxa"/>
        <w:tblInd w:w="93" w:type="dxa"/>
        <w:tblLayout w:type="fixed"/>
        <w:tblLook w:val="0000" w:firstRow="0" w:lastRow="0" w:firstColumn="0" w:lastColumn="0" w:noHBand="0" w:noVBand="0"/>
      </w:tblPr>
      <w:tblGrid>
        <w:gridCol w:w="584"/>
        <w:gridCol w:w="855"/>
        <w:gridCol w:w="4134"/>
        <w:gridCol w:w="711"/>
        <w:gridCol w:w="856"/>
        <w:gridCol w:w="428"/>
        <w:gridCol w:w="428"/>
        <w:gridCol w:w="429"/>
        <w:gridCol w:w="455"/>
        <w:gridCol w:w="400"/>
        <w:gridCol w:w="428"/>
        <w:gridCol w:w="429"/>
        <w:gridCol w:w="428"/>
        <w:gridCol w:w="570"/>
        <w:gridCol w:w="570"/>
        <w:gridCol w:w="286"/>
        <w:gridCol w:w="285"/>
        <w:gridCol w:w="429"/>
        <w:gridCol w:w="428"/>
        <w:gridCol w:w="428"/>
        <w:gridCol w:w="428"/>
        <w:gridCol w:w="945"/>
        <w:gridCol w:w="998"/>
      </w:tblGrid>
      <w:tr w:rsidR="000B6701"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6701" w:rsidRDefault="000B6701" w:rsidP="00D25F69">
            <w:pPr>
              <w:jc w:val="center"/>
              <w:rPr>
                <w:sz w:val="20"/>
                <w:szCs w:val="20"/>
              </w:rPr>
            </w:pPr>
            <w:r>
              <w:rPr>
                <w:sz w:val="20"/>
                <w:szCs w:val="20"/>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0B6701" w:rsidRDefault="000B6701" w:rsidP="00D25F69">
            <w:pPr>
              <w:jc w:val="center"/>
              <w:rPr>
                <w:sz w:val="20"/>
                <w:szCs w:val="20"/>
              </w:rPr>
            </w:pP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0B6701" w:rsidRDefault="000B6701" w:rsidP="00D25F69">
            <w:pPr>
              <w:rPr>
                <w:b/>
                <w:bCs/>
                <w:sz w:val="20"/>
                <w:szCs w:val="20"/>
              </w:rPr>
            </w:pPr>
            <w:r>
              <w:rPr>
                <w:b/>
                <w:bCs/>
                <w:sz w:val="20"/>
                <w:szCs w:val="20"/>
              </w:rPr>
              <w:t>Institut za javno zdravlje Nis</w:t>
            </w:r>
          </w:p>
        </w:tc>
        <w:tc>
          <w:tcPr>
            <w:tcW w:w="711" w:type="dxa"/>
            <w:tcBorders>
              <w:top w:val="single" w:sz="4" w:space="0" w:color="auto"/>
              <w:left w:val="nil"/>
              <w:bottom w:val="single" w:sz="4" w:space="0" w:color="auto"/>
              <w:right w:val="single" w:sz="4" w:space="0" w:color="auto"/>
            </w:tcBorders>
            <w:shd w:val="clear" w:color="auto" w:fill="auto"/>
            <w:vAlign w:val="center"/>
          </w:tcPr>
          <w:p w:rsidR="000B6701" w:rsidRDefault="000B6701" w:rsidP="00D25F69">
            <w:pPr>
              <w:jc w:val="center"/>
              <w:rPr>
                <w:b/>
                <w:bCs/>
                <w:sz w:val="20"/>
                <w:szCs w:val="20"/>
              </w:rPr>
            </w:pPr>
            <w:r>
              <w:rPr>
                <w:b/>
                <w:bCs/>
                <w:sz w:val="20"/>
                <w:szCs w:val="20"/>
              </w:rPr>
              <w:t> </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0B6701" w:rsidRDefault="000B6701" w:rsidP="00D25F69">
            <w:pPr>
              <w:jc w:val="center"/>
              <w:rPr>
                <w:sz w:val="18"/>
                <w:szCs w:val="18"/>
              </w:rPr>
            </w:pPr>
            <w:r>
              <w:rPr>
                <w:sz w:val="18"/>
                <w:szCs w:val="18"/>
              </w:rPr>
              <w:t> </w:t>
            </w: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tcPr>
          <w:p w:rsidR="000B6701" w:rsidRPr="00F0746A" w:rsidRDefault="000B6701" w:rsidP="00D25F69">
            <w:pPr>
              <w:ind w:left="-108"/>
              <w:jc w:val="center"/>
              <w:rPr>
                <w:b/>
                <w:bCs/>
                <w:sz w:val="14"/>
                <w:szCs w:val="14"/>
              </w:rPr>
            </w:pPr>
            <w:r w:rsidRPr="00F0746A">
              <w:rPr>
                <w:b/>
                <w:bCs/>
                <w:sz w:val="14"/>
                <w:szCs w:val="14"/>
              </w:rPr>
              <w:t>KVALITET</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tcPr>
          <w:p w:rsidR="000B6701" w:rsidRPr="00F0746A" w:rsidRDefault="000B6701" w:rsidP="00D25F69">
            <w:pPr>
              <w:ind w:left="-108"/>
              <w:jc w:val="center"/>
              <w:rPr>
                <w:b/>
                <w:bCs/>
                <w:sz w:val="14"/>
                <w:szCs w:val="14"/>
              </w:rPr>
            </w:pPr>
            <w:r w:rsidRPr="00F0746A">
              <w:rPr>
                <w:b/>
                <w:bCs/>
                <w:sz w:val="14"/>
                <w:szCs w:val="14"/>
              </w:rPr>
              <w:t>KVALITET</w:t>
            </w:r>
          </w:p>
        </w:tc>
        <w:tc>
          <w:tcPr>
            <w:tcW w:w="2825" w:type="dxa"/>
            <w:gridSpan w:val="6"/>
            <w:tcBorders>
              <w:top w:val="single" w:sz="4" w:space="0" w:color="auto"/>
              <w:left w:val="nil"/>
              <w:bottom w:val="single" w:sz="4" w:space="0" w:color="auto"/>
              <w:right w:val="single" w:sz="4" w:space="0" w:color="auto"/>
            </w:tcBorders>
            <w:shd w:val="clear" w:color="auto" w:fill="auto"/>
            <w:vAlign w:val="center"/>
          </w:tcPr>
          <w:p w:rsidR="000B6701" w:rsidRPr="00745873" w:rsidRDefault="000B6701" w:rsidP="00D25F69">
            <w:pPr>
              <w:jc w:val="center"/>
              <w:rPr>
                <w:b/>
                <w:bCs/>
                <w:sz w:val="16"/>
                <w:szCs w:val="16"/>
              </w:rPr>
            </w:pPr>
            <w:r w:rsidRPr="00745873">
              <w:rPr>
                <w:b/>
                <w:bCs/>
                <w:sz w:val="16"/>
                <w:szCs w:val="16"/>
              </w:rPr>
              <w:t>KVALITET</w:t>
            </w:r>
          </w:p>
        </w:tc>
        <w:tc>
          <w:tcPr>
            <w:tcW w:w="1428" w:type="dxa"/>
            <w:gridSpan w:val="4"/>
            <w:tcBorders>
              <w:top w:val="single" w:sz="4" w:space="0" w:color="auto"/>
              <w:left w:val="nil"/>
              <w:bottom w:val="single" w:sz="4" w:space="0" w:color="auto"/>
              <w:right w:val="single" w:sz="4" w:space="0" w:color="auto"/>
            </w:tcBorders>
            <w:shd w:val="clear" w:color="auto" w:fill="auto"/>
            <w:vAlign w:val="center"/>
          </w:tcPr>
          <w:p w:rsidR="000B6701" w:rsidRPr="00745873" w:rsidRDefault="000B6701" w:rsidP="00D25F69">
            <w:pPr>
              <w:jc w:val="center"/>
              <w:rPr>
                <w:b/>
                <w:bCs/>
                <w:sz w:val="16"/>
                <w:szCs w:val="16"/>
              </w:rPr>
            </w:pPr>
            <w:r w:rsidRPr="00745873">
              <w:rPr>
                <w:b/>
                <w:bCs/>
                <w:sz w:val="16"/>
                <w:szCs w:val="16"/>
              </w:rPr>
              <w:t>KVALITET</w:t>
            </w:r>
          </w:p>
        </w:tc>
        <w:tc>
          <w:tcPr>
            <w:tcW w:w="856" w:type="dxa"/>
            <w:gridSpan w:val="2"/>
            <w:vMerge w:val="restart"/>
            <w:tcBorders>
              <w:top w:val="single" w:sz="4" w:space="0" w:color="auto"/>
              <w:left w:val="nil"/>
              <w:right w:val="single" w:sz="4" w:space="0" w:color="auto"/>
            </w:tcBorders>
            <w:shd w:val="clear" w:color="auto" w:fill="auto"/>
            <w:noWrap/>
            <w:vAlign w:val="center"/>
          </w:tcPr>
          <w:p w:rsidR="000B6701" w:rsidRPr="0084274D" w:rsidRDefault="000B6701" w:rsidP="00D25F69">
            <w:pPr>
              <w:jc w:val="center"/>
              <w:rPr>
                <w:sz w:val="16"/>
                <w:szCs w:val="16"/>
              </w:rPr>
            </w:pPr>
            <w:r w:rsidRPr="0084274D">
              <w:rPr>
                <w:sz w:val="16"/>
                <w:szCs w:val="16"/>
              </w:rPr>
              <w:t>Ukupno vreme izvođenja testа</w:t>
            </w:r>
          </w:p>
        </w:tc>
        <w:tc>
          <w:tcPr>
            <w:tcW w:w="945" w:type="dxa"/>
            <w:tcBorders>
              <w:top w:val="single" w:sz="4" w:space="0" w:color="auto"/>
              <w:left w:val="nil"/>
              <w:bottom w:val="single" w:sz="4" w:space="0" w:color="auto"/>
              <w:right w:val="single" w:sz="4" w:space="0" w:color="auto"/>
            </w:tcBorders>
          </w:tcPr>
          <w:p w:rsidR="000B6701" w:rsidRDefault="000B6701" w:rsidP="00D25F69">
            <w:pPr>
              <w:jc w:val="right"/>
              <w:rPr>
                <w:sz w:val="18"/>
                <w:szCs w:val="18"/>
              </w:rPr>
            </w:pPr>
          </w:p>
        </w:tc>
        <w:tc>
          <w:tcPr>
            <w:tcW w:w="998" w:type="dxa"/>
            <w:tcBorders>
              <w:top w:val="single" w:sz="4" w:space="0" w:color="auto"/>
              <w:left w:val="nil"/>
              <w:bottom w:val="single" w:sz="4" w:space="0" w:color="auto"/>
              <w:right w:val="single" w:sz="4" w:space="0" w:color="auto"/>
            </w:tcBorders>
          </w:tcPr>
          <w:p w:rsidR="000B6701" w:rsidRDefault="000B6701" w:rsidP="00D25F69">
            <w:pPr>
              <w:jc w:val="right"/>
              <w:rPr>
                <w:sz w:val="18"/>
                <w:szCs w:val="18"/>
              </w:rPr>
            </w:pPr>
          </w:p>
        </w:tc>
      </w:tr>
      <w:tr w:rsidR="000B6701" w:rsidTr="000B6701">
        <w:trPr>
          <w:trHeight w:val="603"/>
        </w:trPr>
        <w:tc>
          <w:tcPr>
            <w:tcW w:w="584" w:type="dxa"/>
            <w:tcBorders>
              <w:top w:val="nil"/>
              <w:left w:val="single" w:sz="4" w:space="0" w:color="auto"/>
              <w:bottom w:val="single" w:sz="4" w:space="0" w:color="auto"/>
              <w:right w:val="single" w:sz="4" w:space="0" w:color="auto"/>
            </w:tcBorders>
            <w:shd w:val="clear" w:color="auto" w:fill="auto"/>
            <w:noWrap/>
            <w:vAlign w:val="center"/>
          </w:tcPr>
          <w:p w:rsidR="000B6701" w:rsidRDefault="000B6701" w:rsidP="00D25F69">
            <w:pPr>
              <w:jc w:val="center"/>
              <w:rPr>
                <w:sz w:val="20"/>
                <w:szCs w:val="20"/>
              </w:rPr>
            </w:pPr>
            <w:r>
              <w:rPr>
                <w:sz w:val="20"/>
                <w:szCs w:val="20"/>
              </w:rPr>
              <w:t> </w:t>
            </w:r>
          </w:p>
        </w:tc>
        <w:tc>
          <w:tcPr>
            <w:tcW w:w="855" w:type="dxa"/>
            <w:tcBorders>
              <w:top w:val="nil"/>
              <w:left w:val="single" w:sz="4" w:space="0" w:color="auto"/>
              <w:bottom w:val="single" w:sz="4" w:space="0" w:color="auto"/>
              <w:right w:val="single" w:sz="4" w:space="0" w:color="auto"/>
            </w:tcBorders>
            <w:shd w:val="clear" w:color="auto" w:fill="auto"/>
            <w:vAlign w:val="center"/>
          </w:tcPr>
          <w:p w:rsidR="000B6701" w:rsidRDefault="000B6701" w:rsidP="00D25F69">
            <w:pPr>
              <w:jc w:val="center"/>
              <w:rPr>
                <w:sz w:val="20"/>
                <w:szCs w:val="20"/>
              </w:rPr>
            </w:pPr>
          </w:p>
        </w:tc>
        <w:tc>
          <w:tcPr>
            <w:tcW w:w="4134" w:type="dxa"/>
            <w:tcBorders>
              <w:top w:val="nil"/>
              <w:left w:val="nil"/>
              <w:bottom w:val="single" w:sz="4" w:space="0" w:color="auto"/>
              <w:right w:val="single" w:sz="4" w:space="0" w:color="auto"/>
            </w:tcBorders>
            <w:shd w:val="clear" w:color="auto" w:fill="auto"/>
            <w:noWrap/>
            <w:vAlign w:val="center"/>
          </w:tcPr>
          <w:p w:rsidR="000B6701" w:rsidRDefault="000B6701" w:rsidP="00D25F69">
            <w:pPr>
              <w:rPr>
                <w:b/>
                <w:bCs/>
                <w:sz w:val="20"/>
                <w:szCs w:val="20"/>
              </w:rPr>
            </w:pPr>
            <w:r>
              <w:rPr>
                <w:b/>
                <w:bCs/>
                <w:sz w:val="20"/>
                <w:szCs w:val="20"/>
              </w:rPr>
              <w:t> </w:t>
            </w:r>
          </w:p>
        </w:tc>
        <w:tc>
          <w:tcPr>
            <w:tcW w:w="711" w:type="dxa"/>
            <w:tcBorders>
              <w:top w:val="nil"/>
              <w:left w:val="nil"/>
              <w:bottom w:val="single" w:sz="4" w:space="0" w:color="auto"/>
              <w:right w:val="single" w:sz="4" w:space="0" w:color="auto"/>
            </w:tcBorders>
            <w:shd w:val="clear" w:color="auto" w:fill="auto"/>
            <w:vAlign w:val="center"/>
          </w:tcPr>
          <w:p w:rsidR="000B6701" w:rsidRDefault="000B6701" w:rsidP="00D25F69">
            <w:pPr>
              <w:jc w:val="center"/>
              <w:rPr>
                <w:b/>
                <w:bCs/>
                <w:sz w:val="20"/>
                <w:szCs w:val="20"/>
              </w:rPr>
            </w:pPr>
          </w:p>
        </w:tc>
        <w:tc>
          <w:tcPr>
            <w:tcW w:w="856" w:type="dxa"/>
            <w:tcBorders>
              <w:top w:val="nil"/>
              <w:left w:val="nil"/>
              <w:bottom w:val="single" w:sz="4" w:space="0" w:color="auto"/>
              <w:right w:val="single" w:sz="4" w:space="0" w:color="auto"/>
            </w:tcBorders>
            <w:shd w:val="clear" w:color="auto" w:fill="auto"/>
            <w:vAlign w:val="center"/>
          </w:tcPr>
          <w:p w:rsidR="000B6701" w:rsidRDefault="000B6701" w:rsidP="00D25F69">
            <w:pPr>
              <w:jc w:val="center"/>
              <w:rPr>
                <w:sz w:val="18"/>
                <w:szCs w:val="18"/>
              </w:rPr>
            </w:pP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tcPr>
          <w:p w:rsidR="000B6701" w:rsidRPr="00F0746A" w:rsidRDefault="000B6701" w:rsidP="00D25F69">
            <w:pPr>
              <w:ind w:left="-108" w:right="-108"/>
              <w:jc w:val="center"/>
              <w:rPr>
                <w:b/>
                <w:bCs/>
                <w:sz w:val="12"/>
                <w:szCs w:val="12"/>
              </w:rPr>
            </w:pPr>
            <w:r w:rsidRPr="00F0746A">
              <w:rPr>
                <w:b/>
                <w:bCs/>
                <w:sz w:val="12"/>
                <w:szCs w:val="12"/>
              </w:rPr>
              <w:t>Osetljivost</w:t>
            </w:r>
          </w:p>
        </w:tc>
        <w:tc>
          <w:tcPr>
            <w:tcW w:w="884" w:type="dxa"/>
            <w:gridSpan w:val="2"/>
            <w:tcBorders>
              <w:top w:val="single" w:sz="4" w:space="0" w:color="auto"/>
              <w:left w:val="nil"/>
              <w:bottom w:val="single" w:sz="4" w:space="0" w:color="auto"/>
              <w:right w:val="single" w:sz="4" w:space="0" w:color="auto"/>
            </w:tcBorders>
            <w:shd w:val="clear" w:color="auto" w:fill="auto"/>
            <w:vAlign w:val="center"/>
          </w:tcPr>
          <w:p w:rsidR="000B6701" w:rsidRPr="00F0746A" w:rsidRDefault="000B6701" w:rsidP="00D25F69">
            <w:pPr>
              <w:jc w:val="center"/>
              <w:rPr>
                <w:b/>
                <w:bCs/>
                <w:sz w:val="12"/>
                <w:szCs w:val="12"/>
              </w:rPr>
            </w:pPr>
            <w:r w:rsidRPr="00F0746A">
              <w:rPr>
                <w:b/>
                <w:bCs/>
                <w:sz w:val="12"/>
                <w:szCs w:val="12"/>
              </w:rPr>
              <w:t>Specifičnost</w:t>
            </w:r>
          </w:p>
        </w:tc>
        <w:tc>
          <w:tcPr>
            <w:tcW w:w="2825" w:type="dxa"/>
            <w:gridSpan w:val="6"/>
            <w:tcBorders>
              <w:top w:val="single" w:sz="4" w:space="0" w:color="auto"/>
              <w:left w:val="nil"/>
              <w:bottom w:val="single" w:sz="4" w:space="0" w:color="auto"/>
              <w:right w:val="single" w:sz="4" w:space="0" w:color="auto"/>
            </w:tcBorders>
            <w:shd w:val="clear" w:color="auto" w:fill="auto"/>
            <w:vAlign w:val="center"/>
          </w:tcPr>
          <w:p w:rsidR="000B6701" w:rsidRPr="00F0746A" w:rsidRDefault="000B6701" w:rsidP="00D25F69">
            <w:pPr>
              <w:jc w:val="center"/>
              <w:rPr>
                <w:b/>
                <w:bCs/>
                <w:sz w:val="12"/>
                <w:szCs w:val="12"/>
              </w:rPr>
            </w:pPr>
            <w:r w:rsidRPr="00F0746A">
              <w:rPr>
                <w:b/>
                <w:bCs/>
                <w:sz w:val="12"/>
                <w:szCs w:val="12"/>
              </w:rPr>
              <w:t>Druge osobine testa od posebnog značaja</w:t>
            </w:r>
          </w:p>
        </w:tc>
        <w:tc>
          <w:tcPr>
            <w:tcW w:w="1428" w:type="dxa"/>
            <w:gridSpan w:val="4"/>
            <w:tcBorders>
              <w:top w:val="single" w:sz="4" w:space="0" w:color="auto"/>
              <w:left w:val="nil"/>
              <w:bottom w:val="single" w:sz="4" w:space="0" w:color="auto"/>
              <w:right w:val="single" w:sz="4" w:space="0" w:color="auto"/>
            </w:tcBorders>
            <w:shd w:val="clear" w:color="auto" w:fill="auto"/>
            <w:vAlign w:val="center"/>
          </w:tcPr>
          <w:p w:rsidR="000B6701" w:rsidRPr="00745873" w:rsidRDefault="000B6701" w:rsidP="00D25F69">
            <w:pPr>
              <w:jc w:val="center"/>
              <w:rPr>
                <w:b/>
                <w:bCs/>
                <w:sz w:val="16"/>
                <w:szCs w:val="16"/>
              </w:rPr>
            </w:pPr>
            <w:r w:rsidRPr="00745873">
              <w:rPr>
                <w:b/>
                <w:bCs/>
                <w:sz w:val="16"/>
                <w:szCs w:val="16"/>
              </w:rPr>
              <w:t>Certifikati</w:t>
            </w:r>
          </w:p>
        </w:tc>
        <w:tc>
          <w:tcPr>
            <w:tcW w:w="856" w:type="dxa"/>
            <w:gridSpan w:val="2"/>
            <w:vMerge/>
            <w:tcBorders>
              <w:left w:val="nil"/>
              <w:bottom w:val="single" w:sz="4" w:space="0" w:color="auto"/>
              <w:right w:val="single" w:sz="4" w:space="0" w:color="auto"/>
            </w:tcBorders>
            <w:shd w:val="clear" w:color="auto" w:fill="auto"/>
            <w:noWrap/>
            <w:vAlign w:val="center"/>
          </w:tcPr>
          <w:p w:rsidR="000B6701" w:rsidRDefault="000B6701" w:rsidP="00D25F69">
            <w:pPr>
              <w:jc w:val="right"/>
              <w:rPr>
                <w:sz w:val="18"/>
                <w:szCs w:val="18"/>
              </w:rPr>
            </w:pPr>
          </w:p>
        </w:tc>
        <w:tc>
          <w:tcPr>
            <w:tcW w:w="945" w:type="dxa"/>
            <w:tcBorders>
              <w:top w:val="nil"/>
              <w:left w:val="nil"/>
              <w:bottom w:val="single" w:sz="4" w:space="0" w:color="auto"/>
              <w:right w:val="single" w:sz="4" w:space="0" w:color="auto"/>
            </w:tcBorders>
          </w:tcPr>
          <w:p w:rsidR="000B6701" w:rsidRDefault="000B6701" w:rsidP="00D25F69">
            <w:pPr>
              <w:jc w:val="right"/>
              <w:rPr>
                <w:sz w:val="18"/>
                <w:szCs w:val="18"/>
              </w:rPr>
            </w:pPr>
          </w:p>
        </w:tc>
        <w:tc>
          <w:tcPr>
            <w:tcW w:w="998" w:type="dxa"/>
            <w:tcBorders>
              <w:top w:val="nil"/>
              <w:left w:val="nil"/>
              <w:bottom w:val="single" w:sz="4" w:space="0" w:color="auto"/>
              <w:right w:val="single" w:sz="4" w:space="0" w:color="auto"/>
            </w:tcBorders>
          </w:tcPr>
          <w:p w:rsidR="000B6701" w:rsidRDefault="000B6701" w:rsidP="00D25F69">
            <w:pPr>
              <w:jc w:val="right"/>
              <w:rPr>
                <w:sz w:val="18"/>
                <w:szCs w:val="18"/>
              </w:rPr>
            </w:pPr>
          </w:p>
        </w:tc>
      </w:tr>
      <w:tr w:rsidR="0084274D" w:rsidTr="000B6701">
        <w:trPr>
          <w:trHeight w:val="1245"/>
        </w:trPr>
        <w:tc>
          <w:tcPr>
            <w:tcW w:w="584" w:type="dxa"/>
            <w:vMerge w:val="restart"/>
            <w:tcBorders>
              <w:top w:val="nil"/>
              <w:left w:val="single" w:sz="4" w:space="0" w:color="auto"/>
              <w:bottom w:val="single" w:sz="4" w:space="0" w:color="auto"/>
              <w:right w:val="single" w:sz="4" w:space="0" w:color="auto"/>
            </w:tcBorders>
            <w:shd w:val="clear" w:color="auto" w:fill="auto"/>
            <w:noWrap/>
            <w:vAlign w:val="center"/>
          </w:tcPr>
          <w:p w:rsidR="0084274D" w:rsidRDefault="0084274D" w:rsidP="00D25F69">
            <w:pPr>
              <w:jc w:val="center"/>
              <w:rPr>
                <w:b/>
                <w:bCs/>
                <w:sz w:val="16"/>
                <w:szCs w:val="16"/>
              </w:rPr>
            </w:pPr>
            <w:r>
              <w:rPr>
                <w:b/>
                <w:bCs/>
                <w:sz w:val="16"/>
                <w:szCs w:val="16"/>
              </w:rPr>
              <w:t>R.B</w:t>
            </w:r>
          </w:p>
        </w:tc>
        <w:tc>
          <w:tcPr>
            <w:tcW w:w="855" w:type="dxa"/>
            <w:vMerge w:val="restart"/>
            <w:tcBorders>
              <w:top w:val="nil"/>
              <w:left w:val="single" w:sz="4" w:space="0" w:color="auto"/>
              <w:bottom w:val="single" w:sz="4" w:space="0" w:color="auto"/>
              <w:right w:val="single" w:sz="4" w:space="0" w:color="auto"/>
            </w:tcBorders>
            <w:shd w:val="clear" w:color="auto" w:fill="auto"/>
            <w:vAlign w:val="center"/>
          </w:tcPr>
          <w:p w:rsidR="0084274D" w:rsidRDefault="0084274D" w:rsidP="00D25F69">
            <w:pPr>
              <w:jc w:val="center"/>
              <w:rPr>
                <w:b/>
                <w:bCs/>
                <w:sz w:val="16"/>
                <w:szCs w:val="16"/>
              </w:rPr>
            </w:pPr>
            <w:r>
              <w:rPr>
                <w:b/>
                <w:bCs/>
                <w:sz w:val="16"/>
                <w:szCs w:val="16"/>
              </w:rPr>
              <w:t>šifra</w:t>
            </w:r>
          </w:p>
        </w:tc>
        <w:tc>
          <w:tcPr>
            <w:tcW w:w="4134" w:type="dxa"/>
            <w:vMerge w:val="restart"/>
            <w:tcBorders>
              <w:top w:val="nil"/>
              <w:left w:val="single" w:sz="4" w:space="0" w:color="auto"/>
              <w:bottom w:val="single" w:sz="4" w:space="0" w:color="auto"/>
              <w:right w:val="single" w:sz="4" w:space="0" w:color="auto"/>
            </w:tcBorders>
            <w:shd w:val="clear" w:color="auto" w:fill="auto"/>
            <w:noWrap/>
            <w:vAlign w:val="center"/>
          </w:tcPr>
          <w:p w:rsidR="0084274D" w:rsidRDefault="0084274D" w:rsidP="00D25F69">
            <w:pPr>
              <w:jc w:val="center"/>
              <w:rPr>
                <w:b/>
                <w:bCs/>
                <w:sz w:val="20"/>
                <w:szCs w:val="20"/>
              </w:rPr>
            </w:pPr>
            <w:r>
              <w:rPr>
                <w:b/>
                <w:bCs/>
                <w:sz w:val="20"/>
                <w:szCs w:val="20"/>
              </w:rPr>
              <w:t>IMUNODIJAGNOSTIČKI testovi</w:t>
            </w:r>
          </w:p>
        </w:tc>
        <w:tc>
          <w:tcPr>
            <w:tcW w:w="71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Kolicina:br. Testova</w:t>
            </w:r>
          </w:p>
        </w:tc>
        <w:tc>
          <w:tcPr>
            <w:tcW w:w="856" w:type="dxa"/>
            <w:tcBorders>
              <w:top w:val="nil"/>
              <w:left w:val="nil"/>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Broj resenja</w:t>
            </w:r>
          </w:p>
        </w:tc>
        <w:tc>
          <w:tcPr>
            <w:tcW w:w="42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&lt; 95%</w:t>
            </w:r>
          </w:p>
        </w:tc>
        <w:tc>
          <w:tcPr>
            <w:tcW w:w="42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  95%</w:t>
            </w:r>
          </w:p>
        </w:tc>
        <w:tc>
          <w:tcPr>
            <w:tcW w:w="42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&lt; 95%</w:t>
            </w:r>
          </w:p>
        </w:tc>
        <w:tc>
          <w:tcPr>
            <w:tcW w:w="45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  95%</w:t>
            </w:r>
          </w:p>
        </w:tc>
        <w:tc>
          <w:tcPr>
            <w:tcW w:w="40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F0746A" w:rsidRDefault="0084274D" w:rsidP="00D25F69">
            <w:pPr>
              <w:jc w:val="center"/>
              <w:rPr>
                <w:b/>
                <w:bCs/>
                <w:sz w:val="18"/>
                <w:szCs w:val="18"/>
              </w:rPr>
            </w:pPr>
            <w:r w:rsidRPr="00F0746A">
              <w:rPr>
                <w:b/>
                <w:bCs/>
                <w:sz w:val="18"/>
                <w:szCs w:val="18"/>
              </w:rPr>
              <w:t>Kvantitativno izdavanje nalaza i program</w:t>
            </w:r>
          </w:p>
        </w:tc>
        <w:tc>
          <w:tcPr>
            <w:tcW w:w="42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F0746A" w:rsidRDefault="0084274D" w:rsidP="00D25F69">
            <w:pPr>
              <w:jc w:val="center"/>
              <w:rPr>
                <w:b/>
                <w:bCs/>
                <w:sz w:val="18"/>
                <w:szCs w:val="18"/>
              </w:rPr>
            </w:pPr>
            <w:r w:rsidRPr="00F0746A">
              <w:rPr>
                <w:b/>
                <w:bCs/>
                <w:sz w:val="18"/>
                <w:szCs w:val="18"/>
              </w:rPr>
              <w:t>Kvantitativno izdavanje nalaza-bez programa</w:t>
            </w:r>
          </w:p>
        </w:tc>
        <w:tc>
          <w:tcPr>
            <w:tcW w:w="42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F0746A" w:rsidRDefault="0084274D" w:rsidP="00D25F69">
            <w:pPr>
              <w:jc w:val="center"/>
              <w:rPr>
                <w:b/>
                <w:bCs/>
                <w:sz w:val="18"/>
                <w:szCs w:val="18"/>
              </w:rPr>
            </w:pPr>
            <w:r w:rsidRPr="00F0746A">
              <w:rPr>
                <w:b/>
                <w:bCs/>
                <w:sz w:val="18"/>
                <w:szCs w:val="18"/>
              </w:rPr>
              <w:t>Izdavanje rezultata u internacionalnim jedinicama</w:t>
            </w:r>
          </w:p>
        </w:tc>
        <w:tc>
          <w:tcPr>
            <w:tcW w:w="42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F0746A" w:rsidRDefault="0084274D" w:rsidP="00D25F69">
            <w:pPr>
              <w:jc w:val="center"/>
              <w:rPr>
                <w:b/>
                <w:bCs/>
                <w:sz w:val="18"/>
                <w:szCs w:val="18"/>
              </w:rPr>
            </w:pPr>
            <w:r w:rsidRPr="00F0746A">
              <w:rPr>
                <w:b/>
                <w:bCs/>
                <w:sz w:val="18"/>
                <w:szCs w:val="18"/>
              </w:rPr>
              <w:t>Izdavanje rezultata- nije moguce u internacionalnim jedinicama</w:t>
            </w:r>
          </w:p>
        </w:tc>
        <w:tc>
          <w:tcPr>
            <w:tcW w:w="57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BE2A32" w:rsidRDefault="0084274D" w:rsidP="00D25F69">
            <w:pPr>
              <w:ind w:left="113" w:right="113"/>
              <w:jc w:val="center"/>
              <w:rPr>
                <w:b/>
                <w:sz w:val="16"/>
                <w:szCs w:val="16"/>
                <w:highlight w:val="lightGray"/>
              </w:rPr>
            </w:pPr>
            <w:r w:rsidRPr="00BE2A32">
              <w:rPr>
                <w:b/>
                <w:sz w:val="16"/>
                <w:szCs w:val="16"/>
              </w:rPr>
              <w:t>Stabilnost supstrata nakon otvaranja ili rekonstitucije  preko 6 sati</w:t>
            </w:r>
          </w:p>
        </w:tc>
        <w:tc>
          <w:tcPr>
            <w:tcW w:w="57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Pr="00BE2A32" w:rsidRDefault="0084274D" w:rsidP="00D25F69">
            <w:pPr>
              <w:ind w:left="113" w:right="113"/>
              <w:jc w:val="center"/>
              <w:rPr>
                <w:b/>
                <w:sz w:val="16"/>
                <w:szCs w:val="16"/>
                <w:highlight w:val="lightGray"/>
              </w:rPr>
            </w:pPr>
            <w:r w:rsidRPr="00BE2A32">
              <w:rPr>
                <w:b/>
                <w:sz w:val="16"/>
                <w:szCs w:val="16"/>
              </w:rPr>
              <w:t>Stabilnost supstrata nakon otvaranja ili rekonstitucije  do 6 sati (spada i vreme jednako 6 sati)</w:t>
            </w:r>
          </w:p>
        </w:tc>
        <w:tc>
          <w:tcPr>
            <w:tcW w:w="286"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Free Sale Certifikat</w:t>
            </w:r>
          </w:p>
        </w:tc>
        <w:tc>
          <w:tcPr>
            <w:tcW w:w="28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ISO 13485</w:t>
            </w:r>
          </w:p>
        </w:tc>
        <w:tc>
          <w:tcPr>
            <w:tcW w:w="42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Deklaracija o konformitetu</w:t>
            </w:r>
          </w:p>
        </w:tc>
        <w:tc>
          <w:tcPr>
            <w:tcW w:w="42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Ostali certifikati</w:t>
            </w:r>
          </w:p>
        </w:tc>
        <w:tc>
          <w:tcPr>
            <w:tcW w:w="428" w:type="dxa"/>
            <w:vMerge w:val="restart"/>
            <w:tcBorders>
              <w:top w:val="nil"/>
              <w:left w:val="single" w:sz="4" w:space="0" w:color="auto"/>
              <w:right w:val="single" w:sz="4" w:space="0" w:color="auto"/>
            </w:tcBorders>
            <w:textDirection w:val="btLr"/>
            <w:vAlign w:val="center"/>
          </w:tcPr>
          <w:p w:rsidR="0084274D" w:rsidRDefault="0084274D" w:rsidP="00D25F69">
            <w:pPr>
              <w:jc w:val="center"/>
              <w:rPr>
                <w:b/>
                <w:bCs/>
                <w:sz w:val="20"/>
                <w:szCs w:val="20"/>
              </w:rPr>
            </w:pPr>
            <w:r w:rsidRPr="00B27FD1">
              <w:rPr>
                <w:b/>
                <w:sz w:val="20"/>
                <w:szCs w:val="20"/>
                <w:lang w:val="pl-PL"/>
              </w:rPr>
              <w:t>Do 100 minuta</w:t>
            </w:r>
            <w:r>
              <w:rPr>
                <w:b/>
                <w:sz w:val="20"/>
                <w:szCs w:val="20"/>
                <w:lang w:val="pl-PL"/>
              </w:rPr>
              <w:t xml:space="preserve"> i 100 minuta</w:t>
            </w:r>
          </w:p>
        </w:tc>
        <w:tc>
          <w:tcPr>
            <w:tcW w:w="428" w:type="dxa"/>
            <w:vMerge w:val="restart"/>
            <w:tcBorders>
              <w:top w:val="nil"/>
              <w:left w:val="single" w:sz="4" w:space="0" w:color="auto"/>
              <w:right w:val="single" w:sz="4" w:space="0" w:color="auto"/>
            </w:tcBorders>
            <w:textDirection w:val="btLr"/>
            <w:vAlign w:val="center"/>
          </w:tcPr>
          <w:p w:rsidR="0084274D" w:rsidRDefault="0084274D" w:rsidP="00D25F69">
            <w:pPr>
              <w:jc w:val="center"/>
              <w:rPr>
                <w:b/>
                <w:bCs/>
                <w:sz w:val="20"/>
                <w:szCs w:val="20"/>
              </w:rPr>
            </w:pPr>
            <w:r w:rsidRPr="00B27FD1">
              <w:rPr>
                <w:b/>
                <w:sz w:val="20"/>
                <w:szCs w:val="20"/>
                <w:lang w:val="pl-PL"/>
              </w:rPr>
              <w:t>101 minut</w:t>
            </w:r>
            <w:r>
              <w:rPr>
                <w:b/>
                <w:sz w:val="20"/>
                <w:szCs w:val="20"/>
                <w:lang w:val="pl-PL"/>
              </w:rPr>
              <w:t xml:space="preserve"> i duže</w:t>
            </w:r>
          </w:p>
        </w:tc>
        <w:tc>
          <w:tcPr>
            <w:tcW w:w="94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Proizvođač</w:t>
            </w:r>
          </w:p>
        </w:tc>
        <w:tc>
          <w:tcPr>
            <w:tcW w:w="99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Zemlja porekla</w:t>
            </w:r>
          </w:p>
        </w:tc>
      </w:tr>
      <w:tr w:rsidR="0084274D" w:rsidTr="000B6701">
        <w:trPr>
          <w:trHeight w:val="2272"/>
        </w:trPr>
        <w:tc>
          <w:tcPr>
            <w:tcW w:w="584"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16"/>
                <w:szCs w:val="16"/>
              </w:rPr>
            </w:pPr>
          </w:p>
        </w:tc>
        <w:tc>
          <w:tcPr>
            <w:tcW w:w="855"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16"/>
                <w:szCs w:val="16"/>
              </w:rPr>
            </w:pPr>
          </w:p>
        </w:tc>
        <w:tc>
          <w:tcPr>
            <w:tcW w:w="4134"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711"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856" w:type="dxa"/>
            <w:tcBorders>
              <w:top w:val="nil"/>
              <w:left w:val="nil"/>
              <w:bottom w:val="single" w:sz="4" w:space="0" w:color="auto"/>
              <w:right w:val="single" w:sz="4" w:space="0" w:color="auto"/>
            </w:tcBorders>
            <w:shd w:val="clear" w:color="auto" w:fill="auto"/>
            <w:textDirection w:val="btLr"/>
            <w:vAlign w:val="center"/>
          </w:tcPr>
          <w:p w:rsidR="0084274D" w:rsidRDefault="0084274D" w:rsidP="00D25F69">
            <w:pPr>
              <w:jc w:val="center"/>
              <w:rPr>
                <w:b/>
                <w:bCs/>
                <w:sz w:val="20"/>
                <w:szCs w:val="20"/>
              </w:rPr>
            </w:pPr>
            <w:r>
              <w:rPr>
                <w:b/>
                <w:bCs/>
                <w:sz w:val="20"/>
                <w:szCs w:val="20"/>
              </w:rPr>
              <w:t xml:space="preserve"> ALMIS-a</w:t>
            </w:r>
          </w:p>
        </w:tc>
        <w:tc>
          <w:tcPr>
            <w:tcW w:w="42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9"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55"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00"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9"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570"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570"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286"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285"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9"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428" w:type="dxa"/>
            <w:vMerge/>
            <w:tcBorders>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945"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c>
          <w:tcPr>
            <w:tcW w:w="998" w:type="dxa"/>
            <w:vMerge/>
            <w:tcBorders>
              <w:top w:val="nil"/>
              <w:left w:val="single" w:sz="4" w:space="0" w:color="auto"/>
              <w:bottom w:val="single" w:sz="4" w:space="0" w:color="auto"/>
              <w:right w:val="single" w:sz="4" w:space="0" w:color="auto"/>
            </w:tcBorders>
            <w:vAlign w:val="center"/>
          </w:tcPr>
          <w:p w:rsidR="0084274D" w:rsidRDefault="0084274D" w:rsidP="00D25F69">
            <w:pPr>
              <w:rPr>
                <w:b/>
                <w:bCs/>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Default="0084274D" w:rsidP="00D25F69">
            <w:pPr>
              <w:rPr>
                <w:b/>
                <w:bCs/>
                <w:sz w:val="20"/>
                <w:szCs w:val="20"/>
                <w:lang w:val="sr-Cyrl-RS"/>
              </w:rPr>
            </w:pPr>
            <w:r w:rsidRPr="00BB6565">
              <w:rPr>
                <w:b/>
                <w:bCs/>
                <w:sz w:val="20"/>
                <w:szCs w:val="20"/>
              </w:rPr>
              <w:t>Partija 1.</w:t>
            </w:r>
          </w:p>
          <w:p w:rsidR="000B6701" w:rsidRPr="000B6701" w:rsidRDefault="000B6701" w:rsidP="00D25F69">
            <w:pPr>
              <w:rPr>
                <w:b/>
                <w:bCs/>
                <w:sz w:val="20"/>
                <w:szCs w:val="20"/>
                <w:lang w:val="sr-Cyrl-RS"/>
              </w:rPr>
            </w:pP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HM1</w:t>
            </w:r>
          </w:p>
        </w:tc>
        <w:tc>
          <w:tcPr>
            <w:tcW w:w="4134"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Brzi test za detekciju HRP-2 (P. falciparum) a 1 t</w:t>
            </w:r>
          </w:p>
        </w:tc>
        <w:tc>
          <w:tcPr>
            <w:tcW w:w="711"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25</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HM2</w:t>
            </w:r>
          </w:p>
        </w:tc>
        <w:tc>
          <w:tcPr>
            <w:tcW w:w="4134"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Brzi test za detekciju pLDH (non - P. falciparum) a 1 t</w:t>
            </w:r>
          </w:p>
        </w:tc>
        <w:tc>
          <w:tcPr>
            <w:tcW w:w="711"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25</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HM3</w:t>
            </w:r>
          </w:p>
        </w:tc>
        <w:tc>
          <w:tcPr>
            <w:tcW w:w="4134"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Brzi test za detekciju aldolaze (non - P. falciparum) a 1 t</w:t>
            </w:r>
          </w:p>
        </w:tc>
        <w:tc>
          <w:tcPr>
            <w:tcW w:w="711"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25</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nil"/>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vAlign w:val="bottom"/>
          </w:tcPr>
          <w:p w:rsidR="0084274D" w:rsidRPr="00BB6565" w:rsidRDefault="0084274D" w:rsidP="00D25F69">
            <w:pPr>
              <w:rPr>
                <w:b/>
                <w:bCs/>
                <w:sz w:val="20"/>
                <w:szCs w:val="20"/>
              </w:rPr>
            </w:pPr>
            <w:r w:rsidRPr="00BB6565">
              <w:rPr>
                <w:b/>
                <w:bCs/>
                <w:sz w:val="20"/>
                <w:szCs w:val="20"/>
              </w:rPr>
              <w:t>Partija 2.</w:t>
            </w:r>
          </w:p>
          <w:p w:rsidR="0084274D" w:rsidRPr="00BB6565" w:rsidRDefault="0084274D" w:rsidP="00D25F69">
            <w:pPr>
              <w:rPr>
                <w:b/>
                <w:bCs/>
                <w:sz w:val="20"/>
                <w:szCs w:val="20"/>
              </w:rPr>
            </w:pPr>
          </w:p>
        </w:tc>
        <w:tc>
          <w:tcPr>
            <w:tcW w:w="711" w:type="dxa"/>
            <w:tcBorders>
              <w:top w:val="single" w:sz="4" w:space="0" w:color="auto"/>
              <w:left w:val="nil"/>
              <w:bottom w:val="single" w:sz="4" w:space="0" w:color="auto"/>
              <w:right w:val="single" w:sz="4" w:space="0" w:color="auto"/>
            </w:tcBorders>
            <w:shd w:val="clear" w:color="auto" w:fill="FFFF00"/>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center"/>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center"/>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1</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322082</w:t>
            </w:r>
          </w:p>
        </w:tc>
        <w:tc>
          <w:tcPr>
            <w:tcW w:w="4134" w:type="dxa"/>
            <w:tcBorders>
              <w:top w:val="nil"/>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Test identifikacije kvasnica i antimikogram a 1 test</w:t>
            </w:r>
          </w:p>
        </w:tc>
        <w:tc>
          <w:tcPr>
            <w:tcW w:w="711" w:type="dxa"/>
            <w:tcBorders>
              <w:top w:val="nil"/>
              <w:left w:val="nil"/>
              <w:bottom w:val="single" w:sz="4" w:space="0" w:color="auto"/>
              <w:right w:val="single" w:sz="4" w:space="0" w:color="auto"/>
            </w:tcBorders>
            <w:shd w:val="clear" w:color="auto" w:fill="FFFFFF"/>
            <w:vAlign w:val="center"/>
          </w:tcPr>
          <w:p w:rsidR="0084274D" w:rsidRPr="00BB6565" w:rsidRDefault="0084274D" w:rsidP="00D25F69">
            <w:pPr>
              <w:jc w:val="center"/>
              <w:rPr>
                <w:sz w:val="20"/>
                <w:szCs w:val="20"/>
              </w:rPr>
            </w:pPr>
            <w:r w:rsidRPr="00BB6565">
              <w:rPr>
                <w:sz w:val="20"/>
                <w:szCs w:val="20"/>
              </w:rPr>
              <w:t>1000</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2</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322083</w:t>
            </w:r>
          </w:p>
        </w:tc>
        <w:tc>
          <w:tcPr>
            <w:tcW w:w="4134" w:type="dxa"/>
            <w:tcBorders>
              <w:top w:val="nil"/>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Ulje vazelin  a 1ml</w:t>
            </w:r>
          </w:p>
        </w:tc>
        <w:tc>
          <w:tcPr>
            <w:tcW w:w="711" w:type="dxa"/>
            <w:tcBorders>
              <w:top w:val="nil"/>
              <w:left w:val="nil"/>
              <w:bottom w:val="single" w:sz="4" w:space="0" w:color="auto"/>
              <w:right w:val="single" w:sz="4" w:space="0" w:color="auto"/>
            </w:tcBorders>
            <w:shd w:val="clear" w:color="auto" w:fill="FFFFFF"/>
            <w:vAlign w:val="center"/>
          </w:tcPr>
          <w:p w:rsidR="0084274D" w:rsidRPr="00BB6565" w:rsidRDefault="0084274D" w:rsidP="00D25F69">
            <w:pPr>
              <w:jc w:val="center"/>
              <w:rPr>
                <w:sz w:val="20"/>
                <w:szCs w:val="20"/>
              </w:rPr>
            </w:pPr>
            <w:r w:rsidRPr="00BB6565">
              <w:rPr>
                <w:sz w:val="20"/>
                <w:szCs w:val="20"/>
              </w:rPr>
              <w:t>1000</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3</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Y-1</w:t>
            </w:r>
          </w:p>
        </w:tc>
        <w:tc>
          <w:tcPr>
            <w:tcW w:w="4134" w:type="dxa"/>
            <w:tcBorders>
              <w:top w:val="nil"/>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Yeast-One with Anidulafungin &amp; Micafungin a 1 test</w:t>
            </w:r>
          </w:p>
        </w:tc>
        <w:tc>
          <w:tcPr>
            <w:tcW w:w="711" w:type="dxa"/>
            <w:tcBorders>
              <w:top w:val="nil"/>
              <w:left w:val="nil"/>
              <w:bottom w:val="single" w:sz="4" w:space="0" w:color="auto"/>
              <w:right w:val="single" w:sz="4" w:space="0" w:color="auto"/>
            </w:tcBorders>
            <w:shd w:val="clear" w:color="auto" w:fill="FFFFFF"/>
            <w:vAlign w:val="center"/>
          </w:tcPr>
          <w:p w:rsidR="0084274D" w:rsidRPr="00BB6565" w:rsidRDefault="0084274D" w:rsidP="00D25F69">
            <w:pPr>
              <w:jc w:val="center"/>
              <w:rPr>
                <w:sz w:val="20"/>
                <w:szCs w:val="20"/>
              </w:rPr>
            </w:pPr>
            <w:r w:rsidRPr="00BB6565">
              <w:rPr>
                <w:sz w:val="20"/>
                <w:szCs w:val="20"/>
              </w:rPr>
              <w:t>10</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ne</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4</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Y-2</w:t>
            </w:r>
          </w:p>
        </w:tc>
        <w:tc>
          <w:tcPr>
            <w:tcW w:w="4134" w:type="dxa"/>
            <w:tcBorders>
              <w:top w:val="nil"/>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Bujon za kvasnice a 1 epruveta</w:t>
            </w:r>
          </w:p>
        </w:tc>
        <w:tc>
          <w:tcPr>
            <w:tcW w:w="711" w:type="dxa"/>
            <w:tcBorders>
              <w:top w:val="nil"/>
              <w:left w:val="nil"/>
              <w:bottom w:val="single" w:sz="4" w:space="0" w:color="auto"/>
              <w:right w:val="single" w:sz="4" w:space="0" w:color="auto"/>
            </w:tcBorders>
            <w:shd w:val="clear" w:color="auto" w:fill="FFFFFF"/>
            <w:vAlign w:val="center"/>
          </w:tcPr>
          <w:p w:rsidR="0084274D" w:rsidRPr="00BB6565" w:rsidRDefault="0084274D" w:rsidP="00D25F69">
            <w:pPr>
              <w:jc w:val="center"/>
              <w:rPr>
                <w:sz w:val="20"/>
                <w:szCs w:val="20"/>
              </w:rPr>
            </w:pPr>
            <w:r w:rsidRPr="00BB6565">
              <w:rPr>
                <w:sz w:val="20"/>
                <w:szCs w:val="20"/>
              </w:rPr>
              <w:t>10</w:t>
            </w:r>
          </w:p>
        </w:tc>
        <w:tc>
          <w:tcPr>
            <w:tcW w:w="856" w:type="dxa"/>
            <w:tcBorders>
              <w:top w:val="nil"/>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ne</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lastRenderedPageBreak/>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3.</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H-1</w:t>
            </w:r>
          </w:p>
        </w:tc>
        <w:tc>
          <w:tcPr>
            <w:tcW w:w="4134" w:type="dxa"/>
            <w:tcBorders>
              <w:top w:val="nil"/>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Test za detekciju Helicobacter pylori Ag u fecesu</w:t>
            </w:r>
          </w:p>
        </w:tc>
        <w:tc>
          <w:tcPr>
            <w:tcW w:w="711" w:type="dxa"/>
            <w:tcBorders>
              <w:top w:val="nil"/>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1000</w:t>
            </w:r>
          </w:p>
        </w:tc>
        <w:tc>
          <w:tcPr>
            <w:tcW w:w="856" w:type="dxa"/>
            <w:tcBorders>
              <w:top w:val="single" w:sz="4" w:space="0" w:color="auto"/>
              <w:left w:val="nil"/>
              <w:bottom w:val="single" w:sz="4" w:space="0" w:color="auto"/>
              <w:right w:val="nil"/>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CD-1</w:t>
            </w:r>
          </w:p>
        </w:tc>
        <w:tc>
          <w:tcPr>
            <w:tcW w:w="4134" w:type="dxa"/>
            <w:tcBorders>
              <w:top w:val="nil"/>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C.difficile toxin A/B + GDH</w:t>
            </w:r>
          </w:p>
        </w:tc>
        <w:tc>
          <w:tcPr>
            <w:tcW w:w="711" w:type="dxa"/>
            <w:tcBorders>
              <w:top w:val="nil"/>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100</w:t>
            </w:r>
          </w:p>
        </w:tc>
        <w:tc>
          <w:tcPr>
            <w:tcW w:w="856" w:type="dxa"/>
            <w:tcBorders>
              <w:top w:val="single" w:sz="4" w:space="0" w:color="auto"/>
              <w:left w:val="nil"/>
              <w:bottom w:val="single" w:sz="4" w:space="0" w:color="auto"/>
              <w:right w:val="nil"/>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321011</w:t>
            </w:r>
          </w:p>
        </w:tc>
        <w:tc>
          <w:tcPr>
            <w:tcW w:w="4134" w:type="dxa"/>
            <w:tcBorders>
              <w:top w:val="nil"/>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Cryptosporidium/Giardia lamblia</w:t>
            </w:r>
          </w:p>
        </w:tc>
        <w:tc>
          <w:tcPr>
            <w:tcW w:w="711" w:type="dxa"/>
            <w:tcBorders>
              <w:top w:val="nil"/>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50</w:t>
            </w:r>
          </w:p>
        </w:tc>
        <w:tc>
          <w:tcPr>
            <w:tcW w:w="856" w:type="dxa"/>
            <w:tcBorders>
              <w:top w:val="single" w:sz="4" w:space="0" w:color="auto"/>
              <w:left w:val="nil"/>
              <w:bottom w:val="single" w:sz="4" w:space="0" w:color="auto"/>
              <w:right w:val="nil"/>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320674</w:t>
            </w:r>
          </w:p>
        </w:tc>
        <w:tc>
          <w:tcPr>
            <w:tcW w:w="4134" w:type="dxa"/>
            <w:tcBorders>
              <w:top w:val="nil"/>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Entamoeba histolytica (Ag iz stolice) a1 t</w:t>
            </w:r>
          </w:p>
        </w:tc>
        <w:tc>
          <w:tcPr>
            <w:tcW w:w="711" w:type="dxa"/>
            <w:tcBorders>
              <w:top w:val="nil"/>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40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5</w:t>
            </w:r>
          </w:p>
        </w:tc>
        <w:tc>
          <w:tcPr>
            <w:tcW w:w="855" w:type="dxa"/>
            <w:tcBorders>
              <w:top w:val="nil"/>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T-1</w:t>
            </w:r>
          </w:p>
        </w:tc>
        <w:tc>
          <w:tcPr>
            <w:tcW w:w="4134" w:type="dxa"/>
            <w:tcBorders>
              <w:top w:val="nil"/>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Test detektuje antitela na tetanusni toksin iz seruma, plazme i pune krvi</w:t>
            </w:r>
          </w:p>
        </w:tc>
        <w:tc>
          <w:tcPr>
            <w:tcW w:w="711" w:type="dxa"/>
            <w:tcBorders>
              <w:top w:val="nil"/>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25</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5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00"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28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9"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vAlign w:val="bottom"/>
          </w:tcPr>
          <w:p w:rsidR="0084274D" w:rsidRPr="008E5417" w:rsidRDefault="0084274D" w:rsidP="00D25F69">
            <w:pPr>
              <w:rPr>
                <w:sz w:val="20"/>
                <w:szCs w:val="20"/>
              </w:rPr>
            </w:pPr>
          </w:p>
        </w:tc>
        <w:tc>
          <w:tcPr>
            <w:tcW w:w="945"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c>
          <w:tcPr>
            <w:tcW w:w="998" w:type="dxa"/>
            <w:tcBorders>
              <w:top w:val="nil"/>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4.</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321998</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Rota virusi  iz fecesa (imunohromatografski test) a 1 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40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320912</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Norovirus iz fecesa (imunohromatografski test) a 1t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10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58"/>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320484</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Aspergillus galactomanan Ag a 1 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288</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Pr>
                <w:sz w:val="20"/>
                <w:szCs w:val="20"/>
              </w:rPr>
              <w:t>n</w:t>
            </w:r>
            <w:r w:rsidRPr="00BB6565">
              <w:rPr>
                <w:sz w:val="20"/>
                <w:szCs w:val="20"/>
              </w:rPr>
              <w:t>e</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321534</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Rota/Adenovirusi/fecesa imunohromatografski test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40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5.</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EM-1</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Entamoeba histolytica/Entamoeba dispar (Ag iz stolice) a1 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20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321888</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Campylobacter  iz fecesa a 1 test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40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321683</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C.Difficile GDH iz fecesa a 1 test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400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321682</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C.Difficile Toxin A/B iz fecesa a 1 test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800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321013</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Cryptosporidium/Gardia/Entamoeba (Ag iz stolice)a1t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100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321929</w:t>
            </w:r>
          </w:p>
        </w:tc>
        <w:tc>
          <w:tcPr>
            <w:tcW w:w="4134"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rPr>
                <w:sz w:val="20"/>
                <w:szCs w:val="20"/>
              </w:rPr>
            </w:pPr>
            <w:r w:rsidRPr="00BB6565">
              <w:rPr>
                <w:sz w:val="20"/>
                <w:szCs w:val="20"/>
              </w:rPr>
              <w:t>C. perfrigens toxin iz fecesa  a 1 t</w:t>
            </w:r>
          </w:p>
        </w:tc>
        <w:tc>
          <w:tcPr>
            <w:tcW w:w="711"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right"/>
              <w:rPr>
                <w:sz w:val="20"/>
                <w:szCs w:val="20"/>
              </w:rPr>
            </w:pPr>
            <w:r w:rsidRPr="00BB6565">
              <w:rPr>
                <w:sz w:val="20"/>
                <w:szCs w:val="20"/>
              </w:rPr>
              <w:t>380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6.</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3"/>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320819</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 xml:space="preserve">ELISA </w:t>
            </w:r>
            <w:r w:rsidRPr="00BB6565">
              <w:rPr>
                <w:i/>
                <w:iCs/>
                <w:sz w:val="20"/>
                <w:szCs w:val="20"/>
              </w:rPr>
              <w:t xml:space="preserve">Trichinella spiralisa a </w:t>
            </w:r>
            <w:r w:rsidRPr="00BB6565">
              <w:rPr>
                <w:sz w:val="20"/>
                <w:szCs w:val="20"/>
              </w:rPr>
              <w:t>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0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320673</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 xml:space="preserve">ELISA </w:t>
            </w:r>
            <w:r w:rsidRPr="00BB6565">
              <w:rPr>
                <w:i/>
                <w:iCs/>
                <w:sz w:val="20"/>
                <w:szCs w:val="20"/>
              </w:rPr>
              <w:t>Echinococcus</w:t>
            </w:r>
            <w:r w:rsidRPr="00BB6565">
              <w:rPr>
                <w:sz w:val="20"/>
                <w:szCs w:val="20"/>
              </w:rPr>
              <w:t xml:space="preserve"> spp.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480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2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320666</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Toxocara canis-cati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18"/>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321078</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Campylobacter jejuni IgA ELISA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321079</w:t>
            </w:r>
          </w:p>
        </w:tc>
        <w:tc>
          <w:tcPr>
            <w:tcW w:w="4134" w:type="dxa"/>
            <w:tcBorders>
              <w:top w:val="single" w:sz="4" w:space="0" w:color="auto"/>
              <w:left w:val="nil"/>
              <w:bottom w:val="single" w:sz="4" w:space="0" w:color="auto"/>
              <w:right w:val="single" w:sz="4" w:space="0" w:color="auto"/>
            </w:tcBorders>
            <w:shd w:val="clear" w:color="auto" w:fill="auto"/>
            <w:vAlign w:val="bottom"/>
          </w:tcPr>
          <w:p w:rsidR="0084274D" w:rsidRPr="00BB6565" w:rsidRDefault="0084274D" w:rsidP="00D25F69">
            <w:pPr>
              <w:rPr>
                <w:sz w:val="20"/>
                <w:szCs w:val="20"/>
              </w:rPr>
            </w:pPr>
            <w:r w:rsidRPr="00BB6565">
              <w:rPr>
                <w:sz w:val="20"/>
                <w:szCs w:val="20"/>
              </w:rPr>
              <w:t>Campylobacter jejuni IgG ELISA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321206</w:t>
            </w:r>
          </w:p>
        </w:tc>
        <w:tc>
          <w:tcPr>
            <w:tcW w:w="4134" w:type="dxa"/>
            <w:tcBorders>
              <w:top w:val="single" w:sz="4" w:space="0" w:color="auto"/>
              <w:left w:val="nil"/>
              <w:bottom w:val="single" w:sz="4" w:space="0" w:color="auto"/>
              <w:right w:val="single" w:sz="4" w:space="0" w:color="auto"/>
            </w:tcBorders>
            <w:shd w:val="clear" w:color="auto" w:fill="auto"/>
            <w:vAlign w:val="bottom"/>
          </w:tcPr>
          <w:p w:rsidR="0084274D" w:rsidRPr="00BB6565" w:rsidRDefault="0084274D" w:rsidP="00D25F69">
            <w:pPr>
              <w:rPr>
                <w:sz w:val="20"/>
                <w:szCs w:val="20"/>
              </w:rPr>
            </w:pPr>
            <w:r w:rsidRPr="00BB6565">
              <w:rPr>
                <w:sz w:val="20"/>
                <w:szCs w:val="20"/>
              </w:rPr>
              <w:t>Yersinia enterocolitica IgG ELISA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7</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321205</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Yersinia enterocolitica IgA ELISA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lastRenderedPageBreak/>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7.</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84"/>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321493</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HBs a 1t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bCs/>
                <w:sz w:val="20"/>
                <w:szCs w:val="20"/>
              </w:rPr>
            </w:pPr>
            <w:r w:rsidRPr="00BB6565">
              <w:rPr>
                <w:bCs/>
                <w:sz w:val="20"/>
                <w:szCs w:val="20"/>
              </w:rPr>
              <w:t>384</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03"/>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321565</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HBc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321494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 xml:space="preserve">ELISA anti HBc a 1t </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71"/>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321577</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HBe Ag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320581</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HBe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12"/>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321583</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HCV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bCs/>
                <w:sz w:val="20"/>
                <w:szCs w:val="20"/>
              </w:rPr>
            </w:pPr>
            <w:r w:rsidRPr="00BB6565">
              <w:rPr>
                <w:bCs/>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417"/>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7</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321828</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Western  blot- HIV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60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09"/>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320484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Aspergillus galactomanan Ag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9</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321455</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 xml:space="preserve">ELISA Candida manan Ag 1t </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10</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320141</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HIV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bCs/>
                <w:sz w:val="20"/>
                <w:szCs w:val="20"/>
              </w:rPr>
            </w:pPr>
            <w:r w:rsidRPr="00BB6565">
              <w:rPr>
                <w:bCs/>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321729</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HBsAg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bCs/>
                <w:sz w:val="20"/>
                <w:szCs w:val="20"/>
              </w:rPr>
            </w:pPr>
            <w:r w:rsidRPr="00BB6565">
              <w:rPr>
                <w:bCs/>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4017CE" w:rsidRDefault="0084274D" w:rsidP="00D25F69">
            <w:pPr>
              <w:jc w:val="center"/>
              <w:rPr>
                <w:sz w:val="16"/>
                <w:szCs w:val="16"/>
              </w:rPr>
            </w:pPr>
            <w:r>
              <w:rPr>
                <w:sz w:val="16"/>
                <w:szCs w:val="16"/>
              </w:rPr>
              <w:t>HIV-1</w:t>
            </w:r>
          </w:p>
        </w:tc>
        <w:tc>
          <w:tcPr>
            <w:tcW w:w="4134"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rPr>
                <w:sz w:val="20"/>
                <w:szCs w:val="20"/>
              </w:rPr>
            </w:pPr>
            <w:r w:rsidRPr="00BB6565">
              <w:rPr>
                <w:sz w:val="20"/>
                <w:szCs w:val="20"/>
              </w:rPr>
              <w:t>HIV brzi test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8.</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321024</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Influenza A virus IgM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321023</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Influenza A virus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320715</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Influenza B virus IgM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320716</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Influenza B virus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321599</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Parvovirus B19 IgM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321598</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Parvovirus B19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Pr>
                <w:sz w:val="20"/>
                <w:szCs w:val="20"/>
              </w:rPr>
              <w:t>7</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320837</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ELISA  RSV IgM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320836</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RSV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9.</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321593</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WB Toxocara canis IgG a 1t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24</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320075</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 xml:space="preserve">IHA </w:t>
            </w:r>
            <w:r w:rsidRPr="00BB6565">
              <w:rPr>
                <w:i/>
                <w:iCs/>
                <w:sz w:val="20"/>
                <w:szCs w:val="20"/>
              </w:rPr>
              <w:t>Echinococcus</w:t>
            </w:r>
            <w:r w:rsidRPr="00BB6565">
              <w:rPr>
                <w:sz w:val="20"/>
                <w:szCs w:val="20"/>
              </w:rPr>
              <w:t xml:space="preserve"> spp. a1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2100</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321491</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WB Echinococcus spp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321892</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WB IgG Cysticercosis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48</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321068</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IDEIA Amplified Hp StAR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6</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ne</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74D" w:rsidRPr="008E5417" w:rsidRDefault="0084274D" w:rsidP="00D25F69">
            <w:pPr>
              <w:jc w:val="center"/>
              <w:rPr>
                <w:sz w:val="20"/>
                <w:szCs w:val="20"/>
              </w:rPr>
            </w:pPr>
            <w:r w:rsidRPr="008E5417">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jc w:val="center"/>
              <w:rPr>
                <w:sz w:val="20"/>
                <w:szCs w:val="20"/>
              </w:rPr>
            </w:pPr>
            <w:r>
              <w:rPr>
                <w:sz w:val="20"/>
                <w:szCs w:val="20"/>
              </w:rPr>
              <w:t>322046</w:t>
            </w:r>
          </w:p>
        </w:tc>
        <w:tc>
          <w:tcPr>
            <w:tcW w:w="4134"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rPr>
                <w:sz w:val="20"/>
                <w:szCs w:val="20"/>
              </w:rPr>
            </w:pPr>
            <w:r w:rsidRPr="00BB6565">
              <w:rPr>
                <w:sz w:val="20"/>
                <w:szCs w:val="20"/>
              </w:rPr>
              <w:t>WB Trichinella IgG a 1 t</w:t>
            </w:r>
          </w:p>
        </w:tc>
        <w:tc>
          <w:tcPr>
            <w:tcW w:w="711" w:type="dxa"/>
            <w:tcBorders>
              <w:top w:val="single" w:sz="4" w:space="0" w:color="auto"/>
              <w:left w:val="nil"/>
              <w:bottom w:val="single" w:sz="4" w:space="0" w:color="auto"/>
              <w:right w:val="single" w:sz="4" w:space="0" w:color="auto"/>
            </w:tcBorders>
            <w:shd w:val="clear" w:color="auto" w:fill="auto"/>
            <w:noWrap/>
            <w:vAlign w:val="bottom"/>
          </w:tcPr>
          <w:p w:rsidR="0084274D" w:rsidRPr="00BB6565" w:rsidRDefault="0084274D" w:rsidP="00D25F69">
            <w:pPr>
              <w:jc w:val="right"/>
              <w:rPr>
                <w:sz w:val="20"/>
                <w:szCs w:val="20"/>
              </w:rPr>
            </w:pPr>
            <w:r w:rsidRPr="00BB6565">
              <w:rPr>
                <w:sz w:val="20"/>
                <w:szCs w:val="20"/>
              </w:rPr>
              <w:t>24</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auto"/>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nil"/>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lastRenderedPageBreak/>
              <w:t>R.B</w:t>
            </w:r>
          </w:p>
        </w:tc>
        <w:tc>
          <w:tcPr>
            <w:tcW w:w="855" w:type="dxa"/>
            <w:tcBorders>
              <w:top w:val="nil"/>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nil"/>
              <w:left w:val="nil"/>
              <w:bottom w:val="single" w:sz="4" w:space="0" w:color="auto"/>
              <w:right w:val="single" w:sz="4" w:space="0" w:color="auto"/>
            </w:tcBorders>
            <w:shd w:val="clear" w:color="auto" w:fill="FFFF00"/>
            <w:noWrap/>
            <w:vAlign w:val="bottom"/>
          </w:tcPr>
          <w:p w:rsidR="0084274D" w:rsidRPr="00BB6565" w:rsidRDefault="0084274D" w:rsidP="00D25F69">
            <w:pPr>
              <w:rPr>
                <w:b/>
                <w:bCs/>
                <w:sz w:val="20"/>
                <w:szCs w:val="20"/>
              </w:rPr>
            </w:pPr>
            <w:r w:rsidRPr="00BB6565">
              <w:rPr>
                <w:b/>
                <w:bCs/>
                <w:sz w:val="20"/>
                <w:szCs w:val="20"/>
              </w:rPr>
              <w:t>Partija 10.</w:t>
            </w:r>
          </w:p>
        </w:tc>
        <w:tc>
          <w:tcPr>
            <w:tcW w:w="711" w:type="dxa"/>
            <w:tcBorders>
              <w:top w:val="nil"/>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nil"/>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55"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00"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570" w:type="dxa"/>
            <w:tcBorders>
              <w:top w:val="nil"/>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nil"/>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285"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9"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r w:rsidRPr="008E5417">
              <w:rPr>
                <w:sz w:val="20"/>
                <w:szCs w:val="20"/>
              </w:rPr>
              <w:t> </w:t>
            </w:r>
          </w:p>
        </w:tc>
        <w:tc>
          <w:tcPr>
            <w:tcW w:w="945"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c>
          <w:tcPr>
            <w:tcW w:w="998" w:type="dxa"/>
            <w:tcBorders>
              <w:top w:val="nil"/>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321018</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Morbilli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288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321017</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Morbilli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288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320309</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Chlamydiae trachomatis IgM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320308</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Chlamydiae trachomatis IgG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320310</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Chlamydiae trachomatis IgA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320685</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Mycoplasma pneumoniae IgM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7</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320686</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Mycoplasma pneumoniae IgG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321094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CMV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4608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9</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321093</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CMV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4608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10</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320653</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Rubella virus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480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320652</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Rubella virus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480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320864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anti HAV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320814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Mumps virus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1152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320813</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Mumps virus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1152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320865</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Adenovirusi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672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sidRPr="008E5417">
              <w:rPr>
                <w:sz w:val="20"/>
                <w:szCs w:val="20"/>
              </w:rPr>
              <w:t>16</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320764</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Adenovirus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672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r w:rsidRPr="008E5417">
              <w:rPr>
                <w:sz w:val="20"/>
                <w:szCs w:val="20"/>
              </w:rPr>
              <w:t> </w:t>
            </w: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r w:rsidRPr="008E5417">
              <w:rPr>
                <w:sz w:val="20"/>
                <w:szCs w:val="20"/>
              </w:rPr>
              <w:t> </w:t>
            </w: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17</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321502</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Candida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321501</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Candida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19</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321500</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Aspergillus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20</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321499</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Aspergillus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321455</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Candida manan Ag 1t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192</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320232</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Coxsackievirusi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1248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320231</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Coxsackievirusi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1248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320279</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Herpes simplex virus tip 1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3168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320281</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Herpes simplex virus tip 1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3168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26</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320280</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Herpes simplex virus tip 2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2208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27</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321036</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Herpes simplex virus tip 2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2208</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320709</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Varicella zoster virus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23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320710</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Varicella zoster virus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lastRenderedPageBreak/>
              <w:t>30</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320696</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EBV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2784</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31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320697</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ELISA EBV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2784</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32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321732</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Francisella tularensis IgM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315"/>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Pr="008E5417" w:rsidRDefault="0084274D" w:rsidP="00D25F69">
            <w:pPr>
              <w:jc w:val="center"/>
              <w:rPr>
                <w:sz w:val="20"/>
                <w:szCs w:val="20"/>
              </w:rPr>
            </w:pPr>
            <w:r>
              <w:rPr>
                <w:sz w:val="20"/>
                <w:szCs w:val="20"/>
              </w:rPr>
              <w:t>33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321722</w:t>
            </w:r>
          </w:p>
        </w:tc>
        <w:tc>
          <w:tcPr>
            <w:tcW w:w="4134"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rPr>
                <w:sz w:val="20"/>
                <w:szCs w:val="20"/>
              </w:rPr>
            </w:pPr>
            <w:r w:rsidRPr="00BB6565">
              <w:rPr>
                <w:sz w:val="20"/>
                <w:szCs w:val="20"/>
              </w:rPr>
              <w:t>Francisella tularensis IgG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84274D" w:rsidRDefault="0084274D" w:rsidP="00D25F69">
            <w:pPr>
              <w:jc w:val="center"/>
              <w:rPr>
                <w:b/>
                <w:bCs/>
                <w:sz w:val="16"/>
                <w:szCs w:val="16"/>
              </w:rPr>
            </w:pPr>
            <w:r>
              <w:rPr>
                <w:b/>
                <w:bCs/>
                <w:sz w:val="16"/>
                <w:szCs w:val="16"/>
              </w:rPr>
              <w:t>R.B</w:t>
            </w:r>
          </w:p>
        </w:tc>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rsidR="0084274D" w:rsidRDefault="0084274D" w:rsidP="00D25F69">
            <w:pPr>
              <w:jc w:val="center"/>
              <w:rPr>
                <w:b/>
                <w:bCs/>
                <w:sz w:val="16"/>
                <w:szCs w:val="16"/>
              </w:rPr>
            </w:pPr>
            <w:r>
              <w:rPr>
                <w:b/>
                <w:bCs/>
                <w:sz w:val="16"/>
                <w:szCs w:val="16"/>
              </w:rPr>
              <w:t>Šifra</w:t>
            </w:r>
          </w:p>
        </w:tc>
        <w:tc>
          <w:tcPr>
            <w:tcW w:w="4134" w:type="dxa"/>
            <w:tcBorders>
              <w:top w:val="single" w:sz="4" w:space="0" w:color="auto"/>
              <w:left w:val="nil"/>
              <w:bottom w:val="single" w:sz="4" w:space="0" w:color="auto"/>
              <w:right w:val="single" w:sz="4" w:space="0" w:color="auto"/>
            </w:tcBorders>
            <w:shd w:val="clear" w:color="auto" w:fill="FFFF00"/>
            <w:vAlign w:val="bottom"/>
          </w:tcPr>
          <w:p w:rsidR="0084274D" w:rsidRPr="00BB6565" w:rsidRDefault="0084274D" w:rsidP="00D25F69">
            <w:pPr>
              <w:rPr>
                <w:sz w:val="20"/>
                <w:szCs w:val="20"/>
              </w:rPr>
            </w:pPr>
            <w:r w:rsidRPr="00BB6565">
              <w:rPr>
                <w:b/>
                <w:bCs/>
                <w:sz w:val="20"/>
                <w:szCs w:val="20"/>
              </w:rPr>
              <w:t>Partija 11.</w:t>
            </w:r>
          </w:p>
        </w:tc>
        <w:tc>
          <w:tcPr>
            <w:tcW w:w="711"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856" w:type="dxa"/>
            <w:tcBorders>
              <w:top w:val="single" w:sz="4" w:space="0" w:color="auto"/>
              <w:left w:val="nil"/>
              <w:bottom w:val="single" w:sz="4" w:space="0" w:color="auto"/>
              <w:right w:val="single" w:sz="4" w:space="0" w:color="auto"/>
            </w:tcBorders>
            <w:shd w:val="clear" w:color="auto" w:fill="FFFF00"/>
            <w:noWrap/>
            <w:vAlign w:val="center"/>
          </w:tcPr>
          <w:p w:rsidR="0084274D" w:rsidRPr="00BB6565" w:rsidRDefault="0084274D" w:rsidP="00D25F69">
            <w:pPr>
              <w:jc w:val="cente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00"/>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00"/>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321349</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Francisella tularensis Ag test imunohromatografski a 1t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800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321147</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WB Borrelia burgdoferi IgM a 1t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500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321148</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WB  Borrelia burgdoferi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500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320047</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 xml:space="preserve">ELISA </w:t>
            </w:r>
            <w:r w:rsidRPr="00BB6565">
              <w:rPr>
                <w:i/>
                <w:iCs/>
                <w:sz w:val="20"/>
                <w:szCs w:val="20"/>
              </w:rPr>
              <w:t>Toxoplasma gondi</w:t>
            </w:r>
            <w:r w:rsidRPr="00BB6565">
              <w:rPr>
                <w:sz w:val="20"/>
                <w:szCs w:val="20"/>
              </w:rPr>
              <w:t xml:space="preserve">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3936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320073</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 xml:space="preserve">ELISA </w:t>
            </w:r>
            <w:r w:rsidRPr="00BB6565">
              <w:rPr>
                <w:i/>
                <w:iCs/>
                <w:sz w:val="20"/>
                <w:szCs w:val="20"/>
              </w:rPr>
              <w:t>Toxoplasma gondi</w:t>
            </w:r>
            <w:r w:rsidRPr="00BB6565">
              <w:rPr>
                <w:sz w:val="20"/>
                <w:szCs w:val="20"/>
              </w:rPr>
              <w:t xml:space="preserve">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3936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6</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B-1</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Human Brucella ELISA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7</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B-2</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Human Brucella ELISA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8</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321587</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 xml:space="preserve"> ELISA HEV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96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rFonts w:ascii="Calibri" w:hAnsi="Calibri" w:cs="Calibri"/>
                <w:sz w:val="20"/>
                <w:szCs w:val="20"/>
              </w:rPr>
            </w:pPr>
            <w:r w:rsidRPr="00BB6565">
              <w:rPr>
                <w:rFonts w:ascii="Calibri" w:hAnsi="Calibri" w:cs="Calibri"/>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9</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320681</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Helicobacter  pylori  IgA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2400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10</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320682</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Helicobacter  pylori  IgG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2400</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11</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321416</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Chlamydia pneumoniae IgM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12</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321400</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Chlamydia pneumoniae IgG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13</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321399</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Chlamydia pneumoniae IgA ELISA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14</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320709</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ELISA Varicella zoster virus IgG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r w:rsidR="0084274D" w:rsidRPr="008E5417" w:rsidTr="000B6701">
        <w:trPr>
          <w:trHeight w:val="420"/>
        </w:trPr>
        <w:tc>
          <w:tcPr>
            <w:tcW w:w="58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4274D" w:rsidRDefault="0084274D" w:rsidP="00D25F69">
            <w:pPr>
              <w:jc w:val="center"/>
              <w:rPr>
                <w:sz w:val="20"/>
                <w:szCs w:val="20"/>
              </w:rPr>
            </w:pPr>
            <w:r>
              <w:rPr>
                <w:sz w:val="20"/>
                <w:szCs w:val="20"/>
              </w:rPr>
              <w:t>15</w:t>
            </w:r>
          </w:p>
        </w:tc>
        <w:tc>
          <w:tcPr>
            <w:tcW w:w="855"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jc w:val="center"/>
              <w:rPr>
                <w:sz w:val="20"/>
                <w:szCs w:val="20"/>
              </w:rPr>
            </w:pPr>
            <w:r>
              <w:rPr>
                <w:sz w:val="20"/>
                <w:szCs w:val="20"/>
              </w:rPr>
              <w:t>320710</w:t>
            </w:r>
          </w:p>
        </w:tc>
        <w:tc>
          <w:tcPr>
            <w:tcW w:w="4134" w:type="dxa"/>
            <w:tcBorders>
              <w:top w:val="single" w:sz="4" w:space="0" w:color="auto"/>
              <w:left w:val="nil"/>
              <w:bottom w:val="single" w:sz="4" w:space="0" w:color="auto"/>
              <w:right w:val="single" w:sz="4" w:space="0" w:color="auto"/>
            </w:tcBorders>
            <w:shd w:val="clear" w:color="auto" w:fill="FFFFFF"/>
            <w:vAlign w:val="bottom"/>
          </w:tcPr>
          <w:p w:rsidR="0084274D" w:rsidRPr="00BB6565" w:rsidRDefault="0084274D" w:rsidP="00D25F69">
            <w:pPr>
              <w:rPr>
                <w:sz w:val="20"/>
                <w:szCs w:val="20"/>
              </w:rPr>
            </w:pPr>
            <w:r w:rsidRPr="00BB6565">
              <w:rPr>
                <w:sz w:val="20"/>
                <w:szCs w:val="20"/>
              </w:rPr>
              <w:t>ELISA Varicella zoster virus IgM a 1 t</w:t>
            </w:r>
          </w:p>
        </w:tc>
        <w:tc>
          <w:tcPr>
            <w:tcW w:w="711" w:type="dxa"/>
            <w:tcBorders>
              <w:top w:val="single" w:sz="4" w:space="0" w:color="auto"/>
              <w:left w:val="nil"/>
              <w:bottom w:val="single" w:sz="4" w:space="0" w:color="auto"/>
              <w:right w:val="single" w:sz="4" w:space="0" w:color="auto"/>
            </w:tcBorders>
            <w:shd w:val="clear" w:color="auto" w:fill="FFFFFF"/>
            <w:noWrap/>
            <w:vAlign w:val="bottom"/>
          </w:tcPr>
          <w:p w:rsidR="0084274D" w:rsidRPr="00BB6565" w:rsidRDefault="0084274D" w:rsidP="00D25F69">
            <w:pPr>
              <w:jc w:val="right"/>
              <w:rPr>
                <w:sz w:val="20"/>
                <w:szCs w:val="20"/>
              </w:rPr>
            </w:pPr>
            <w:r w:rsidRPr="00BB6565">
              <w:rPr>
                <w:sz w:val="20"/>
                <w:szCs w:val="20"/>
              </w:rPr>
              <w:t>576</w:t>
            </w:r>
          </w:p>
        </w:tc>
        <w:tc>
          <w:tcPr>
            <w:tcW w:w="856" w:type="dxa"/>
            <w:tcBorders>
              <w:top w:val="single" w:sz="4" w:space="0" w:color="auto"/>
              <w:left w:val="nil"/>
              <w:bottom w:val="single" w:sz="4" w:space="0" w:color="auto"/>
              <w:right w:val="single" w:sz="4" w:space="0" w:color="auto"/>
            </w:tcBorders>
            <w:shd w:val="clear" w:color="auto" w:fill="FFFFFF"/>
            <w:noWrap/>
            <w:vAlign w:val="center"/>
          </w:tcPr>
          <w:p w:rsidR="0084274D" w:rsidRPr="00BB6565" w:rsidRDefault="0084274D" w:rsidP="00D25F69">
            <w:pPr>
              <w:jc w:val="center"/>
              <w:rPr>
                <w:sz w:val="20"/>
                <w:szCs w:val="20"/>
              </w:rPr>
            </w:pPr>
            <w:r w:rsidRPr="00BB6565">
              <w:rPr>
                <w:sz w:val="20"/>
                <w:szCs w:val="20"/>
              </w:rPr>
              <w:t>da</w:t>
            </w: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5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00"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570"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286"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28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9"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428" w:type="dxa"/>
            <w:tcBorders>
              <w:top w:val="single" w:sz="4" w:space="0" w:color="auto"/>
              <w:left w:val="nil"/>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428" w:type="dxa"/>
            <w:tcBorders>
              <w:top w:val="single" w:sz="4" w:space="0" w:color="auto"/>
              <w:left w:val="single" w:sz="4" w:space="0" w:color="auto"/>
              <w:bottom w:val="single" w:sz="4" w:space="0" w:color="auto"/>
              <w:right w:val="single" w:sz="4" w:space="0" w:color="auto"/>
            </w:tcBorders>
            <w:shd w:val="clear" w:color="auto" w:fill="FFFFFF"/>
            <w:vAlign w:val="bottom"/>
          </w:tcPr>
          <w:p w:rsidR="0084274D" w:rsidRPr="008E5417" w:rsidRDefault="0084274D" w:rsidP="00D25F69">
            <w:pPr>
              <w:rPr>
                <w:sz w:val="20"/>
                <w:szCs w:val="20"/>
              </w:rPr>
            </w:pPr>
          </w:p>
        </w:tc>
        <w:tc>
          <w:tcPr>
            <w:tcW w:w="945"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c>
          <w:tcPr>
            <w:tcW w:w="998" w:type="dxa"/>
            <w:tcBorders>
              <w:top w:val="single" w:sz="4" w:space="0" w:color="auto"/>
              <w:left w:val="nil"/>
              <w:bottom w:val="single" w:sz="4" w:space="0" w:color="auto"/>
              <w:right w:val="single" w:sz="4" w:space="0" w:color="auto"/>
            </w:tcBorders>
            <w:shd w:val="clear" w:color="auto" w:fill="FFFFFF"/>
            <w:noWrap/>
            <w:vAlign w:val="bottom"/>
          </w:tcPr>
          <w:p w:rsidR="0084274D" w:rsidRPr="008E5417" w:rsidRDefault="0084274D" w:rsidP="00D25F69">
            <w:pPr>
              <w:rPr>
                <w:sz w:val="20"/>
                <w:szCs w:val="20"/>
              </w:rPr>
            </w:pPr>
          </w:p>
        </w:tc>
      </w:tr>
    </w:tbl>
    <w:p w:rsidR="0084274D" w:rsidRDefault="0084274D" w:rsidP="0084274D">
      <w:pPr>
        <w:jc w:val="center"/>
        <w:rPr>
          <w:b/>
          <w:i/>
          <w:sz w:val="22"/>
          <w:szCs w:val="22"/>
          <w:lang w:val="sr-Cyrl-RS"/>
        </w:rPr>
      </w:pPr>
    </w:p>
    <w:p w:rsidR="0084274D" w:rsidRDefault="0084274D" w:rsidP="0084274D">
      <w:pPr>
        <w:jc w:val="center"/>
        <w:rPr>
          <w:b/>
          <w:i/>
          <w:sz w:val="22"/>
          <w:szCs w:val="22"/>
        </w:rPr>
      </w:pPr>
    </w:p>
    <w:p w:rsidR="0084274D" w:rsidRPr="00F0746A" w:rsidRDefault="0084274D" w:rsidP="0084274D">
      <w:pPr>
        <w:jc w:val="center"/>
        <w:rPr>
          <w:b/>
          <w:i/>
          <w:sz w:val="22"/>
          <w:szCs w:val="22"/>
        </w:rPr>
      </w:pPr>
    </w:p>
    <w:p w:rsidR="0084274D" w:rsidRDefault="0084274D" w:rsidP="0084274D">
      <w:pPr>
        <w:jc w:val="center"/>
        <w:rPr>
          <w:b/>
          <w:i/>
          <w:sz w:val="22"/>
          <w:szCs w:val="22"/>
          <w:lang w:val="sr-Cyrl-RS"/>
        </w:rPr>
      </w:pPr>
    </w:p>
    <w:p w:rsidR="0084274D" w:rsidRDefault="0084274D" w:rsidP="0084274D">
      <w:pPr>
        <w:jc w:val="center"/>
        <w:rPr>
          <w:b/>
          <w:i/>
          <w:sz w:val="22"/>
          <w:szCs w:val="22"/>
          <w:lang w:val="sr-Cyrl-RS"/>
        </w:rPr>
      </w:pPr>
    </w:p>
    <w:p w:rsidR="0084274D" w:rsidRDefault="0084274D" w:rsidP="0084274D">
      <w:pPr>
        <w:jc w:val="center"/>
        <w:rPr>
          <w:b/>
          <w:i/>
          <w:sz w:val="22"/>
          <w:szCs w:val="22"/>
          <w:lang w:val="sr-Cyrl-RS"/>
        </w:rPr>
      </w:pPr>
    </w:p>
    <w:p w:rsidR="0084274D" w:rsidRDefault="0084274D" w:rsidP="0084274D">
      <w:pPr>
        <w:jc w:val="center"/>
        <w:rPr>
          <w:b/>
          <w:i/>
          <w:sz w:val="22"/>
          <w:szCs w:val="22"/>
          <w:lang w:val="sr-Cyrl-RS"/>
        </w:rPr>
      </w:pPr>
    </w:p>
    <w:p w:rsidR="0084274D" w:rsidRPr="006334FD" w:rsidRDefault="0084274D" w:rsidP="0084274D">
      <w:pPr>
        <w:jc w:val="center"/>
        <w:rPr>
          <w:b/>
          <w:i/>
          <w:sz w:val="22"/>
          <w:szCs w:val="22"/>
          <w:lang w:val="sr-Cyrl-RS"/>
        </w:rPr>
      </w:pPr>
    </w:p>
    <w:tbl>
      <w:tblPr>
        <w:tblW w:w="146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2"/>
        <w:gridCol w:w="851"/>
        <w:gridCol w:w="4111"/>
        <w:gridCol w:w="992"/>
        <w:gridCol w:w="1080"/>
        <w:gridCol w:w="1383"/>
        <w:gridCol w:w="1260"/>
        <w:gridCol w:w="1008"/>
        <w:gridCol w:w="851"/>
        <w:gridCol w:w="1418"/>
        <w:gridCol w:w="1135"/>
      </w:tblGrid>
      <w:tr w:rsidR="0084274D" w:rsidRPr="00123668" w:rsidTr="00D25F69">
        <w:trPr>
          <w:trHeight w:val="50"/>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4962" w:type="dxa"/>
            <w:gridSpan w:val="2"/>
            <w:shd w:val="clear" w:color="auto" w:fill="FFFFFF"/>
            <w:noWrap/>
            <w:vAlign w:val="bottom"/>
          </w:tcPr>
          <w:p w:rsidR="0084274D" w:rsidRPr="00123668" w:rsidRDefault="0084274D" w:rsidP="00D25F69">
            <w:pPr>
              <w:tabs>
                <w:tab w:val="left" w:pos="1775"/>
              </w:tabs>
              <w:ind w:right="915"/>
              <w:rPr>
                <w:bCs/>
                <w:sz w:val="20"/>
                <w:szCs w:val="20"/>
              </w:rPr>
            </w:pPr>
          </w:p>
        </w:tc>
        <w:tc>
          <w:tcPr>
            <w:tcW w:w="992" w:type="dxa"/>
            <w:shd w:val="clear" w:color="auto" w:fill="FFFFFF"/>
            <w:vAlign w:val="bottom"/>
          </w:tcPr>
          <w:p w:rsidR="0084274D" w:rsidRPr="00123668" w:rsidRDefault="0084274D" w:rsidP="00D25F69">
            <w:pPr>
              <w:rPr>
                <w:bCs/>
                <w:sz w:val="20"/>
                <w:szCs w:val="20"/>
              </w:rPr>
            </w:pPr>
          </w:p>
        </w:tc>
        <w:tc>
          <w:tcPr>
            <w:tcW w:w="1080" w:type="dxa"/>
            <w:shd w:val="clear" w:color="auto" w:fill="FFFFFF"/>
            <w:vAlign w:val="center"/>
          </w:tcPr>
          <w:p w:rsidR="0084274D" w:rsidRPr="00123668" w:rsidRDefault="0084274D" w:rsidP="00D25F69">
            <w:pPr>
              <w:jc w:val="center"/>
              <w:rPr>
                <w:bCs/>
                <w:sz w:val="20"/>
                <w:szCs w:val="20"/>
              </w:rPr>
            </w:pPr>
          </w:p>
        </w:tc>
        <w:tc>
          <w:tcPr>
            <w:tcW w:w="1383" w:type="dxa"/>
            <w:shd w:val="clear" w:color="auto" w:fill="FFFFFF"/>
            <w:vAlign w:val="center"/>
          </w:tcPr>
          <w:p w:rsidR="0084274D" w:rsidRPr="00123668" w:rsidRDefault="0084274D" w:rsidP="00D25F69">
            <w:pPr>
              <w:rPr>
                <w:bCs/>
                <w:sz w:val="20"/>
                <w:szCs w:val="20"/>
              </w:rPr>
            </w:pPr>
          </w:p>
        </w:tc>
        <w:tc>
          <w:tcPr>
            <w:tcW w:w="1260" w:type="dxa"/>
            <w:tcBorders>
              <w:right w:val="double" w:sz="4" w:space="0" w:color="auto"/>
            </w:tcBorders>
            <w:shd w:val="clear" w:color="auto" w:fill="FFFFFF"/>
            <w:noWrap/>
            <w:vAlign w:val="center"/>
          </w:tcPr>
          <w:p w:rsidR="0084274D" w:rsidRPr="00123668" w:rsidRDefault="0084274D" w:rsidP="00D25F69">
            <w:pPr>
              <w:jc w:val="center"/>
              <w:rPr>
                <w:bCs/>
                <w:sz w:val="20"/>
                <w:szCs w:val="20"/>
              </w:rPr>
            </w:pPr>
          </w:p>
        </w:tc>
        <w:tc>
          <w:tcPr>
            <w:tcW w:w="4412" w:type="dxa"/>
            <w:gridSpan w:val="4"/>
            <w:tcBorders>
              <w:top w:val="double" w:sz="4" w:space="0" w:color="auto"/>
              <w:left w:val="double" w:sz="4"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r w:rsidRPr="00123668">
              <w:rPr>
                <w:bCs/>
                <w:sz w:val="20"/>
                <w:szCs w:val="20"/>
              </w:rPr>
              <w:t>KVALITET</w:t>
            </w:r>
          </w:p>
        </w:tc>
      </w:tr>
      <w:tr w:rsidR="0084274D" w:rsidRPr="00123668" w:rsidTr="00D25F69">
        <w:trPr>
          <w:trHeight w:val="65"/>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4962" w:type="dxa"/>
            <w:gridSpan w:val="2"/>
            <w:shd w:val="clear" w:color="auto" w:fill="FFFFFF"/>
            <w:noWrap/>
            <w:vAlign w:val="bottom"/>
          </w:tcPr>
          <w:p w:rsidR="0084274D" w:rsidRPr="00123668" w:rsidRDefault="0084274D" w:rsidP="00D25F69">
            <w:pPr>
              <w:tabs>
                <w:tab w:val="left" w:pos="1775"/>
              </w:tabs>
              <w:ind w:right="915"/>
              <w:rPr>
                <w:bCs/>
                <w:sz w:val="20"/>
                <w:szCs w:val="20"/>
              </w:rPr>
            </w:pPr>
          </w:p>
        </w:tc>
        <w:tc>
          <w:tcPr>
            <w:tcW w:w="992" w:type="dxa"/>
            <w:shd w:val="clear" w:color="auto" w:fill="FFFFFF"/>
            <w:vAlign w:val="bottom"/>
          </w:tcPr>
          <w:p w:rsidR="0084274D" w:rsidRPr="00123668" w:rsidRDefault="0084274D" w:rsidP="00D25F69">
            <w:pPr>
              <w:rPr>
                <w:bCs/>
                <w:sz w:val="20"/>
                <w:szCs w:val="20"/>
              </w:rPr>
            </w:pPr>
          </w:p>
        </w:tc>
        <w:tc>
          <w:tcPr>
            <w:tcW w:w="1080" w:type="dxa"/>
            <w:shd w:val="clear" w:color="auto" w:fill="FFFFFF"/>
            <w:vAlign w:val="center"/>
          </w:tcPr>
          <w:p w:rsidR="0084274D" w:rsidRPr="00123668" w:rsidRDefault="0084274D" w:rsidP="00D25F69">
            <w:pPr>
              <w:jc w:val="center"/>
              <w:rPr>
                <w:bCs/>
                <w:sz w:val="20"/>
                <w:szCs w:val="20"/>
              </w:rPr>
            </w:pPr>
          </w:p>
        </w:tc>
        <w:tc>
          <w:tcPr>
            <w:tcW w:w="1383" w:type="dxa"/>
            <w:shd w:val="clear" w:color="auto" w:fill="FFFFFF"/>
            <w:vAlign w:val="center"/>
          </w:tcPr>
          <w:p w:rsidR="0084274D" w:rsidRPr="00123668" w:rsidRDefault="0084274D" w:rsidP="00D25F69">
            <w:pPr>
              <w:rPr>
                <w:bCs/>
                <w:sz w:val="20"/>
                <w:szCs w:val="20"/>
              </w:rPr>
            </w:pPr>
          </w:p>
        </w:tc>
        <w:tc>
          <w:tcPr>
            <w:tcW w:w="1260" w:type="dxa"/>
            <w:tcBorders>
              <w:right w:val="double" w:sz="4" w:space="0" w:color="auto"/>
            </w:tcBorders>
            <w:shd w:val="clear" w:color="auto" w:fill="FFFFFF"/>
            <w:noWrap/>
            <w:vAlign w:val="center"/>
          </w:tcPr>
          <w:p w:rsidR="0084274D" w:rsidRPr="00123668" w:rsidRDefault="0084274D" w:rsidP="00D25F69">
            <w:pPr>
              <w:jc w:val="center"/>
              <w:rPr>
                <w:bCs/>
                <w:sz w:val="20"/>
                <w:szCs w:val="20"/>
              </w:rPr>
            </w:pPr>
          </w:p>
        </w:tc>
        <w:tc>
          <w:tcPr>
            <w:tcW w:w="4412" w:type="dxa"/>
            <w:gridSpan w:val="4"/>
            <w:tcBorders>
              <w:top w:val="single" w:sz="6" w:space="0" w:color="auto"/>
              <w:left w:val="double" w:sz="4"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r w:rsidRPr="00123668">
              <w:rPr>
                <w:bCs/>
                <w:sz w:val="20"/>
                <w:szCs w:val="20"/>
              </w:rPr>
              <w:t>Certifikati</w:t>
            </w:r>
          </w:p>
        </w:tc>
      </w:tr>
      <w:tr w:rsidR="0084274D" w:rsidRPr="00123668" w:rsidTr="00D25F69">
        <w:trPr>
          <w:trHeight w:val="1021"/>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4962" w:type="dxa"/>
            <w:gridSpan w:val="2"/>
            <w:shd w:val="clear" w:color="auto" w:fill="FFFFFF"/>
            <w:noWrap/>
            <w:vAlign w:val="bottom"/>
          </w:tcPr>
          <w:p w:rsidR="0084274D" w:rsidRPr="00123668" w:rsidRDefault="0084274D" w:rsidP="00D25F69">
            <w:pPr>
              <w:jc w:val="center"/>
              <w:rPr>
                <w:bCs/>
                <w:sz w:val="20"/>
                <w:szCs w:val="20"/>
              </w:rPr>
            </w:pPr>
            <w:r w:rsidRPr="00123668">
              <w:rPr>
                <w:bCs/>
                <w:sz w:val="20"/>
                <w:szCs w:val="20"/>
              </w:rPr>
              <w:t>PCR</w:t>
            </w:r>
          </w:p>
        </w:tc>
        <w:tc>
          <w:tcPr>
            <w:tcW w:w="992" w:type="dxa"/>
            <w:shd w:val="clear" w:color="auto" w:fill="FFFFFF"/>
            <w:vAlign w:val="center"/>
          </w:tcPr>
          <w:p w:rsidR="0084274D" w:rsidRPr="00123668" w:rsidRDefault="0084274D" w:rsidP="00D25F69">
            <w:pPr>
              <w:rPr>
                <w:bCs/>
                <w:sz w:val="20"/>
                <w:szCs w:val="20"/>
              </w:rPr>
            </w:pPr>
            <w:r w:rsidRPr="00123668">
              <w:rPr>
                <w:bCs/>
                <w:sz w:val="20"/>
                <w:szCs w:val="20"/>
              </w:rPr>
              <w:t xml:space="preserve">Ukupno potrebno: kom/ reakcija/ mL/µg/gr </w:t>
            </w:r>
          </w:p>
        </w:tc>
        <w:tc>
          <w:tcPr>
            <w:tcW w:w="1080" w:type="dxa"/>
            <w:shd w:val="clear" w:color="auto" w:fill="FFFFFF"/>
            <w:vAlign w:val="center"/>
          </w:tcPr>
          <w:p w:rsidR="0084274D" w:rsidRPr="00123668" w:rsidRDefault="0084274D" w:rsidP="00D25F69">
            <w:pPr>
              <w:jc w:val="center"/>
              <w:rPr>
                <w:bCs/>
                <w:sz w:val="20"/>
                <w:szCs w:val="20"/>
              </w:rPr>
            </w:pPr>
            <w:r w:rsidRPr="00123668">
              <w:rPr>
                <w:bCs/>
                <w:sz w:val="20"/>
                <w:szCs w:val="20"/>
              </w:rPr>
              <w:t>ALIMS ako je da upisati br.</w:t>
            </w:r>
          </w:p>
        </w:tc>
        <w:tc>
          <w:tcPr>
            <w:tcW w:w="1383" w:type="dxa"/>
            <w:shd w:val="clear" w:color="auto" w:fill="FFFFFF"/>
            <w:vAlign w:val="center"/>
          </w:tcPr>
          <w:p w:rsidR="0084274D" w:rsidRPr="00123668" w:rsidRDefault="0084274D" w:rsidP="00D25F69">
            <w:pPr>
              <w:jc w:val="center"/>
              <w:rPr>
                <w:bCs/>
                <w:sz w:val="20"/>
                <w:szCs w:val="20"/>
              </w:rPr>
            </w:pPr>
            <w:r w:rsidRPr="00123668">
              <w:rPr>
                <w:bCs/>
                <w:sz w:val="20"/>
                <w:szCs w:val="20"/>
              </w:rPr>
              <w:t>Zemlja porekla</w:t>
            </w:r>
          </w:p>
        </w:tc>
        <w:tc>
          <w:tcPr>
            <w:tcW w:w="1260" w:type="dxa"/>
            <w:tcBorders>
              <w:right w:val="double" w:sz="4" w:space="0" w:color="auto"/>
            </w:tcBorders>
            <w:shd w:val="clear" w:color="auto" w:fill="FFFFFF"/>
            <w:vAlign w:val="center"/>
          </w:tcPr>
          <w:p w:rsidR="0084274D" w:rsidRPr="00123668" w:rsidRDefault="0084274D" w:rsidP="00D25F69">
            <w:pPr>
              <w:jc w:val="center"/>
              <w:rPr>
                <w:bCs/>
                <w:sz w:val="20"/>
                <w:szCs w:val="20"/>
              </w:rPr>
            </w:pPr>
            <w:r w:rsidRPr="00123668">
              <w:rPr>
                <w:bCs/>
                <w:sz w:val="20"/>
                <w:szCs w:val="20"/>
              </w:rPr>
              <w:t>Priozvođač</w:t>
            </w:r>
          </w:p>
        </w:tc>
        <w:tc>
          <w:tcPr>
            <w:tcW w:w="1008" w:type="dxa"/>
            <w:tcBorders>
              <w:top w:val="single" w:sz="6" w:space="0" w:color="auto"/>
              <w:left w:val="double" w:sz="4" w:space="0" w:color="auto"/>
              <w:bottom w:val="double" w:sz="4" w:space="0" w:color="auto"/>
              <w:right w:val="single" w:sz="6" w:space="0" w:color="auto"/>
            </w:tcBorders>
            <w:shd w:val="clear" w:color="auto" w:fill="FFFFFF"/>
            <w:vAlign w:val="center"/>
          </w:tcPr>
          <w:p w:rsidR="0084274D" w:rsidRPr="00123668" w:rsidRDefault="0084274D" w:rsidP="00D25F69">
            <w:pPr>
              <w:jc w:val="center"/>
              <w:rPr>
                <w:bCs/>
                <w:sz w:val="20"/>
                <w:szCs w:val="20"/>
              </w:rPr>
            </w:pPr>
            <w:r w:rsidRPr="00123668">
              <w:rPr>
                <w:bCs/>
                <w:sz w:val="20"/>
                <w:szCs w:val="20"/>
              </w:rPr>
              <w:t>Free Sale Certifikat</w:t>
            </w:r>
          </w:p>
        </w:tc>
        <w:tc>
          <w:tcPr>
            <w:tcW w:w="851" w:type="dxa"/>
            <w:tcBorders>
              <w:top w:val="single" w:sz="6" w:space="0" w:color="auto"/>
              <w:left w:val="single" w:sz="6" w:space="0" w:color="auto"/>
              <w:bottom w:val="double" w:sz="4" w:space="0" w:color="auto"/>
              <w:right w:val="single" w:sz="6" w:space="0" w:color="auto"/>
            </w:tcBorders>
            <w:shd w:val="clear" w:color="auto" w:fill="FFFFFF"/>
            <w:vAlign w:val="center"/>
          </w:tcPr>
          <w:p w:rsidR="0084274D" w:rsidRPr="00123668" w:rsidRDefault="0084274D" w:rsidP="00D25F69">
            <w:pPr>
              <w:jc w:val="center"/>
              <w:rPr>
                <w:bCs/>
                <w:sz w:val="20"/>
                <w:szCs w:val="20"/>
              </w:rPr>
            </w:pPr>
            <w:r w:rsidRPr="00123668">
              <w:rPr>
                <w:bCs/>
                <w:sz w:val="20"/>
                <w:szCs w:val="20"/>
              </w:rPr>
              <w:t>ISO 13485</w:t>
            </w:r>
          </w:p>
        </w:tc>
        <w:tc>
          <w:tcPr>
            <w:tcW w:w="1418" w:type="dxa"/>
            <w:tcBorders>
              <w:top w:val="single" w:sz="6" w:space="0" w:color="auto"/>
              <w:left w:val="single" w:sz="6" w:space="0" w:color="auto"/>
              <w:bottom w:val="double" w:sz="4" w:space="0" w:color="auto"/>
              <w:right w:val="single" w:sz="6" w:space="0" w:color="auto"/>
            </w:tcBorders>
            <w:shd w:val="clear" w:color="auto" w:fill="FFFFFF"/>
            <w:vAlign w:val="center"/>
          </w:tcPr>
          <w:p w:rsidR="0084274D" w:rsidRPr="00123668" w:rsidRDefault="0084274D" w:rsidP="00D25F69">
            <w:pPr>
              <w:jc w:val="center"/>
              <w:rPr>
                <w:bCs/>
                <w:sz w:val="20"/>
                <w:szCs w:val="20"/>
              </w:rPr>
            </w:pPr>
            <w:r w:rsidRPr="00123668">
              <w:rPr>
                <w:bCs/>
                <w:sz w:val="20"/>
                <w:szCs w:val="20"/>
              </w:rPr>
              <w:t>Deklaracija o konformitetu ili CE certifikat</w:t>
            </w:r>
          </w:p>
        </w:tc>
        <w:tc>
          <w:tcPr>
            <w:tcW w:w="1135" w:type="dxa"/>
            <w:tcBorders>
              <w:top w:val="single" w:sz="6" w:space="0" w:color="auto"/>
              <w:left w:val="single" w:sz="6" w:space="0" w:color="auto"/>
              <w:bottom w:val="double" w:sz="4" w:space="0" w:color="auto"/>
              <w:right w:val="double" w:sz="4" w:space="0" w:color="auto"/>
            </w:tcBorders>
            <w:shd w:val="clear" w:color="auto" w:fill="FFFFFF"/>
            <w:vAlign w:val="center"/>
          </w:tcPr>
          <w:p w:rsidR="0084274D" w:rsidRPr="00123668" w:rsidRDefault="0084274D" w:rsidP="00D25F69">
            <w:pPr>
              <w:jc w:val="center"/>
              <w:rPr>
                <w:bCs/>
                <w:sz w:val="20"/>
                <w:szCs w:val="20"/>
              </w:rPr>
            </w:pPr>
            <w:r w:rsidRPr="00123668">
              <w:rPr>
                <w:bCs/>
                <w:sz w:val="20"/>
                <w:szCs w:val="20"/>
              </w:rPr>
              <w:t>Ostali certifikati</w:t>
            </w:r>
          </w:p>
        </w:tc>
      </w:tr>
      <w:tr w:rsidR="0084274D" w:rsidRPr="00123668" w:rsidTr="00D25F69">
        <w:trPr>
          <w:trHeight w:val="450"/>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851" w:type="dxa"/>
            <w:shd w:val="clear" w:color="auto" w:fill="FFFFFF"/>
            <w:vAlign w:val="bottom"/>
          </w:tcPr>
          <w:p w:rsidR="0084274D" w:rsidRPr="00123668" w:rsidRDefault="0084274D" w:rsidP="00D25F69">
            <w:pPr>
              <w:rPr>
                <w:sz w:val="20"/>
                <w:szCs w:val="20"/>
              </w:rPr>
            </w:pPr>
          </w:p>
        </w:tc>
        <w:tc>
          <w:tcPr>
            <w:tcW w:w="4111" w:type="dxa"/>
            <w:shd w:val="clear" w:color="auto" w:fill="FFFFFF"/>
            <w:vAlign w:val="bottom"/>
          </w:tcPr>
          <w:p w:rsidR="0084274D" w:rsidRPr="00123668" w:rsidRDefault="0084274D" w:rsidP="00D25F69">
            <w:pPr>
              <w:rPr>
                <w:sz w:val="20"/>
                <w:szCs w:val="20"/>
              </w:rPr>
            </w:pPr>
            <w:r w:rsidRPr="00123668">
              <w:rPr>
                <w:sz w:val="20"/>
                <w:szCs w:val="20"/>
              </w:rPr>
              <w:t xml:space="preserve">Odgovaraju tj. kompatibilni aparatu RT PCR: </w:t>
            </w:r>
            <w:r w:rsidRPr="00123668">
              <w:rPr>
                <w:sz w:val="20"/>
                <w:szCs w:val="20"/>
              </w:rPr>
              <w:br/>
              <w:t>„Applied Biosystems Real-Time PCR System 7500“.</w:t>
            </w:r>
          </w:p>
        </w:tc>
        <w:tc>
          <w:tcPr>
            <w:tcW w:w="992" w:type="dxa"/>
            <w:shd w:val="clear" w:color="auto" w:fill="FFFFFF"/>
            <w:noWrap/>
            <w:vAlign w:val="bottom"/>
          </w:tcPr>
          <w:p w:rsidR="0084274D" w:rsidRPr="00123668" w:rsidRDefault="0084274D" w:rsidP="00D25F69">
            <w:pPr>
              <w:rPr>
                <w:sz w:val="20"/>
                <w:szCs w:val="20"/>
              </w:rPr>
            </w:pPr>
            <w:r w:rsidRPr="00123668">
              <w:rPr>
                <w:sz w:val="20"/>
                <w:szCs w:val="20"/>
              </w:rPr>
              <w:t> </w:t>
            </w:r>
          </w:p>
        </w:tc>
        <w:tc>
          <w:tcPr>
            <w:tcW w:w="1080" w:type="dxa"/>
            <w:shd w:val="clear" w:color="auto" w:fill="FFFFFF"/>
            <w:noWrap/>
            <w:vAlign w:val="center"/>
          </w:tcPr>
          <w:p w:rsidR="0084274D" w:rsidRPr="00123668" w:rsidRDefault="0084274D" w:rsidP="00D25F69">
            <w:pPr>
              <w:jc w:val="center"/>
              <w:rPr>
                <w:sz w:val="20"/>
                <w:szCs w:val="20"/>
              </w:rPr>
            </w:pP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double" w:sz="4"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double" w:sz="4"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double" w:sz="4"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double" w:sz="4"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00"/>
            <w:noWrap/>
            <w:vAlign w:val="center"/>
          </w:tcPr>
          <w:p w:rsidR="0084274D" w:rsidRDefault="0084274D" w:rsidP="00D25F69">
            <w:pPr>
              <w:ind w:left="-93" w:right="33"/>
              <w:jc w:val="center"/>
              <w:rPr>
                <w:b/>
                <w:bCs/>
                <w:sz w:val="16"/>
                <w:szCs w:val="16"/>
              </w:rPr>
            </w:pPr>
            <w:r>
              <w:rPr>
                <w:b/>
                <w:bCs/>
                <w:sz w:val="16"/>
                <w:szCs w:val="16"/>
              </w:rPr>
              <w:t>R.B</w:t>
            </w:r>
          </w:p>
        </w:tc>
        <w:tc>
          <w:tcPr>
            <w:tcW w:w="851" w:type="dxa"/>
            <w:shd w:val="clear" w:color="auto" w:fill="FFFF00"/>
            <w:vAlign w:val="center"/>
          </w:tcPr>
          <w:p w:rsidR="0084274D" w:rsidRDefault="0084274D" w:rsidP="00D25F69">
            <w:pPr>
              <w:jc w:val="center"/>
              <w:rPr>
                <w:b/>
                <w:bCs/>
                <w:sz w:val="16"/>
                <w:szCs w:val="16"/>
              </w:rPr>
            </w:pPr>
            <w:r>
              <w:rPr>
                <w:b/>
                <w:bCs/>
                <w:sz w:val="16"/>
                <w:szCs w:val="16"/>
              </w:rPr>
              <w:t>Šifra</w:t>
            </w:r>
          </w:p>
        </w:tc>
        <w:tc>
          <w:tcPr>
            <w:tcW w:w="4111" w:type="dxa"/>
            <w:shd w:val="clear" w:color="auto" w:fill="FFFF00"/>
            <w:vAlign w:val="center"/>
          </w:tcPr>
          <w:p w:rsidR="0084274D" w:rsidRPr="00123668" w:rsidRDefault="0084274D" w:rsidP="00D25F69">
            <w:pPr>
              <w:rPr>
                <w:b/>
                <w:bCs/>
                <w:sz w:val="20"/>
                <w:szCs w:val="20"/>
                <w:lang w:val="sr-Cyrl-RS"/>
              </w:rPr>
            </w:pPr>
            <w:r w:rsidRPr="00123668">
              <w:rPr>
                <w:b/>
                <w:bCs/>
                <w:sz w:val="20"/>
                <w:szCs w:val="20"/>
              </w:rPr>
              <w:t>P</w:t>
            </w:r>
            <w:r>
              <w:rPr>
                <w:b/>
                <w:bCs/>
                <w:sz w:val="20"/>
                <w:szCs w:val="20"/>
              </w:rPr>
              <w:t xml:space="preserve">artija </w:t>
            </w:r>
            <w:r w:rsidRPr="00123668">
              <w:rPr>
                <w:b/>
                <w:bCs/>
                <w:sz w:val="20"/>
                <w:szCs w:val="20"/>
              </w:rPr>
              <w:t xml:space="preserve"> </w:t>
            </w:r>
            <w:r>
              <w:rPr>
                <w:b/>
                <w:bCs/>
                <w:sz w:val="20"/>
                <w:szCs w:val="20"/>
              </w:rPr>
              <w:t>1</w:t>
            </w:r>
            <w:r w:rsidRPr="00123668">
              <w:rPr>
                <w:b/>
                <w:bCs/>
                <w:sz w:val="20"/>
                <w:szCs w:val="20"/>
              </w:rPr>
              <w:t>2. HCV</w:t>
            </w:r>
          </w:p>
        </w:tc>
        <w:tc>
          <w:tcPr>
            <w:tcW w:w="992" w:type="dxa"/>
            <w:shd w:val="clear" w:color="auto" w:fill="FFFF00"/>
          </w:tcPr>
          <w:p w:rsidR="0084274D" w:rsidRPr="00123668" w:rsidRDefault="0084274D" w:rsidP="00D25F69">
            <w:pPr>
              <w:jc w:val="center"/>
              <w:rPr>
                <w:b/>
                <w:sz w:val="20"/>
                <w:szCs w:val="20"/>
              </w:rPr>
            </w:pPr>
          </w:p>
        </w:tc>
        <w:tc>
          <w:tcPr>
            <w:tcW w:w="1080" w:type="dxa"/>
            <w:shd w:val="clear" w:color="auto" w:fill="FFFF00"/>
            <w:vAlign w:val="center"/>
          </w:tcPr>
          <w:p w:rsidR="0084274D" w:rsidRPr="00123668" w:rsidRDefault="0084274D" w:rsidP="00D25F69">
            <w:pPr>
              <w:jc w:val="center"/>
              <w:rPr>
                <w:b/>
                <w:sz w:val="20"/>
                <w:szCs w:val="20"/>
              </w:rPr>
            </w:pPr>
          </w:p>
        </w:tc>
        <w:tc>
          <w:tcPr>
            <w:tcW w:w="1383" w:type="dxa"/>
            <w:shd w:val="clear" w:color="auto" w:fill="FFFF00"/>
            <w:noWrap/>
            <w:vAlign w:val="bottom"/>
          </w:tcPr>
          <w:p w:rsidR="0084274D" w:rsidRPr="00123668" w:rsidRDefault="0084274D" w:rsidP="00D25F69">
            <w:pPr>
              <w:rPr>
                <w:b/>
                <w:sz w:val="20"/>
                <w:szCs w:val="20"/>
              </w:rPr>
            </w:pPr>
          </w:p>
        </w:tc>
        <w:tc>
          <w:tcPr>
            <w:tcW w:w="1260" w:type="dxa"/>
            <w:tcBorders>
              <w:right w:val="double" w:sz="4" w:space="0" w:color="auto"/>
            </w:tcBorders>
            <w:shd w:val="clear" w:color="auto" w:fill="FFFF00"/>
            <w:noWrap/>
            <w:vAlign w:val="bottom"/>
          </w:tcPr>
          <w:p w:rsidR="0084274D" w:rsidRPr="00123668" w:rsidRDefault="0084274D" w:rsidP="00D25F69">
            <w:pPr>
              <w:rPr>
                <w:b/>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00"/>
            <w:noWrap/>
            <w:vAlign w:val="bottom"/>
          </w:tcPr>
          <w:p w:rsidR="0084274D" w:rsidRPr="00123668" w:rsidRDefault="0084274D" w:rsidP="00D25F69">
            <w:pPr>
              <w:rPr>
                <w:b/>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00"/>
            <w:noWrap/>
            <w:vAlign w:val="center"/>
          </w:tcPr>
          <w:p w:rsidR="0084274D" w:rsidRPr="00123668" w:rsidRDefault="0084274D" w:rsidP="00D25F69">
            <w:pPr>
              <w:jc w:val="center"/>
              <w:rPr>
                <w:b/>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00"/>
            <w:noWrap/>
            <w:vAlign w:val="bottom"/>
          </w:tcPr>
          <w:p w:rsidR="0084274D" w:rsidRPr="00123668" w:rsidRDefault="0084274D" w:rsidP="00D25F69">
            <w:pPr>
              <w:jc w:val="center"/>
              <w:rPr>
                <w:b/>
                <w:bCs/>
                <w:sz w:val="20"/>
                <w:szCs w:val="20"/>
              </w:rPr>
            </w:pPr>
          </w:p>
        </w:tc>
      </w:tr>
      <w:tr w:rsidR="0084274D" w:rsidRPr="00123668" w:rsidTr="00D25F69">
        <w:trPr>
          <w:trHeight w:val="450"/>
        </w:trPr>
        <w:tc>
          <w:tcPr>
            <w:tcW w:w="582" w:type="dxa"/>
            <w:shd w:val="clear" w:color="auto" w:fill="FFFFFF"/>
            <w:noWrap/>
            <w:vAlign w:val="bottom"/>
          </w:tcPr>
          <w:p w:rsidR="0084274D" w:rsidRPr="00123668" w:rsidRDefault="0084274D" w:rsidP="001A6863">
            <w:pPr>
              <w:numPr>
                <w:ilvl w:val="0"/>
                <w:numId w:val="13"/>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321798</w:t>
            </w:r>
          </w:p>
        </w:tc>
        <w:tc>
          <w:tcPr>
            <w:tcW w:w="4111" w:type="dxa"/>
            <w:shd w:val="clear" w:color="auto" w:fill="FFFFFF"/>
            <w:vAlign w:val="center"/>
          </w:tcPr>
          <w:p w:rsidR="0084274D" w:rsidRPr="00123668" w:rsidRDefault="0084274D" w:rsidP="00D25F69">
            <w:pPr>
              <w:rPr>
                <w:sz w:val="20"/>
                <w:szCs w:val="20"/>
              </w:rPr>
            </w:pPr>
            <w:r w:rsidRPr="00123668">
              <w:rPr>
                <w:sz w:val="20"/>
                <w:szCs w:val="20"/>
              </w:rPr>
              <w:t>RNA/DNA ekstrakcioni i purifikacioni kit - kit za brzu izolaciju virusne RNK i DNK iz plazme, seruma, likvora, i drugih telesnih tečnosti, sa internom kontrolom</w:t>
            </w:r>
          </w:p>
        </w:tc>
        <w:tc>
          <w:tcPr>
            <w:tcW w:w="992" w:type="dxa"/>
            <w:shd w:val="clear" w:color="auto" w:fill="FFFFFF"/>
            <w:vAlign w:val="center"/>
          </w:tcPr>
          <w:p w:rsidR="0084274D" w:rsidRPr="00123668" w:rsidRDefault="0084274D" w:rsidP="00D25F69">
            <w:pPr>
              <w:jc w:val="center"/>
              <w:rPr>
                <w:sz w:val="20"/>
                <w:szCs w:val="20"/>
              </w:rPr>
            </w:pPr>
            <w:r w:rsidRPr="00123668">
              <w:rPr>
                <w:sz w:val="20"/>
                <w:szCs w:val="20"/>
              </w:rPr>
              <w:t>1500</w:t>
            </w:r>
          </w:p>
        </w:tc>
        <w:tc>
          <w:tcPr>
            <w:tcW w:w="1080" w:type="dxa"/>
            <w:shd w:val="clear" w:color="auto" w:fill="FFFFFF"/>
            <w:vAlign w:val="center"/>
          </w:tcPr>
          <w:p w:rsidR="0084274D" w:rsidRPr="00123668" w:rsidRDefault="0084274D" w:rsidP="00D25F69">
            <w:pPr>
              <w:jc w:val="center"/>
              <w:rPr>
                <w:sz w:val="20"/>
                <w:szCs w:val="20"/>
              </w:rPr>
            </w:pPr>
            <w:r w:rsidRPr="00123668">
              <w:rPr>
                <w:sz w:val="20"/>
                <w:szCs w:val="20"/>
              </w:rPr>
              <w:t>DA</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jc w:val="right"/>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1A6863">
            <w:pPr>
              <w:numPr>
                <w:ilvl w:val="0"/>
                <w:numId w:val="13"/>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321799</w:t>
            </w:r>
          </w:p>
        </w:tc>
        <w:tc>
          <w:tcPr>
            <w:tcW w:w="4111" w:type="dxa"/>
            <w:shd w:val="clear" w:color="auto" w:fill="FFFFFF"/>
            <w:vAlign w:val="center"/>
          </w:tcPr>
          <w:p w:rsidR="0084274D" w:rsidRPr="00123668" w:rsidRDefault="0084274D" w:rsidP="00D25F69">
            <w:pPr>
              <w:rPr>
                <w:sz w:val="20"/>
                <w:szCs w:val="20"/>
              </w:rPr>
            </w:pPr>
            <w:r w:rsidRPr="00123668">
              <w:rPr>
                <w:sz w:val="20"/>
                <w:szCs w:val="20"/>
              </w:rPr>
              <w:t>HCV Real-TM Quantitative kit - Real Time PCR Test</w:t>
            </w:r>
          </w:p>
        </w:tc>
        <w:tc>
          <w:tcPr>
            <w:tcW w:w="992" w:type="dxa"/>
            <w:shd w:val="clear" w:color="auto" w:fill="FFFFFF"/>
            <w:vAlign w:val="center"/>
          </w:tcPr>
          <w:p w:rsidR="0084274D" w:rsidRPr="00123668" w:rsidRDefault="0084274D" w:rsidP="00D25F69">
            <w:pPr>
              <w:jc w:val="center"/>
              <w:rPr>
                <w:sz w:val="20"/>
                <w:szCs w:val="20"/>
              </w:rPr>
            </w:pPr>
            <w:r w:rsidRPr="00123668">
              <w:rPr>
                <w:sz w:val="20"/>
                <w:szCs w:val="20"/>
              </w:rPr>
              <w:t>600</w:t>
            </w:r>
          </w:p>
        </w:tc>
        <w:tc>
          <w:tcPr>
            <w:tcW w:w="1080" w:type="dxa"/>
            <w:shd w:val="clear" w:color="auto" w:fill="FFFFFF"/>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jc w:val="right"/>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450"/>
        </w:trPr>
        <w:tc>
          <w:tcPr>
            <w:tcW w:w="582" w:type="dxa"/>
            <w:shd w:val="clear" w:color="auto" w:fill="FFFFFF"/>
            <w:noWrap/>
            <w:vAlign w:val="bottom"/>
          </w:tcPr>
          <w:p w:rsidR="0084274D" w:rsidRPr="00123668" w:rsidRDefault="0084274D" w:rsidP="001A6863">
            <w:pPr>
              <w:numPr>
                <w:ilvl w:val="0"/>
                <w:numId w:val="13"/>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321800</w:t>
            </w:r>
          </w:p>
        </w:tc>
        <w:tc>
          <w:tcPr>
            <w:tcW w:w="4111" w:type="dxa"/>
            <w:shd w:val="clear" w:color="auto" w:fill="FFFFFF"/>
            <w:vAlign w:val="center"/>
          </w:tcPr>
          <w:p w:rsidR="0084274D" w:rsidRPr="00123668" w:rsidRDefault="0084274D" w:rsidP="00D25F69">
            <w:pPr>
              <w:rPr>
                <w:sz w:val="20"/>
                <w:szCs w:val="20"/>
              </w:rPr>
            </w:pPr>
            <w:r w:rsidRPr="00123668">
              <w:rPr>
                <w:sz w:val="20"/>
                <w:szCs w:val="20"/>
              </w:rPr>
              <w:t>HCV Real-TM Qualitative kit - Real Time PCR Test za detekciju HCV</w:t>
            </w:r>
          </w:p>
        </w:tc>
        <w:tc>
          <w:tcPr>
            <w:tcW w:w="992" w:type="dxa"/>
            <w:shd w:val="clear" w:color="auto" w:fill="FFFFFF"/>
            <w:vAlign w:val="center"/>
          </w:tcPr>
          <w:p w:rsidR="0084274D" w:rsidRPr="00123668" w:rsidRDefault="0084274D" w:rsidP="00D25F69">
            <w:pPr>
              <w:jc w:val="center"/>
              <w:rPr>
                <w:sz w:val="20"/>
                <w:szCs w:val="20"/>
              </w:rPr>
            </w:pPr>
            <w:r w:rsidRPr="00123668">
              <w:rPr>
                <w:sz w:val="20"/>
                <w:szCs w:val="20"/>
              </w:rPr>
              <w:t>800</w:t>
            </w:r>
          </w:p>
        </w:tc>
        <w:tc>
          <w:tcPr>
            <w:tcW w:w="1080" w:type="dxa"/>
            <w:shd w:val="clear" w:color="auto" w:fill="FFFFFF"/>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jc w:val="right"/>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450"/>
        </w:trPr>
        <w:tc>
          <w:tcPr>
            <w:tcW w:w="582" w:type="dxa"/>
            <w:shd w:val="clear" w:color="auto" w:fill="FFFFFF"/>
            <w:noWrap/>
            <w:vAlign w:val="bottom"/>
          </w:tcPr>
          <w:p w:rsidR="0084274D" w:rsidRPr="00123668" w:rsidRDefault="0084274D" w:rsidP="001A6863">
            <w:pPr>
              <w:numPr>
                <w:ilvl w:val="0"/>
                <w:numId w:val="13"/>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321832</w:t>
            </w:r>
          </w:p>
        </w:tc>
        <w:tc>
          <w:tcPr>
            <w:tcW w:w="4111" w:type="dxa"/>
            <w:shd w:val="clear" w:color="auto" w:fill="FFFFFF"/>
            <w:vAlign w:val="center"/>
          </w:tcPr>
          <w:p w:rsidR="0084274D" w:rsidRPr="00123668" w:rsidRDefault="0084274D" w:rsidP="00D25F69">
            <w:pPr>
              <w:rPr>
                <w:sz w:val="20"/>
                <w:szCs w:val="20"/>
              </w:rPr>
            </w:pPr>
            <w:r w:rsidRPr="00123668">
              <w:rPr>
                <w:sz w:val="20"/>
                <w:szCs w:val="20"/>
              </w:rPr>
              <w:t>HCV Genotype Plus Real-TM - Real Time PCR kit za detekciju: 1a,1b, 2, 3, 4, 5a, 6 genotipova, zajedno sa kitom za reverznu transkriptazu</w:t>
            </w:r>
          </w:p>
        </w:tc>
        <w:tc>
          <w:tcPr>
            <w:tcW w:w="992" w:type="dxa"/>
            <w:shd w:val="clear" w:color="auto" w:fill="FFFFFF"/>
            <w:vAlign w:val="center"/>
          </w:tcPr>
          <w:p w:rsidR="0084274D" w:rsidRPr="00123668" w:rsidRDefault="0084274D" w:rsidP="00D25F69">
            <w:pPr>
              <w:jc w:val="center"/>
              <w:rPr>
                <w:sz w:val="20"/>
                <w:szCs w:val="20"/>
              </w:rPr>
            </w:pPr>
            <w:r w:rsidRPr="00123668">
              <w:rPr>
                <w:sz w:val="20"/>
                <w:szCs w:val="20"/>
              </w:rPr>
              <w:t>300</w:t>
            </w:r>
          </w:p>
        </w:tc>
        <w:tc>
          <w:tcPr>
            <w:tcW w:w="1080" w:type="dxa"/>
            <w:shd w:val="clear" w:color="auto" w:fill="FFFFFF"/>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jc w:val="right"/>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240"/>
        </w:trPr>
        <w:tc>
          <w:tcPr>
            <w:tcW w:w="582" w:type="dxa"/>
            <w:shd w:val="clear" w:color="auto" w:fill="FFFF00"/>
            <w:noWrap/>
            <w:vAlign w:val="center"/>
          </w:tcPr>
          <w:p w:rsidR="0084274D" w:rsidRDefault="0084274D" w:rsidP="00D25F69">
            <w:pPr>
              <w:ind w:left="-93" w:right="33"/>
              <w:jc w:val="center"/>
              <w:rPr>
                <w:b/>
                <w:bCs/>
                <w:sz w:val="16"/>
                <w:szCs w:val="16"/>
              </w:rPr>
            </w:pPr>
            <w:r>
              <w:rPr>
                <w:b/>
                <w:bCs/>
                <w:sz w:val="16"/>
                <w:szCs w:val="16"/>
              </w:rPr>
              <w:t>R.B</w:t>
            </w:r>
          </w:p>
        </w:tc>
        <w:tc>
          <w:tcPr>
            <w:tcW w:w="851" w:type="dxa"/>
            <w:shd w:val="clear" w:color="auto" w:fill="FFFF00"/>
            <w:vAlign w:val="center"/>
          </w:tcPr>
          <w:p w:rsidR="0084274D" w:rsidRDefault="0084274D" w:rsidP="00D25F69">
            <w:pPr>
              <w:jc w:val="center"/>
              <w:rPr>
                <w:b/>
                <w:bCs/>
                <w:sz w:val="16"/>
                <w:szCs w:val="16"/>
              </w:rPr>
            </w:pPr>
            <w:r>
              <w:rPr>
                <w:b/>
                <w:bCs/>
                <w:sz w:val="16"/>
                <w:szCs w:val="16"/>
              </w:rPr>
              <w:t>Šifra</w:t>
            </w:r>
          </w:p>
        </w:tc>
        <w:tc>
          <w:tcPr>
            <w:tcW w:w="4111" w:type="dxa"/>
            <w:shd w:val="clear" w:color="auto" w:fill="FFFF00"/>
            <w:vAlign w:val="bottom"/>
          </w:tcPr>
          <w:p w:rsidR="0084274D" w:rsidRPr="00123668" w:rsidRDefault="0084274D" w:rsidP="00D25F69">
            <w:pPr>
              <w:rPr>
                <w:b/>
                <w:bCs/>
                <w:sz w:val="20"/>
                <w:szCs w:val="20"/>
              </w:rPr>
            </w:pPr>
            <w:r w:rsidRPr="00123668">
              <w:rPr>
                <w:b/>
                <w:bCs/>
                <w:sz w:val="20"/>
                <w:szCs w:val="20"/>
              </w:rPr>
              <w:t xml:space="preserve">Partija </w:t>
            </w:r>
            <w:r>
              <w:rPr>
                <w:b/>
                <w:bCs/>
                <w:sz w:val="20"/>
                <w:szCs w:val="20"/>
              </w:rPr>
              <w:t>13</w:t>
            </w:r>
            <w:r w:rsidRPr="00123668">
              <w:rPr>
                <w:b/>
                <w:bCs/>
                <w:sz w:val="20"/>
                <w:szCs w:val="20"/>
              </w:rPr>
              <w:t>. HBV</w:t>
            </w:r>
          </w:p>
        </w:tc>
        <w:tc>
          <w:tcPr>
            <w:tcW w:w="992" w:type="dxa"/>
            <w:shd w:val="clear" w:color="auto" w:fill="FFFF00"/>
            <w:noWrap/>
            <w:vAlign w:val="bottom"/>
          </w:tcPr>
          <w:p w:rsidR="0084274D" w:rsidRPr="00123668" w:rsidRDefault="0084274D" w:rsidP="00D25F69">
            <w:pPr>
              <w:rPr>
                <w:b/>
                <w:sz w:val="20"/>
                <w:szCs w:val="20"/>
              </w:rPr>
            </w:pPr>
          </w:p>
        </w:tc>
        <w:tc>
          <w:tcPr>
            <w:tcW w:w="1080" w:type="dxa"/>
            <w:shd w:val="clear" w:color="auto" w:fill="FFFF00"/>
            <w:noWrap/>
            <w:vAlign w:val="center"/>
          </w:tcPr>
          <w:p w:rsidR="0084274D" w:rsidRPr="00123668" w:rsidRDefault="0084274D" w:rsidP="00D25F69">
            <w:pPr>
              <w:rPr>
                <w:b/>
                <w:sz w:val="20"/>
                <w:szCs w:val="20"/>
              </w:rPr>
            </w:pPr>
          </w:p>
        </w:tc>
        <w:tc>
          <w:tcPr>
            <w:tcW w:w="1383" w:type="dxa"/>
            <w:shd w:val="clear" w:color="auto" w:fill="FFFF00"/>
            <w:noWrap/>
            <w:vAlign w:val="bottom"/>
          </w:tcPr>
          <w:p w:rsidR="0084274D" w:rsidRPr="00123668" w:rsidRDefault="0084274D" w:rsidP="00D25F69">
            <w:pPr>
              <w:rPr>
                <w:b/>
                <w:sz w:val="20"/>
                <w:szCs w:val="20"/>
              </w:rPr>
            </w:pPr>
          </w:p>
        </w:tc>
        <w:tc>
          <w:tcPr>
            <w:tcW w:w="1260" w:type="dxa"/>
            <w:tcBorders>
              <w:right w:val="double" w:sz="4" w:space="0" w:color="auto"/>
            </w:tcBorders>
            <w:shd w:val="clear" w:color="auto" w:fill="FFFF00"/>
            <w:noWrap/>
            <w:vAlign w:val="bottom"/>
          </w:tcPr>
          <w:p w:rsidR="0084274D" w:rsidRPr="00123668" w:rsidRDefault="0084274D" w:rsidP="00D25F69">
            <w:pPr>
              <w:rPr>
                <w:b/>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00"/>
            <w:noWrap/>
            <w:vAlign w:val="bottom"/>
          </w:tcPr>
          <w:p w:rsidR="0084274D" w:rsidRPr="00123668" w:rsidRDefault="0084274D" w:rsidP="00D25F69">
            <w:pPr>
              <w:rPr>
                <w:b/>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00"/>
            <w:noWrap/>
            <w:vAlign w:val="center"/>
          </w:tcPr>
          <w:p w:rsidR="0084274D" w:rsidRPr="00123668" w:rsidRDefault="0084274D" w:rsidP="00D25F69">
            <w:pPr>
              <w:rPr>
                <w:b/>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00"/>
            <w:noWrap/>
            <w:vAlign w:val="bottom"/>
          </w:tcPr>
          <w:p w:rsidR="0084274D" w:rsidRPr="00123668" w:rsidRDefault="0084274D" w:rsidP="00D25F69">
            <w:pPr>
              <w:rPr>
                <w:b/>
                <w:bCs/>
                <w:sz w:val="20"/>
                <w:szCs w:val="20"/>
              </w:rPr>
            </w:pPr>
          </w:p>
        </w:tc>
      </w:tr>
      <w:tr w:rsidR="0084274D" w:rsidRPr="00123668" w:rsidTr="00D25F69">
        <w:trPr>
          <w:trHeight w:val="262"/>
        </w:trPr>
        <w:tc>
          <w:tcPr>
            <w:tcW w:w="582" w:type="dxa"/>
            <w:shd w:val="clear" w:color="auto" w:fill="FFFFFF"/>
            <w:noWrap/>
            <w:vAlign w:val="bottom"/>
          </w:tcPr>
          <w:p w:rsidR="0084274D" w:rsidRPr="00123668" w:rsidRDefault="0084274D" w:rsidP="001A6863">
            <w:pPr>
              <w:numPr>
                <w:ilvl w:val="0"/>
                <w:numId w:val="14"/>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321951</w:t>
            </w:r>
          </w:p>
        </w:tc>
        <w:tc>
          <w:tcPr>
            <w:tcW w:w="4111" w:type="dxa"/>
            <w:shd w:val="clear" w:color="auto" w:fill="FFFFFF"/>
            <w:vAlign w:val="center"/>
          </w:tcPr>
          <w:p w:rsidR="0084274D" w:rsidRPr="00123668" w:rsidRDefault="0084274D" w:rsidP="00D25F69">
            <w:pPr>
              <w:rPr>
                <w:sz w:val="20"/>
                <w:szCs w:val="20"/>
              </w:rPr>
            </w:pPr>
            <w:r w:rsidRPr="00123668">
              <w:rPr>
                <w:sz w:val="20"/>
                <w:szCs w:val="20"/>
              </w:rPr>
              <w:t>RNA/ DNA ekstrakcioni kit</w:t>
            </w:r>
          </w:p>
        </w:tc>
        <w:tc>
          <w:tcPr>
            <w:tcW w:w="992" w:type="dxa"/>
            <w:shd w:val="clear" w:color="auto" w:fill="FFFFFF"/>
            <w:noWrap/>
            <w:vAlign w:val="center"/>
          </w:tcPr>
          <w:p w:rsidR="0084274D" w:rsidRPr="00123668" w:rsidRDefault="0084274D" w:rsidP="00D25F69">
            <w:pPr>
              <w:jc w:val="center"/>
              <w:rPr>
                <w:sz w:val="20"/>
                <w:szCs w:val="20"/>
              </w:rPr>
            </w:pPr>
            <w:r w:rsidRPr="00123668">
              <w:rPr>
                <w:sz w:val="20"/>
                <w:szCs w:val="20"/>
              </w:rPr>
              <w:t>500</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DA</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252"/>
        </w:trPr>
        <w:tc>
          <w:tcPr>
            <w:tcW w:w="582" w:type="dxa"/>
            <w:shd w:val="clear" w:color="auto" w:fill="FFFFFF"/>
            <w:noWrap/>
            <w:vAlign w:val="bottom"/>
          </w:tcPr>
          <w:p w:rsidR="0084274D" w:rsidRPr="00123668" w:rsidRDefault="0084274D" w:rsidP="001A6863">
            <w:pPr>
              <w:numPr>
                <w:ilvl w:val="0"/>
                <w:numId w:val="14"/>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321926</w:t>
            </w:r>
          </w:p>
        </w:tc>
        <w:tc>
          <w:tcPr>
            <w:tcW w:w="4111" w:type="dxa"/>
            <w:shd w:val="clear" w:color="auto" w:fill="FFFFFF"/>
            <w:vAlign w:val="center"/>
          </w:tcPr>
          <w:p w:rsidR="0084274D" w:rsidRPr="00123668" w:rsidRDefault="0084274D" w:rsidP="00D25F69">
            <w:pPr>
              <w:rPr>
                <w:sz w:val="20"/>
                <w:szCs w:val="20"/>
              </w:rPr>
            </w:pPr>
            <w:r w:rsidRPr="00123668">
              <w:rPr>
                <w:sz w:val="20"/>
                <w:szCs w:val="20"/>
              </w:rPr>
              <w:t xml:space="preserve">HBV Real-TM Quantitive - Real Time PCR Test </w:t>
            </w:r>
          </w:p>
        </w:tc>
        <w:tc>
          <w:tcPr>
            <w:tcW w:w="992" w:type="dxa"/>
            <w:shd w:val="clear" w:color="auto" w:fill="FFFFFF"/>
            <w:noWrap/>
            <w:vAlign w:val="center"/>
          </w:tcPr>
          <w:p w:rsidR="0084274D" w:rsidRPr="00123668" w:rsidRDefault="0084274D" w:rsidP="00D25F69">
            <w:pPr>
              <w:jc w:val="center"/>
              <w:rPr>
                <w:sz w:val="20"/>
                <w:szCs w:val="20"/>
              </w:rPr>
            </w:pPr>
            <w:r w:rsidRPr="00123668">
              <w:rPr>
                <w:sz w:val="20"/>
                <w:szCs w:val="20"/>
              </w:rPr>
              <w:t>200</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242"/>
        </w:trPr>
        <w:tc>
          <w:tcPr>
            <w:tcW w:w="582" w:type="dxa"/>
            <w:shd w:val="clear" w:color="auto" w:fill="FFFFFF"/>
            <w:noWrap/>
            <w:vAlign w:val="bottom"/>
          </w:tcPr>
          <w:p w:rsidR="0084274D" w:rsidRPr="00123668" w:rsidRDefault="0084274D" w:rsidP="001A6863">
            <w:pPr>
              <w:numPr>
                <w:ilvl w:val="0"/>
                <w:numId w:val="14"/>
              </w:numPr>
              <w:ind w:left="191" w:right="318" w:firstLine="0"/>
              <w:jc w:val="center"/>
              <w:rPr>
                <w:sz w:val="20"/>
                <w:szCs w:val="20"/>
              </w:rPr>
            </w:pPr>
          </w:p>
        </w:tc>
        <w:tc>
          <w:tcPr>
            <w:tcW w:w="851" w:type="dxa"/>
            <w:shd w:val="clear" w:color="auto" w:fill="FFFFFF"/>
            <w:vAlign w:val="center"/>
          </w:tcPr>
          <w:p w:rsidR="0084274D" w:rsidRPr="00123668" w:rsidRDefault="0084274D" w:rsidP="00D25F69">
            <w:pPr>
              <w:rPr>
                <w:sz w:val="20"/>
                <w:szCs w:val="20"/>
              </w:rPr>
            </w:pPr>
            <w:r>
              <w:rPr>
                <w:sz w:val="20"/>
                <w:szCs w:val="20"/>
              </w:rPr>
              <w:t>321927</w:t>
            </w:r>
          </w:p>
        </w:tc>
        <w:tc>
          <w:tcPr>
            <w:tcW w:w="4111" w:type="dxa"/>
            <w:shd w:val="clear" w:color="auto" w:fill="FFFFFF"/>
            <w:vAlign w:val="center"/>
          </w:tcPr>
          <w:p w:rsidR="0084274D" w:rsidRPr="00123668" w:rsidRDefault="0084274D" w:rsidP="00D25F69">
            <w:pPr>
              <w:rPr>
                <w:sz w:val="20"/>
                <w:szCs w:val="20"/>
              </w:rPr>
            </w:pPr>
            <w:r w:rsidRPr="00123668">
              <w:rPr>
                <w:sz w:val="20"/>
                <w:szCs w:val="20"/>
              </w:rPr>
              <w:t xml:space="preserve">HBV Real-TM Qualitative - Real Time PCR Test </w:t>
            </w:r>
          </w:p>
        </w:tc>
        <w:tc>
          <w:tcPr>
            <w:tcW w:w="992" w:type="dxa"/>
            <w:shd w:val="clear" w:color="auto" w:fill="FFFFFF"/>
            <w:noWrap/>
            <w:vAlign w:val="center"/>
          </w:tcPr>
          <w:p w:rsidR="0084274D" w:rsidRPr="00123668" w:rsidRDefault="0084274D" w:rsidP="00D25F69">
            <w:pPr>
              <w:jc w:val="center"/>
              <w:rPr>
                <w:sz w:val="20"/>
                <w:szCs w:val="20"/>
              </w:rPr>
            </w:pPr>
            <w:r w:rsidRPr="00123668">
              <w:rPr>
                <w:sz w:val="20"/>
                <w:szCs w:val="20"/>
              </w:rPr>
              <w:t>300</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jc w:val="center"/>
              <w:rPr>
                <w:bCs/>
                <w:sz w:val="20"/>
                <w:szCs w:val="20"/>
              </w:rPr>
            </w:pPr>
          </w:p>
        </w:tc>
      </w:tr>
      <w:tr w:rsidR="0084274D" w:rsidRPr="00123668" w:rsidTr="00D25F69">
        <w:trPr>
          <w:trHeight w:val="117"/>
        </w:trPr>
        <w:tc>
          <w:tcPr>
            <w:tcW w:w="582" w:type="dxa"/>
            <w:shd w:val="clear" w:color="auto" w:fill="FFFF00"/>
            <w:noWrap/>
            <w:vAlign w:val="center"/>
          </w:tcPr>
          <w:p w:rsidR="0084274D" w:rsidRDefault="0084274D" w:rsidP="00D25F69">
            <w:pPr>
              <w:ind w:left="-93" w:right="33"/>
              <w:jc w:val="center"/>
              <w:rPr>
                <w:b/>
                <w:bCs/>
                <w:sz w:val="16"/>
                <w:szCs w:val="16"/>
              </w:rPr>
            </w:pPr>
            <w:r>
              <w:rPr>
                <w:b/>
                <w:bCs/>
                <w:sz w:val="16"/>
                <w:szCs w:val="16"/>
              </w:rPr>
              <w:t>R.B</w:t>
            </w:r>
          </w:p>
        </w:tc>
        <w:tc>
          <w:tcPr>
            <w:tcW w:w="851" w:type="dxa"/>
            <w:shd w:val="clear" w:color="auto" w:fill="FFFF00"/>
            <w:noWrap/>
            <w:vAlign w:val="center"/>
          </w:tcPr>
          <w:p w:rsidR="0084274D" w:rsidRDefault="0084274D" w:rsidP="00D25F69">
            <w:pPr>
              <w:jc w:val="center"/>
              <w:rPr>
                <w:b/>
                <w:bCs/>
                <w:sz w:val="16"/>
                <w:szCs w:val="16"/>
              </w:rPr>
            </w:pPr>
            <w:r>
              <w:rPr>
                <w:b/>
                <w:bCs/>
                <w:sz w:val="16"/>
                <w:szCs w:val="16"/>
              </w:rPr>
              <w:t>Šifra</w:t>
            </w:r>
          </w:p>
        </w:tc>
        <w:tc>
          <w:tcPr>
            <w:tcW w:w="4111" w:type="dxa"/>
            <w:shd w:val="clear" w:color="auto" w:fill="FFFF00"/>
            <w:vAlign w:val="bottom"/>
          </w:tcPr>
          <w:p w:rsidR="0084274D" w:rsidRPr="00123668" w:rsidRDefault="0084274D" w:rsidP="00D25F69">
            <w:pPr>
              <w:rPr>
                <w:b/>
                <w:sz w:val="20"/>
                <w:szCs w:val="20"/>
              </w:rPr>
            </w:pPr>
            <w:r w:rsidRPr="00123668">
              <w:rPr>
                <w:b/>
                <w:bCs/>
                <w:sz w:val="20"/>
                <w:szCs w:val="20"/>
              </w:rPr>
              <w:t>P</w:t>
            </w:r>
            <w:r>
              <w:rPr>
                <w:b/>
                <w:bCs/>
                <w:sz w:val="20"/>
                <w:szCs w:val="20"/>
              </w:rPr>
              <w:t>artija</w:t>
            </w:r>
            <w:r w:rsidRPr="00123668">
              <w:rPr>
                <w:b/>
                <w:bCs/>
                <w:sz w:val="20"/>
                <w:szCs w:val="20"/>
              </w:rPr>
              <w:t xml:space="preserve"> </w:t>
            </w:r>
            <w:r>
              <w:rPr>
                <w:b/>
                <w:bCs/>
                <w:sz w:val="20"/>
                <w:szCs w:val="20"/>
              </w:rPr>
              <w:t>14</w:t>
            </w:r>
            <w:r w:rsidRPr="00123668">
              <w:rPr>
                <w:b/>
                <w:bCs/>
                <w:sz w:val="20"/>
                <w:szCs w:val="20"/>
              </w:rPr>
              <w:t xml:space="preserve">. </w:t>
            </w:r>
            <w:r w:rsidRPr="00123668">
              <w:rPr>
                <w:b/>
                <w:sz w:val="20"/>
                <w:szCs w:val="20"/>
              </w:rPr>
              <w:t xml:space="preserve">      </w:t>
            </w:r>
            <w:r w:rsidRPr="00123668">
              <w:rPr>
                <w:b/>
                <w:i/>
                <w:sz w:val="20"/>
                <w:szCs w:val="20"/>
              </w:rPr>
              <w:t>H. pylori</w:t>
            </w:r>
          </w:p>
        </w:tc>
        <w:tc>
          <w:tcPr>
            <w:tcW w:w="992" w:type="dxa"/>
            <w:shd w:val="clear" w:color="auto" w:fill="FFFF00"/>
            <w:noWrap/>
            <w:vAlign w:val="bottom"/>
          </w:tcPr>
          <w:p w:rsidR="0084274D" w:rsidRPr="00123668" w:rsidRDefault="0084274D" w:rsidP="00D25F69">
            <w:pPr>
              <w:rPr>
                <w:b/>
                <w:sz w:val="20"/>
                <w:szCs w:val="20"/>
              </w:rPr>
            </w:pPr>
          </w:p>
        </w:tc>
        <w:tc>
          <w:tcPr>
            <w:tcW w:w="1080" w:type="dxa"/>
            <w:shd w:val="clear" w:color="auto" w:fill="FFFF00"/>
            <w:noWrap/>
            <w:vAlign w:val="center"/>
          </w:tcPr>
          <w:p w:rsidR="0084274D" w:rsidRPr="00123668" w:rsidRDefault="0084274D" w:rsidP="00D25F69">
            <w:pPr>
              <w:rPr>
                <w:b/>
                <w:sz w:val="20"/>
                <w:szCs w:val="20"/>
              </w:rPr>
            </w:pPr>
          </w:p>
        </w:tc>
        <w:tc>
          <w:tcPr>
            <w:tcW w:w="1383" w:type="dxa"/>
            <w:shd w:val="clear" w:color="auto" w:fill="FFFF00"/>
            <w:noWrap/>
            <w:vAlign w:val="bottom"/>
          </w:tcPr>
          <w:p w:rsidR="0084274D" w:rsidRPr="00123668" w:rsidRDefault="0084274D" w:rsidP="00D25F69">
            <w:pPr>
              <w:rPr>
                <w:b/>
                <w:sz w:val="20"/>
                <w:szCs w:val="20"/>
              </w:rPr>
            </w:pPr>
          </w:p>
        </w:tc>
        <w:tc>
          <w:tcPr>
            <w:tcW w:w="1260" w:type="dxa"/>
            <w:tcBorders>
              <w:right w:val="double" w:sz="4" w:space="0" w:color="auto"/>
            </w:tcBorders>
            <w:shd w:val="clear" w:color="auto" w:fill="FFFF00"/>
            <w:noWrap/>
            <w:vAlign w:val="bottom"/>
          </w:tcPr>
          <w:p w:rsidR="0084274D" w:rsidRPr="00123668" w:rsidRDefault="0084274D" w:rsidP="00D25F69">
            <w:pPr>
              <w:rPr>
                <w:b/>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00"/>
            <w:noWrap/>
            <w:vAlign w:val="bottom"/>
          </w:tcPr>
          <w:p w:rsidR="0084274D" w:rsidRPr="00123668" w:rsidRDefault="0084274D" w:rsidP="00D25F69">
            <w:pPr>
              <w:rPr>
                <w:b/>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00"/>
            <w:vAlign w:val="bottom"/>
          </w:tcPr>
          <w:p w:rsidR="0084274D" w:rsidRPr="00123668" w:rsidRDefault="0084274D" w:rsidP="00D25F69">
            <w:pPr>
              <w:rPr>
                <w:b/>
                <w:bCs/>
                <w:sz w:val="20"/>
                <w:szCs w:val="20"/>
              </w:rPr>
            </w:pPr>
          </w:p>
        </w:tc>
      </w:tr>
      <w:tr w:rsidR="0084274D" w:rsidRPr="00123668" w:rsidTr="00D25F69">
        <w:trPr>
          <w:trHeight w:val="166"/>
        </w:trPr>
        <w:tc>
          <w:tcPr>
            <w:tcW w:w="582" w:type="dxa"/>
            <w:shd w:val="clear" w:color="auto" w:fill="FFFFFF"/>
            <w:noWrap/>
            <w:vAlign w:val="bottom"/>
          </w:tcPr>
          <w:p w:rsidR="0084274D" w:rsidRPr="00D63820" w:rsidRDefault="0084274D" w:rsidP="00D25F69">
            <w:pPr>
              <w:ind w:left="191" w:right="318"/>
              <w:rPr>
                <w:sz w:val="20"/>
                <w:szCs w:val="20"/>
                <w:lang w:val="sr-Cyrl-RS"/>
              </w:rPr>
            </w:pPr>
            <w:r>
              <w:rPr>
                <w:sz w:val="20"/>
                <w:szCs w:val="20"/>
                <w:lang w:val="sr-Cyrl-RS"/>
              </w:rPr>
              <w:t>1</w:t>
            </w:r>
          </w:p>
        </w:tc>
        <w:tc>
          <w:tcPr>
            <w:tcW w:w="851" w:type="dxa"/>
            <w:shd w:val="clear" w:color="auto" w:fill="FFFFFF"/>
            <w:noWrap/>
            <w:vAlign w:val="bottom"/>
          </w:tcPr>
          <w:p w:rsidR="0084274D" w:rsidRPr="00123668" w:rsidRDefault="0084274D" w:rsidP="00D25F69">
            <w:pPr>
              <w:rPr>
                <w:bCs/>
                <w:sz w:val="20"/>
                <w:szCs w:val="20"/>
              </w:rPr>
            </w:pPr>
            <w:r>
              <w:rPr>
                <w:bCs/>
                <w:sz w:val="20"/>
                <w:szCs w:val="20"/>
              </w:rPr>
              <w:t>R-1</w:t>
            </w:r>
          </w:p>
        </w:tc>
        <w:tc>
          <w:tcPr>
            <w:tcW w:w="4111" w:type="dxa"/>
            <w:shd w:val="clear" w:color="auto" w:fill="FFFFFF"/>
            <w:vAlign w:val="bottom"/>
          </w:tcPr>
          <w:p w:rsidR="0084274D" w:rsidRPr="00123668" w:rsidRDefault="0084274D" w:rsidP="00D25F69">
            <w:pPr>
              <w:rPr>
                <w:bCs/>
                <w:sz w:val="20"/>
                <w:szCs w:val="20"/>
              </w:rPr>
            </w:pPr>
            <w:r w:rsidRPr="00123668">
              <w:rPr>
                <w:bCs/>
                <w:sz w:val="20"/>
                <w:szCs w:val="20"/>
              </w:rPr>
              <w:t xml:space="preserve">Rezistencija na Klaritromicin Helicobacter pylori sa ekstrakcionim  kompletom </w:t>
            </w:r>
          </w:p>
        </w:tc>
        <w:tc>
          <w:tcPr>
            <w:tcW w:w="992" w:type="dxa"/>
            <w:shd w:val="clear" w:color="auto" w:fill="FFFFFF"/>
            <w:noWrap/>
            <w:vAlign w:val="bottom"/>
          </w:tcPr>
          <w:p w:rsidR="0084274D" w:rsidRPr="00123668" w:rsidRDefault="0084274D" w:rsidP="00D25F69">
            <w:pPr>
              <w:jc w:val="center"/>
              <w:rPr>
                <w:sz w:val="20"/>
                <w:szCs w:val="20"/>
              </w:rPr>
            </w:pPr>
            <w:r w:rsidRPr="00123668">
              <w:rPr>
                <w:sz w:val="20"/>
                <w:szCs w:val="20"/>
              </w:rPr>
              <w:t>100</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bCs/>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jc w:val="right"/>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vAlign w:val="bottom"/>
          </w:tcPr>
          <w:p w:rsidR="0084274D" w:rsidRPr="00123668" w:rsidRDefault="0084274D" w:rsidP="00D25F69">
            <w:pPr>
              <w:jc w:val="center"/>
              <w:rPr>
                <w:bCs/>
                <w:sz w:val="20"/>
                <w:szCs w:val="20"/>
              </w:rPr>
            </w:pPr>
          </w:p>
        </w:tc>
      </w:tr>
      <w:tr w:rsidR="0084274D" w:rsidRPr="00F0746A" w:rsidTr="00D25F69">
        <w:trPr>
          <w:trHeight w:val="65"/>
        </w:trPr>
        <w:tc>
          <w:tcPr>
            <w:tcW w:w="582" w:type="dxa"/>
            <w:shd w:val="clear" w:color="auto" w:fill="FFFFFF"/>
            <w:noWrap/>
            <w:vAlign w:val="bottom"/>
          </w:tcPr>
          <w:p w:rsidR="0084274D" w:rsidRPr="00F0746A" w:rsidRDefault="0084274D" w:rsidP="00D25F69">
            <w:pPr>
              <w:ind w:left="191" w:right="318"/>
              <w:jc w:val="center"/>
              <w:rPr>
                <w:sz w:val="16"/>
                <w:szCs w:val="16"/>
              </w:rPr>
            </w:pPr>
          </w:p>
        </w:tc>
        <w:tc>
          <w:tcPr>
            <w:tcW w:w="851" w:type="dxa"/>
            <w:shd w:val="clear" w:color="auto" w:fill="FFFFFF"/>
            <w:noWrap/>
            <w:vAlign w:val="bottom"/>
          </w:tcPr>
          <w:p w:rsidR="0084274D" w:rsidRPr="00F0746A" w:rsidRDefault="0084274D" w:rsidP="00D25F69">
            <w:pPr>
              <w:rPr>
                <w:bCs/>
                <w:sz w:val="16"/>
                <w:szCs w:val="16"/>
              </w:rPr>
            </w:pPr>
          </w:p>
        </w:tc>
        <w:tc>
          <w:tcPr>
            <w:tcW w:w="4111" w:type="dxa"/>
            <w:shd w:val="clear" w:color="auto" w:fill="FFFFFF"/>
            <w:vAlign w:val="bottom"/>
          </w:tcPr>
          <w:p w:rsidR="0084274D" w:rsidRPr="00F0746A" w:rsidRDefault="0084274D" w:rsidP="00D25F69">
            <w:pPr>
              <w:rPr>
                <w:bCs/>
                <w:sz w:val="16"/>
                <w:szCs w:val="16"/>
              </w:rPr>
            </w:pPr>
          </w:p>
        </w:tc>
        <w:tc>
          <w:tcPr>
            <w:tcW w:w="992" w:type="dxa"/>
            <w:shd w:val="clear" w:color="auto" w:fill="FFFFFF"/>
            <w:noWrap/>
            <w:vAlign w:val="bottom"/>
          </w:tcPr>
          <w:p w:rsidR="0084274D" w:rsidRPr="00F0746A" w:rsidRDefault="0084274D" w:rsidP="00D25F69">
            <w:pPr>
              <w:jc w:val="center"/>
              <w:rPr>
                <w:sz w:val="16"/>
                <w:szCs w:val="16"/>
              </w:rPr>
            </w:pPr>
          </w:p>
        </w:tc>
        <w:tc>
          <w:tcPr>
            <w:tcW w:w="1080" w:type="dxa"/>
            <w:shd w:val="clear" w:color="auto" w:fill="FFFFFF"/>
            <w:noWrap/>
            <w:vAlign w:val="center"/>
          </w:tcPr>
          <w:p w:rsidR="0084274D" w:rsidRPr="00F0746A" w:rsidRDefault="0084274D" w:rsidP="00D25F69">
            <w:pPr>
              <w:jc w:val="center"/>
              <w:rPr>
                <w:sz w:val="16"/>
                <w:szCs w:val="16"/>
              </w:rPr>
            </w:pPr>
          </w:p>
        </w:tc>
        <w:tc>
          <w:tcPr>
            <w:tcW w:w="1383" w:type="dxa"/>
            <w:shd w:val="clear" w:color="auto" w:fill="FFFFFF"/>
            <w:noWrap/>
            <w:vAlign w:val="bottom"/>
          </w:tcPr>
          <w:p w:rsidR="0084274D" w:rsidRPr="00F0746A" w:rsidRDefault="0084274D" w:rsidP="00D25F69">
            <w:pPr>
              <w:rPr>
                <w:sz w:val="16"/>
                <w:szCs w:val="16"/>
              </w:rPr>
            </w:pPr>
          </w:p>
        </w:tc>
        <w:tc>
          <w:tcPr>
            <w:tcW w:w="1260" w:type="dxa"/>
            <w:tcBorders>
              <w:right w:val="double" w:sz="4" w:space="0" w:color="auto"/>
            </w:tcBorders>
            <w:shd w:val="clear" w:color="auto" w:fill="FFFFFF"/>
            <w:noWrap/>
            <w:vAlign w:val="bottom"/>
          </w:tcPr>
          <w:p w:rsidR="0084274D" w:rsidRPr="00F0746A" w:rsidRDefault="0084274D" w:rsidP="00D25F69">
            <w:pPr>
              <w:rPr>
                <w:sz w:val="16"/>
                <w:szCs w:val="16"/>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F0746A" w:rsidRDefault="0084274D" w:rsidP="00D25F69">
            <w:pPr>
              <w:rPr>
                <w:bCs/>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F0746A" w:rsidRDefault="0084274D" w:rsidP="00D25F69">
            <w:pPr>
              <w:jc w:val="center"/>
              <w:rPr>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F0746A" w:rsidRDefault="0084274D" w:rsidP="00D25F69">
            <w:pPr>
              <w:jc w:val="right"/>
              <w:rPr>
                <w:sz w:val="16"/>
                <w:szCs w:val="16"/>
              </w:rPr>
            </w:pPr>
          </w:p>
        </w:tc>
        <w:tc>
          <w:tcPr>
            <w:tcW w:w="1135" w:type="dxa"/>
            <w:tcBorders>
              <w:top w:val="single" w:sz="6" w:space="0" w:color="auto"/>
              <w:left w:val="single" w:sz="6" w:space="0" w:color="auto"/>
              <w:bottom w:val="single" w:sz="6" w:space="0" w:color="auto"/>
              <w:right w:val="double" w:sz="4" w:space="0" w:color="auto"/>
            </w:tcBorders>
            <w:shd w:val="clear" w:color="auto" w:fill="FFFFFF"/>
            <w:vAlign w:val="bottom"/>
          </w:tcPr>
          <w:p w:rsidR="0084274D" w:rsidRPr="00F0746A" w:rsidRDefault="0084274D" w:rsidP="00D25F69">
            <w:pPr>
              <w:jc w:val="center"/>
              <w:rPr>
                <w:bCs/>
                <w:sz w:val="16"/>
                <w:szCs w:val="16"/>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851" w:type="dxa"/>
            <w:shd w:val="clear" w:color="auto" w:fill="FFFFFF"/>
            <w:noWrap/>
            <w:vAlign w:val="bottom"/>
          </w:tcPr>
          <w:p w:rsidR="0084274D" w:rsidRPr="00123668" w:rsidRDefault="0084274D" w:rsidP="00D25F69">
            <w:pPr>
              <w:jc w:val="center"/>
              <w:rPr>
                <w:sz w:val="20"/>
                <w:szCs w:val="20"/>
              </w:rPr>
            </w:pPr>
          </w:p>
        </w:tc>
        <w:tc>
          <w:tcPr>
            <w:tcW w:w="4111" w:type="dxa"/>
            <w:shd w:val="clear" w:color="auto" w:fill="FFFFFF"/>
            <w:vAlign w:val="bottom"/>
          </w:tcPr>
          <w:p w:rsidR="0084274D" w:rsidRPr="00123668" w:rsidRDefault="0084274D" w:rsidP="00D25F69">
            <w:pPr>
              <w:jc w:val="center"/>
              <w:rPr>
                <w:sz w:val="20"/>
                <w:szCs w:val="20"/>
              </w:rPr>
            </w:pPr>
            <w:r w:rsidRPr="005A3FEB">
              <w:rPr>
                <w:sz w:val="20"/>
                <w:szCs w:val="20"/>
              </w:rPr>
              <w:t>PCR (klasičan)</w:t>
            </w:r>
          </w:p>
        </w:tc>
        <w:tc>
          <w:tcPr>
            <w:tcW w:w="992" w:type="dxa"/>
            <w:shd w:val="clear" w:color="auto" w:fill="FFFFFF"/>
            <w:noWrap/>
            <w:vAlign w:val="bottom"/>
          </w:tcPr>
          <w:p w:rsidR="0084274D" w:rsidRPr="00123668" w:rsidRDefault="0084274D" w:rsidP="00D25F69">
            <w:pPr>
              <w:rPr>
                <w:sz w:val="20"/>
                <w:szCs w:val="20"/>
              </w:rPr>
            </w:pPr>
          </w:p>
        </w:tc>
        <w:tc>
          <w:tcPr>
            <w:tcW w:w="1080" w:type="dxa"/>
            <w:shd w:val="clear" w:color="auto" w:fill="FFFFFF"/>
            <w:noWrap/>
            <w:vAlign w:val="center"/>
          </w:tcPr>
          <w:p w:rsidR="0084274D" w:rsidRPr="00123668" w:rsidRDefault="0084274D" w:rsidP="00D25F69">
            <w:pPr>
              <w:jc w:val="center"/>
              <w:rPr>
                <w:sz w:val="20"/>
                <w:szCs w:val="20"/>
              </w:rPr>
            </w:pP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00"/>
            <w:noWrap/>
            <w:vAlign w:val="center"/>
          </w:tcPr>
          <w:p w:rsidR="0084274D" w:rsidRDefault="0084274D" w:rsidP="00D25F69">
            <w:pPr>
              <w:ind w:left="-93" w:right="33"/>
              <w:jc w:val="center"/>
              <w:rPr>
                <w:b/>
                <w:bCs/>
                <w:sz w:val="16"/>
                <w:szCs w:val="16"/>
              </w:rPr>
            </w:pPr>
            <w:r>
              <w:rPr>
                <w:b/>
                <w:bCs/>
                <w:sz w:val="16"/>
                <w:szCs w:val="16"/>
              </w:rPr>
              <w:t>R.B</w:t>
            </w:r>
          </w:p>
        </w:tc>
        <w:tc>
          <w:tcPr>
            <w:tcW w:w="851" w:type="dxa"/>
            <w:shd w:val="clear" w:color="auto" w:fill="FFFF00"/>
            <w:noWrap/>
            <w:vAlign w:val="center"/>
          </w:tcPr>
          <w:p w:rsidR="0084274D" w:rsidRDefault="0084274D" w:rsidP="00D25F69">
            <w:pPr>
              <w:jc w:val="center"/>
              <w:rPr>
                <w:b/>
                <w:bCs/>
                <w:sz w:val="16"/>
                <w:szCs w:val="16"/>
              </w:rPr>
            </w:pPr>
            <w:r>
              <w:rPr>
                <w:b/>
                <w:bCs/>
                <w:sz w:val="16"/>
                <w:szCs w:val="16"/>
              </w:rPr>
              <w:t>šifra</w:t>
            </w:r>
          </w:p>
        </w:tc>
        <w:tc>
          <w:tcPr>
            <w:tcW w:w="4111" w:type="dxa"/>
            <w:shd w:val="clear" w:color="auto" w:fill="FFFF00"/>
            <w:vAlign w:val="bottom"/>
          </w:tcPr>
          <w:p w:rsidR="0084274D" w:rsidRPr="00123668" w:rsidRDefault="0084274D" w:rsidP="00D25F69">
            <w:pPr>
              <w:rPr>
                <w:b/>
                <w:sz w:val="20"/>
                <w:szCs w:val="20"/>
              </w:rPr>
            </w:pPr>
            <w:r w:rsidRPr="00123668">
              <w:rPr>
                <w:b/>
                <w:bCs/>
                <w:sz w:val="20"/>
                <w:szCs w:val="20"/>
              </w:rPr>
              <w:t>P</w:t>
            </w:r>
            <w:r>
              <w:rPr>
                <w:b/>
                <w:bCs/>
                <w:sz w:val="20"/>
                <w:szCs w:val="20"/>
              </w:rPr>
              <w:t>artija</w:t>
            </w:r>
            <w:r w:rsidRPr="00123668">
              <w:rPr>
                <w:b/>
                <w:bCs/>
                <w:sz w:val="20"/>
                <w:szCs w:val="20"/>
              </w:rPr>
              <w:t xml:space="preserve"> </w:t>
            </w:r>
            <w:r>
              <w:rPr>
                <w:b/>
                <w:bCs/>
                <w:sz w:val="20"/>
                <w:szCs w:val="20"/>
              </w:rPr>
              <w:t>15</w:t>
            </w:r>
            <w:r w:rsidRPr="00123668">
              <w:rPr>
                <w:b/>
                <w:bCs/>
                <w:sz w:val="20"/>
                <w:szCs w:val="20"/>
              </w:rPr>
              <w:t>.</w:t>
            </w:r>
          </w:p>
        </w:tc>
        <w:tc>
          <w:tcPr>
            <w:tcW w:w="992" w:type="dxa"/>
            <w:shd w:val="clear" w:color="auto" w:fill="FFFF00"/>
            <w:noWrap/>
            <w:vAlign w:val="bottom"/>
          </w:tcPr>
          <w:p w:rsidR="0084274D" w:rsidRPr="00123668" w:rsidRDefault="0084274D" w:rsidP="00D25F69">
            <w:pPr>
              <w:rPr>
                <w:b/>
                <w:sz w:val="20"/>
                <w:szCs w:val="20"/>
              </w:rPr>
            </w:pPr>
          </w:p>
        </w:tc>
        <w:tc>
          <w:tcPr>
            <w:tcW w:w="1080" w:type="dxa"/>
            <w:shd w:val="clear" w:color="auto" w:fill="FFFF00"/>
            <w:noWrap/>
            <w:vAlign w:val="center"/>
          </w:tcPr>
          <w:p w:rsidR="0084274D" w:rsidRPr="00123668" w:rsidRDefault="0084274D" w:rsidP="00D25F69">
            <w:pPr>
              <w:rPr>
                <w:b/>
                <w:sz w:val="20"/>
                <w:szCs w:val="20"/>
              </w:rPr>
            </w:pPr>
          </w:p>
        </w:tc>
        <w:tc>
          <w:tcPr>
            <w:tcW w:w="1383" w:type="dxa"/>
            <w:shd w:val="clear" w:color="auto" w:fill="FFFF00"/>
            <w:noWrap/>
            <w:vAlign w:val="bottom"/>
          </w:tcPr>
          <w:p w:rsidR="0084274D" w:rsidRPr="00123668" w:rsidRDefault="0084274D" w:rsidP="00D25F69">
            <w:pPr>
              <w:rPr>
                <w:b/>
                <w:sz w:val="20"/>
                <w:szCs w:val="20"/>
              </w:rPr>
            </w:pPr>
          </w:p>
        </w:tc>
        <w:tc>
          <w:tcPr>
            <w:tcW w:w="1260" w:type="dxa"/>
            <w:tcBorders>
              <w:right w:val="double" w:sz="4" w:space="0" w:color="auto"/>
            </w:tcBorders>
            <w:shd w:val="clear" w:color="auto" w:fill="FFFF00"/>
            <w:noWrap/>
            <w:vAlign w:val="bottom"/>
          </w:tcPr>
          <w:p w:rsidR="0084274D" w:rsidRPr="00123668" w:rsidRDefault="0084274D" w:rsidP="00D25F69">
            <w:pPr>
              <w:rPr>
                <w:b/>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00"/>
            <w:noWrap/>
            <w:vAlign w:val="bottom"/>
          </w:tcPr>
          <w:p w:rsidR="0084274D" w:rsidRPr="00123668" w:rsidRDefault="0084274D" w:rsidP="00D25F69">
            <w:pPr>
              <w:rPr>
                <w:b/>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p>
        </w:tc>
        <w:tc>
          <w:tcPr>
            <w:tcW w:w="851" w:type="dxa"/>
            <w:shd w:val="clear" w:color="auto" w:fill="FFFFFF"/>
            <w:noWrap/>
            <w:vAlign w:val="bottom"/>
          </w:tcPr>
          <w:p w:rsidR="0084274D" w:rsidRPr="00123668" w:rsidRDefault="0084274D" w:rsidP="00D25F69">
            <w:pPr>
              <w:jc w:val="center"/>
              <w:rPr>
                <w:sz w:val="20"/>
                <w:szCs w:val="20"/>
              </w:rPr>
            </w:pPr>
          </w:p>
        </w:tc>
        <w:tc>
          <w:tcPr>
            <w:tcW w:w="4111" w:type="dxa"/>
            <w:shd w:val="clear" w:color="auto" w:fill="FFFFFF"/>
            <w:vAlign w:val="bottom"/>
          </w:tcPr>
          <w:p w:rsidR="0084274D" w:rsidRPr="00123668" w:rsidRDefault="0084274D" w:rsidP="00D25F69">
            <w:pPr>
              <w:jc w:val="center"/>
              <w:rPr>
                <w:sz w:val="20"/>
                <w:szCs w:val="20"/>
              </w:rPr>
            </w:pPr>
            <w:r w:rsidRPr="00123668">
              <w:rPr>
                <w:bCs/>
                <w:sz w:val="20"/>
                <w:szCs w:val="20"/>
              </w:rPr>
              <w:t>PFGE-2</w:t>
            </w:r>
          </w:p>
        </w:tc>
        <w:tc>
          <w:tcPr>
            <w:tcW w:w="992" w:type="dxa"/>
            <w:shd w:val="clear" w:color="auto" w:fill="FFFFFF"/>
            <w:noWrap/>
            <w:vAlign w:val="bottom"/>
          </w:tcPr>
          <w:p w:rsidR="0084274D" w:rsidRPr="00123668" w:rsidRDefault="0084274D" w:rsidP="00D25F69">
            <w:pPr>
              <w:rPr>
                <w:sz w:val="20"/>
                <w:szCs w:val="20"/>
              </w:rPr>
            </w:pPr>
          </w:p>
        </w:tc>
        <w:tc>
          <w:tcPr>
            <w:tcW w:w="1080" w:type="dxa"/>
            <w:shd w:val="clear" w:color="auto" w:fill="FFFFFF"/>
            <w:noWrap/>
            <w:vAlign w:val="center"/>
          </w:tcPr>
          <w:p w:rsidR="0084274D" w:rsidRPr="00123668" w:rsidRDefault="0084274D" w:rsidP="00D25F69">
            <w:pPr>
              <w:jc w:val="center"/>
              <w:rPr>
                <w:sz w:val="20"/>
                <w:szCs w:val="20"/>
              </w:rPr>
            </w:pP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lang w:val="sr-Cyrl-RS"/>
              </w:rPr>
            </w:pPr>
            <w:r w:rsidRPr="00123668">
              <w:rPr>
                <w:sz w:val="20"/>
                <w:szCs w:val="20"/>
                <w:lang w:val="sr-Cyrl-RS"/>
              </w:rPr>
              <w:t>1</w:t>
            </w:r>
          </w:p>
        </w:tc>
        <w:tc>
          <w:tcPr>
            <w:tcW w:w="851" w:type="dxa"/>
            <w:shd w:val="clear" w:color="auto" w:fill="FFFFFF"/>
            <w:noWrap/>
            <w:vAlign w:val="bottom"/>
          </w:tcPr>
          <w:p w:rsidR="0084274D" w:rsidRPr="00123668" w:rsidRDefault="0084274D" w:rsidP="00D25F69">
            <w:pPr>
              <w:rPr>
                <w:sz w:val="20"/>
                <w:szCs w:val="20"/>
              </w:rPr>
            </w:pPr>
            <w:r>
              <w:rPr>
                <w:sz w:val="20"/>
                <w:szCs w:val="20"/>
              </w:rPr>
              <w:t>322061</w:t>
            </w:r>
          </w:p>
        </w:tc>
        <w:tc>
          <w:tcPr>
            <w:tcW w:w="4111" w:type="dxa"/>
            <w:shd w:val="clear" w:color="auto" w:fill="FFFFFF"/>
            <w:vAlign w:val="bottom"/>
          </w:tcPr>
          <w:p w:rsidR="0084274D" w:rsidRPr="00123668" w:rsidRDefault="0084274D" w:rsidP="00D25F69">
            <w:pPr>
              <w:rPr>
                <w:sz w:val="20"/>
                <w:szCs w:val="20"/>
              </w:rPr>
            </w:pPr>
            <w:r w:rsidRPr="00123668">
              <w:rPr>
                <w:bCs/>
                <w:sz w:val="20"/>
                <w:szCs w:val="20"/>
              </w:rPr>
              <w:t xml:space="preserve">TRIS-HCL, PH 8.0, 1M  </w:t>
            </w:r>
          </w:p>
        </w:tc>
        <w:tc>
          <w:tcPr>
            <w:tcW w:w="992" w:type="dxa"/>
            <w:shd w:val="clear" w:color="auto" w:fill="FFFFFF"/>
            <w:noWrap/>
            <w:vAlign w:val="bottom"/>
          </w:tcPr>
          <w:p w:rsidR="0084274D" w:rsidRPr="00123668" w:rsidRDefault="0084274D" w:rsidP="00D25F69">
            <w:pPr>
              <w:rPr>
                <w:sz w:val="20"/>
                <w:szCs w:val="20"/>
              </w:rPr>
            </w:pPr>
            <w:r w:rsidRPr="00123668">
              <w:rPr>
                <w:sz w:val="20"/>
                <w:szCs w:val="20"/>
              </w:rPr>
              <w:t>1000 ml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lang w:val="sr-Cyrl-RS"/>
              </w:rPr>
            </w:pPr>
            <w:r w:rsidRPr="00123668">
              <w:rPr>
                <w:sz w:val="20"/>
                <w:szCs w:val="20"/>
                <w:lang w:val="sr-Cyrl-RS"/>
              </w:rPr>
              <w:t>2</w:t>
            </w:r>
          </w:p>
        </w:tc>
        <w:tc>
          <w:tcPr>
            <w:tcW w:w="851" w:type="dxa"/>
            <w:shd w:val="clear" w:color="auto" w:fill="FFFFFF"/>
            <w:noWrap/>
            <w:vAlign w:val="bottom"/>
          </w:tcPr>
          <w:p w:rsidR="0084274D" w:rsidRPr="00123668" w:rsidRDefault="0084274D" w:rsidP="00D25F69">
            <w:pPr>
              <w:rPr>
                <w:sz w:val="20"/>
                <w:szCs w:val="20"/>
              </w:rPr>
            </w:pPr>
            <w:r>
              <w:rPr>
                <w:sz w:val="20"/>
                <w:szCs w:val="20"/>
              </w:rPr>
              <w:t>322113</w:t>
            </w:r>
          </w:p>
        </w:tc>
        <w:tc>
          <w:tcPr>
            <w:tcW w:w="4111" w:type="dxa"/>
            <w:shd w:val="clear" w:color="auto" w:fill="FFFFFF"/>
            <w:vAlign w:val="bottom"/>
          </w:tcPr>
          <w:p w:rsidR="0084274D" w:rsidRPr="00123668" w:rsidRDefault="0084274D" w:rsidP="00D25F69">
            <w:pPr>
              <w:rPr>
                <w:sz w:val="20"/>
                <w:szCs w:val="20"/>
              </w:rPr>
            </w:pPr>
            <w:r w:rsidRPr="00123668">
              <w:rPr>
                <w:bCs/>
                <w:sz w:val="20"/>
                <w:szCs w:val="20"/>
              </w:rPr>
              <w:t xml:space="preserve">SYBR™ Gold Nucleic Acid Gel Stain Catalog number:  S11494 </w:t>
            </w:r>
          </w:p>
        </w:tc>
        <w:tc>
          <w:tcPr>
            <w:tcW w:w="992" w:type="dxa"/>
            <w:shd w:val="clear" w:color="auto" w:fill="FFFFFF"/>
            <w:noWrap/>
            <w:vAlign w:val="bottom"/>
          </w:tcPr>
          <w:p w:rsidR="0084274D" w:rsidRPr="00123668" w:rsidRDefault="0084274D" w:rsidP="00D25F69">
            <w:pPr>
              <w:rPr>
                <w:sz w:val="20"/>
                <w:szCs w:val="20"/>
              </w:rPr>
            </w:pPr>
            <w:r w:rsidRPr="00123668">
              <w:rPr>
                <w:sz w:val="20"/>
                <w:szCs w:val="20"/>
              </w:rPr>
              <w:t>2 ml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lang w:val="sr-Cyrl-RS"/>
              </w:rPr>
            </w:pPr>
            <w:r w:rsidRPr="00123668">
              <w:rPr>
                <w:sz w:val="20"/>
                <w:szCs w:val="20"/>
                <w:lang w:val="sr-Cyrl-RS"/>
              </w:rPr>
              <w:t>3</w:t>
            </w:r>
          </w:p>
        </w:tc>
        <w:tc>
          <w:tcPr>
            <w:tcW w:w="851" w:type="dxa"/>
            <w:shd w:val="clear" w:color="auto" w:fill="FFFFFF"/>
            <w:noWrap/>
            <w:vAlign w:val="bottom"/>
          </w:tcPr>
          <w:p w:rsidR="0084274D" w:rsidRPr="00123668" w:rsidRDefault="0084274D" w:rsidP="00D25F69">
            <w:pPr>
              <w:rPr>
                <w:sz w:val="20"/>
                <w:szCs w:val="20"/>
              </w:rPr>
            </w:pPr>
            <w:r>
              <w:rPr>
                <w:sz w:val="20"/>
                <w:szCs w:val="20"/>
              </w:rPr>
              <w:t>PS-1</w:t>
            </w:r>
          </w:p>
        </w:tc>
        <w:tc>
          <w:tcPr>
            <w:tcW w:w="4111" w:type="dxa"/>
            <w:shd w:val="clear" w:color="auto" w:fill="FFFFFF"/>
            <w:vAlign w:val="bottom"/>
          </w:tcPr>
          <w:p w:rsidR="0084274D" w:rsidRPr="00123668" w:rsidRDefault="0084274D" w:rsidP="00D25F69">
            <w:pPr>
              <w:rPr>
                <w:sz w:val="20"/>
                <w:szCs w:val="20"/>
              </w:rPr>
            </w:pPr>
            <w:r w:rsidRPr="00123668">
              <w:rPr>
                <w:bCs/>
                <w:sz w:val="20"/>
                <w:szCs w:val="20"/>
              </w:rPr>
              <w:t>dNTPs Set (100mM each)</w:t>
            </w:r>
          </w:p>
        </w:tc>
        <w:tc>
          <w:tcPr>
            <w:tcW w:w="992" w:type="dxa"/>
            <w:shd w:val="clear" w:color="auto" w:fill="FFFFFF"/>
            <w:noWrap/>
            <w:vAlign w:val="bottom"/>
          </w:tcPr>
          <w:p w:rsidR="0084274D" w:rsidRPr="00123668" w:rsidRDefault="0084274D" w:rsidP="00D25F69">
            <w:pPr>
              <w:rPr>
                <w:sz w:val="20"/>
                <w:szCs w:val="20"/>
              </w:rPr>
            </w:pPr>
            <w:r w:rsidRPr="00123668">
              <w:rPr>
                <w:sz w:val="20"/>
                <w:szCs w:val="20"/>
              </w:rPr>
              <w:t>4x2000ul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F0746A" w:rsidTr="00D25F69">
        <w:trPr>
          <w:trHeight w:val="65"/>
        </w:trPr>
        <w:tc>
          <w:tcPr>
            <w:tcW w:w="582" w:type="dxa"/>
            <w:shd w:val="clear" w:color="auto" w:fill="FFFFFF"/>
            <w:noWrap/>
            <w:vAlign w:val="bottom"/>
          </w:tcPr>
          <w:p w:rsidR="0084274D" w:rsidRPr="00F0746A" w:rsidRDefault="0084274D" w:rsidP="00D25F69">
            <w:pPr>
              <w:ind w:left="191" w:right="318"/>
              <w:jc w:val="center"/>
              <w:rPr>
                <w:sz w:val="16"/>
                <w:szCs w:val="16"/>
              </w:rPr>
            </w:pPr>
          </w:p>
        </w:tc>
        <w:tc>
          <w:tcPr>
            <w:tcW w:w="851" w:type="dxa"/>
            <w:shd w:val="clear" w:color="auto" w:fill="FFFFFF"/>
            <w:noWrap/>
            <w:vAlign w:val="bottom"/>
          </w:tcPr>
          <w:p w:rsidR="0084274D" w:rsidRPr="00F0746A" w:rsidRDefault="0084274D" w:rsidP="00D25F69">
            <w:pPr>
              <w:rPr>
                <w:bCs/>
                <w:sz w:val="16"/>
                <w:szCs w:val="16"/>
              </w:rPr>
            </w:pPr>
          </w:p>
          <w:p w:rsidR="0084274D" w:rsidRPr="00F0746A" w:rsidRDefault="0084274D" w:rsidP="00D25F69">
            <w:pPr>
              <w:rPr>
                <w:bCs/>
                <w:sz w:val="16"/>
                <w:szCs w:val="16"/>
              </w:rPr>
            </w:pPr>
          </w:p>
        </w:tc>
        <w:tc>
          <w:tcPr>
            <w:tcW w:w="4111" w:type="dxa"/>
            <w:shd w:val="clear" w:color="auto" w:fill="FFFFFF"/>
            <w:vAlign w:val="bottom"/>
          </w:tcPr>
          <w:p w:rsidR="0084274D" w:rsidRPr="00F0746A" w:rsidRDefault="0084274D" w:rsidP="00D25F69">
            <w:pPr>
              <w:rPr>
                <w:bCs/>
                <w:sz w:val="16"/>
                <w:szCs w:val="16"/>
              </w:rPr>
            </w:pPr>
          </w:p>
          <w:p w:rsidR="0084274D" w:rsidRPr="00F0746A" w:rsidRDefault="0084274D" w:rsidP="00D25F69">
            <w:pPr>
              <w:rPr>
                <w:bCs/>
                <w:sz w:val="16"/>
                <w:szCs w:val="16"/>
              </w:rPr>
            </w:pPr>
          </w:p>
        </w:tc>
        <w:tc>
          <w:tcPr>
            <w:tcW w:w="992" w:type="dxa"/>
            <w:shd w:val="clear" w:color="auto" w:fill="FFFFFF"/>
            <w:noWrap/>
            <w:vAlign w:val="bottom"/>
          </w:tcPr>
          <w:p w:rsidR="0084274D" w:rsidRPr="00F0746A" w:rsidRDefault="0084274D" w:rsidP="00D25F69">
            <w:pPr>
              <w:rPr>
                <w:sz w:val="16"/>
                <w:szCs w:val="16"/>
              </w:rPr>
            </w:pPr>
          </w:p>
        </w:tc>
        <w:tc>
          <w:tcPr>
            <w:tcW w:w="1080" w:type="dxa"/>
            <w:shd w:val="clear" w:color="auto" w:fill="FFFFFF"/>
            <w:noWrap/>
            <w:vAlign w:val="center"/>
          </w:tcPr>
          <w:p w:rsidR="0084274D" w:rsidRPr="00F0746A" w:rsidRDefault="0084274D" w:rsidP="00D25F69">
            <w:pPr>
              <w:jc w:val="center"/>
              <w:rPr>
                <w:sz w:val="16"/>
                <w:szCs w:val="16"/>
              </w:rPr>
            </w:pPr>
          </w:p>
        </w:tc>
        <w:tc>
          <w:tcPr>
            <w:tcW w:w="1383" w:type="dxa"/>
            <w:shd w:val="clear" w:color="auto" w:fill="FFFFFF"/>
            <w:noWrap/>
            <w:vAlign w:val="bottom"/>
          </w:tcPr>
          <w:p w:rsidR="0084274D" w:rsidRPr="00F0746A" w:rsidRDefault="0084274D" w:rsidP="00D25F69">
            <w:pPr>
              <w:rPr>
                <w:sz w:val="16"/>
                <w:szCs w:val="16"/>
              </w:rPr>
            </w:pPr>
          </w:p>
        </w:tc>
        <w:tc>
          <w:tcPr>
            <w:tcW w:w="1260" w:type="dxa"/>
            <w:tcBorders>
              <w:right w:val="double" w:sz="4" w:space="0" w:color="auto"/>
            </w:tcBorders>
            <w:shd w:val="clear" w:color="auto" w:fill="FFFFFF"/>
            <w:noWrap/>
            <w:vAlign w:val="bottom"/>
          </w:tcPr>
          <w:p w:rsidR="0084274D" w:rsidRPr="00F0746A" w:rsidRDefault="0084274D" w:rsidP="00D25F69">
            <w:pPr>
              <w:rPr>
                <w:sz w:val="16"/>
                <w:szCs w:val="16"/>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F0746A" w:rsidRDefault="0084274D" w:rsidP="00D25F69">
            <w:pPr>
              <w:rPr>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F0746A" w:rsidRDefault="0084274D" w:rsidP="00D25F69">
            <w:pPr>
              <w:rPr>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F0746A" w:rsidRDefault="0084274D" w:rsidP="00D25F69">
            <w:pPr>
              <w:rPr>
                <w:sz w:val="16"/>
                <w:szCs w:val="16"/>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F0746A" w:rsidRDefault="0084274D" w:rsidP="00D25F69">
            <w:pPr>
              <w:rPr>
                <w:sz w:val="16"/>
                <w:szCs w:val="16"/>
              </w:rPr>
            </w:pPr>
          </w:p>
        </w:tc>
      </w:tr>
      <w:tr w:rsidR="0084274D" w:rsidRPr="00123668" w:rsidTr="00D25F69">
        <w:trPr>
          <w:trHeight w:val="240"/>
        </w:trPr>
        <w:tc>
          <w:tcPr>
            <w:tcW w:w="582" w:type="dxa"/>
            <w:shd w:val="clear" w:color="auto" w:fill="FFFF00"/>
            <w:noWrap/>
            <w:vAlign w:val="center"/>
          </w:tcPr>
          <w:p w:rsidR="0084274D" w:rsidRDefault="0084274D" w:rsidP="00D25F69">
            <w:pPr>
              <w:ind w:left="-93" w:right="33"/>
              <w:jc w:val="center"/>
              <w:rPr>
                <w:b/>
                <w:bCs/>
                <w:sz w:val="16"/>
                <w:szCs w:val="16"/>
              </w:rPr>
            </w:pPr>
            <w:r>
              <w:rPr>
                <w:b/>
                <w:bCs/>
                <w:sz w:val="16"/>
                <w:szCs w:val="16"/>
              </w:rPr>
              <w:lastRenderedPageBreak/>
              <w:t>R.B</w:t>
            </w:r>
          </w:p>
        </w:tc>
        <w:tc>
          <w:tcPr>
            <w:tcW w:w="851" w:type="dxa"/>
            <w:shd w:val="clear" w:color="auto" w:fill="FFFF00"/>
            <w:noWrap/>
            <w:vAlign w:val="center"/>
          </w:tcPr>
          <w:p w:rsidR="0084274D" w:rsidRDefault="0084274D" w:rsidP="00D25F69">
            <w:pPr>
              <w:jc w:val="center"/>
              <w:rPr>
                <w:b/>
                <w:bCs/>
                <w:sz w:val="16"/>
                <w:szCs w:val="16"/>
              </w:rPr>
            </w:pPr>
            <w:r>
              <w:rPr>
                <w:b/>
                <w:bCs/>
                <w:sz w:val="16"/>
                <w:szCs w:val="16"/>
              </w:rPr>
              <w:t>šifra</w:t>
            </w:r>
          </w:p>
        </w:tc>
        <w:tc>
          <w:tcPr>
            <w:tcW w:w="4111" w:type="dxa"/>
            <w:shd w:val="clear" w:color="auto" w:fill="FFFF00"/>
            <w:vAlign w:val="bottom"/>
          </w:tcPr>
          <w:p w:rsidR="0084274D" w:rsidRPr="00123668" w:rsidRDefault="0084274D" w:rsidP="00D25F69">
            <w:pPr>
              <w:rPr>
                <w:b/>
                <w:sz w:val="20"/>
                <w:szCs w:val="20"/>
              </w:rPr>
            </w:pPr>
            <w:r w:rsidRPr="00123668">
              <w:rPr>
                <w:b/>
                <w:bCs/>
                <w:sz w:val="20"/>
                <w:szCs w:val="20"/>
              </w:rPr>
              <w:t>P</w:t>
            </w:r>
            <w:r>
              <w:rPr>
                <w:b/>
                <w:bCs/>
                <w:sz w:val="20"/>
                <w:szCs w:val="20"/>
              </w:rPr>
              <w:t>artija</w:t>
            </w:r>
            <w:r w:rsidRPr="00123668">
              <w:rPr>
                <w:b/>
                <w:bCs/>
                <w:sz w:val="20"/>
                <w:szCs w:val="20"/>
              </w:rPr>
              <w:t xml:space="preserve"> </w:t>
            </w:r>
            <w:r>
              <w:rPr>
                <w:b/>
                <w:bCs/>
                <w:sz w:val="20"/>
                <w:szCs w:val="20"/>
              </w:rPr>
              <w:t>16</w:t>
            </w:r>
            <w:r w:rsidRPr="00123668">
              <w:rPr>
                <w:b/>
                <w:bCs/>
                <w:sz w:val="20"/>
                <w:szCs w:val="20"/>
              </w:rPr>
              <w:t>.</w:t>
            </w:r>
          </w:p>
        </w:tc>
        <w:tc>
          <w:tcPr>
            <w:tcW w:w="992" w:type="dxa"/>
            <w:shd w:val="clear" w:color="auto" w:fill="FFFF00"/>
            <w:noWrap/>
            <w:vAlign w:val="bottom"/>
          </w:tcPr>
          <w:p w:rsidR="0084274D" w:rsidRPr="00123668" w:rsidRDefault="0084274D" w:rsidP="00D25F69">
            <w:pPr>
              <w:rPr>
                <w:b/>
                <w:sz w:val="20"/>
                <w:szCs w:val="20"/>
              </w:rPr>
            </w:pPr>
          </w:p>
        </w:tc>
        <w:tc>
          <w:tcPr>
            <w:tcW w:w="1080" w:type="dxa"/>
            <w:shd w:val="clear" w:color="auto" w:fill="FFFF00"/>
            <w:noWrap/>
            <w:vAlign w:val="center"/>
          </w:tcPr>
          <w:p w:rsidR="0084274D" w:rsidRPr="00123668" w:rsidRDefault="0084274D" w:rsidP="00D25F69">
            <w:pPr>
              <w:rPr>
                <w:b/>
                <w:sz w:val="20"/>
                <w:szCs w:val="20"/>
              </w:rPr>
            </w:pPr>
          </w:p>
        </w:tc>
        <w:tc>
          <w:tcPr>
            <w:tcW w:w="1383" w:type="dxa"/>
            <w:shd w:val="clear" w:color="auto" w:fill="FFFF00"/>
            <w:noWrap/>
            <w:vAlign w:val="bottom"/>
          </w:tcPr>
          <w:p w:rsidR="0084274D" w:rsidRPr="00123668" w:rsidRDefault="0084274D" w:rsidP="00D25F69">
            <w:pPr>
              <w:rPr>
                <w:b/>
                <w:sz w:val="20"/>
                <w:szCs w:val="20"/>
              </w:rPr>
            </w:pPr>
          </w:p>
        </w:tc>
        <w:tc>
          <w:tcPr>
            <w:tcW w:w="1260" w:type="dxa"/>
            <w:tcBorders>
              <w:right w:val="double" w:sz="4" w:space="0" w:color="auto"/>
            </w:tcBorders>
            <w:shd w:val="clear" w:color="auto" w:fill="FFFF00"/>
            <w:noWrap/>
            <w:vAlign w:val="bottom"/>
          </w:tcPr>
          <w:p w:rsidR="0084274D" w:rsidRPr="00123668" w:rsidRDefault="0084274D" w:rsidP="00D25F69">
            <w:pPr>
              <w:rPr>
                <w:b/>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00"/>
            <w:noWrap/>
            <w:vAlign w:val="bottom"/>
          </w:tcPr>
          <w:p w:rsidR="0084274D" w:rsidRPr="00123668" w:rsidRDefault="0084274D" w:rsidP="00D25F69">
            <w:pPr>
              <w:rPr>
                <w:b/>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00"/>
            <w:noWrap/>
            <w:vAlign w:val="bottom"/>
          </w:tcPr>
          <w:p w:rsidR="0084274D" w:rsidRPr="00123668" w:rsidRDefault="0084274D" w:rsidP="00D25F69">
            <w:pPr>
              <w:rPr>
                <w:b/>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1</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PF-1</w:t>
            </w:r>
          </w:p>
        </w:tc>
        <w:tc>
          <w:tcPr>
            <w:tcW w:w="4111" w:type="dxa"/>
            <w:shd w:val="clear" w:color="auto" w:fill="FFFFFF"/>
            <w:vAlign w:val="bottom"/>
          </w:tcPr>
          <w:p w:rsidR="0084274D" w:rsidRPr="00123668" w:rsidRDefault="0084274D" w:rsidP="00D25F69">
            <w:pPr>
              <w:rPr>
                <w:bCs/>
                <w:sz w:val="20"/>
                <w:szCs w:val="20"/>
              </w:rPr>
            </w:pPr>
            <w:r w:rsidRPr="00123668">
              <w:rPr>
                <w:bCs/>
                <w:sz w:val="20"/>
                <w:szCs w:val="20"/>
                <w:lang w:eastAsia="en-US"/>
              </w:rPr>
              <w:t>Genomic DNA MINI KIT INVITROGEN KAT br. K1820-01</w:t>
            </w:r>
          </w:p>
        </w:tc>
        <w:tc>
          <w:tcPr>
            <w:tcW w:w="992" w:type="dxa"/>
            <w:shd w:val="clear" w:color="auto" w:fill="FFFFFF"/>
            <w:noWrap/>
            <w:vAlign w:val="bottom"/>
          </w:tcPr>
          <w:p w:rsidR="0084274D" w:rsidRPr="00123668" w:rsidRDefault="0084274D" w:rsidP="00D25F69">
            <w:pPr>
              <w:rPr>
                <w:bCs/>
                <w:sz w:val="20"/>
                <w:szCs w:val="20"/>
              </w:rPr>
            </w:pPr>
            <w:r w:rsidRPr="00123668">
              <w:rPr>
                <w:bCs/>
                <w:sz w:val="20"/>
                <w:szCs w:val="20"/>
              </w:rPr>
              <w:t>5 kom</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1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2</w:t>
            </w:r>
          </w:p>
        </w:tc>
        <w:tc>
          <w:tcPr>
            <w:tcW w:w="851" w:type="dxa"/>
            <w:shd w:val="clear" w:color="auto" w:fill="FFFFFF"/>
            <w:noWrap/>
            <w:vAlign w:val="bottom"/>
          </w:tcPr>
          <w:p w:rsidR="0084274D" w:rsidRPr="001B57C6" w:rsidRDefault="0084274D" w:rsidP="00D25F69">
            <w:pPr>
              <w:rPr>
                <w:sz w:val="20"/>
                <w:szCs w:val="20"/>
                <w:lang w:eastAsia="en-US"/>
              </w:rPr>
            </w:pPr>
            <w:r>
              <w:rPr>
                <w:sz w:val="20"/>
                <w:szCs w:val="20"/>
                <w:lang w:eastAsia="en-US"/>
              </w:rPr>
              <w:t>PF-2</w:t>
            </w:r>
          </w:p>
        </w:tc>
        <w:tc>
          <w:tcPr>
            <w:tcW w:w="4111" w:type="dxa"/>
            <w:shd w:val="clear" w:color="auto" w:fill="FFFFFF"/>
            <w:vAlign w:val="bottom"/>
          </w:tcPr>
          <w:p w:rsidR="0084274D" w:rsidRPr="00123668" w:rsidRDefault="0084274D" w:rsidP="00D25F69">
            <w:pPr>
              <w:rPr>
                <w:sz w:val="20"/>
                <w:szCs w:val="20"/>
                <w:lang w:val="sr-Cyrl-RS" w:eastAsia="en-US"/>
              </w:rPr>
            </w:pPr>
            <w:r w:rsidRPr="00123668">
              <w:rPr>
                <w:sz w:val="20"/>
                <w:szCs w:val="20"/>
                <w:lang w:eastAsia="en-US"/>
              </w:rPr>
              <w:t>i1 VacF1-i GTTGGGATTGGGGGAATGCCG</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3</w:t>
            </w:r>
          </w:p>
        </w:tc>
        <w:tc>
          <w:tcPr>
            <w:tcW w:w="851" w:type="dxa"/>
            <w:shd w:val="clear" w:color="auto" w:fill="FFFFFF"/>
            <w:noWrap/>
            <w:vAlign w:val="bottom"/>
          </w:tcPr>
          <w:p w:rsidR="0084274D" w:rsidRPr="001B57C6" w:rsidRDefault="0084274D" w:rsidP="00D25F69">
            <w:pPr>
              <w:rPr>
                <w:sz w:val="20"/>
                <w:szCs w:val="20"/>
                <w:lang w:eastAsia="en-US"/>
              </w:rPr>
            </w:pPr>
            <w:r>
              <w:rPr>
                <w:sz w:val="20"/>
                <w:szCs w:val="20"/>
                <w:lang w:eastAsia="en-US"/>
              </w:rPr>
              <w:t>PF-3</w:t>
            </w:r>
          </w:p>
        </w:tc>
        <w:tc>
          <w:tcPr>
            <w:tcW w:w="4111" w:type="dxa"/>
            <w:shd w:val="clear" w:color="auto" w:fill="FFFFFF"/>
            <w:vAlign w:val="bottom"/>
          </w:tcPr>
          <w:p w:rsidR="0084274D" w:rsidRPr="00123668" w:rsidRDefault="0084274D" w:rsidP="00D25F69">
            <w:pPr>
              <w:rPr>
                <w:sz w:val="20"/>
                <w:szCs w:val="20"/>
                <w:lang w:val="sr-Cyrl-RS" w:eastAsia="en-US"/>
              </w:rPr>
            </w:pPr>
            <w:r w:rsidRPr="00123668">
              <w:rPr>
                <w:sz w:val="20"/>
                <w:szCs w:val="20"/>
                <w:lang w:eastAsia="en-US"/>
              </w:rPr>
              <w:t>C1R-i TTAATTTAACGCTGTTTGAAG</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4</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PF-4</w:t>
            </w:r>
          </w:p>
        </w:tc>
        <w:tc>
          <w:tcPr>
            <w:tcW w:w="4111" w:type="dxa"/>
            <w:shd w:val="clear" w:color="auto" w:fill="FFFFFF"/>
            <w:vAlign w:val="bottom"/>
          </w:tcPr>
          <w:p w:rsidR="0084274D" w:rsidRPr="00123668" w:rsidRDefault="0084274D" w:rsidP="00D25F69">
            <w:pPr>
              <w:rPr>
                <w:bCs/>
                <w:sz w:val="20"/>
                <w:szCs w:val="20"/>
              </w:rPr>
            </w:pPr>
            <w:r w:rsidRPr="00123668">
              <w:rPr>
                <w:sz w:val="20"/>
                <w:szCs w:val="20"/>
                <w:lang w:eastAsia="en-US"/>
              </w:rPr>
              <w:t xml:space="preserve">VacF1-i GTTGGGATTGGGGGAATGCCG </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5</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PF-5</w:t>
            </w:r>
          </w:p>
        </w:tc>
        <w:tc>
          <w:tcPr>
            <w:tcW w:w="4111" w:type="dxa"/>
            <w:shd w:val="clear" w:color="auto" w:fill="FFFFFF"/>
            <w:vAlign w:val="bottom"/>
          </w:tcPr>
          <w:p w:rsidR="0084274D" w:rsidRPr="00123668" w:rsidRDefault="0084274D" w:rsidP="00D25F69">
            <w:pPr>
              <w:rPr>
                <w:bCs/>
                <w:sz w:val="20"/>
                <w:szCs w:val="20"/>
              </w:rPr>
            </w:pPr>
            <w:r w:rsidRPr="00123668">
              <w:rPr>
                <w:sz w:val="20"/>
                <w:szCs w:val="20"/>
              </w:rPr>
              <w:t>VacF1-i GTTGGGATTGGGGGAATGCCG</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6</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PF-6</w:t>
            </w:r>
          </w:p>
        </w:tc>
        <w:tc>
          <w:tcPr>
            <w:tcW w:w="4111" w:type="dxa"/>
            <w:shd w:val="clear" w:color="auto" w:fill="FFFFFF"/>
            <w:vAlign w:val="bottom"/>
          </w:tcPr>
          <w:p w:rsidR="0084274D" w:rsidRPr="00123668" w:rsidRDefault="0084274D" w:rsidP="00D25F69">
            <w:pPr>
              <w:rPr>
                <w:bCs/>
                <w:sz w:val="20"/>
                <w:szCs w:val="20"/>
              </w:rPr>
            </w:pPr>
            <w:r w:rsidRPr="00123668">
              <w:rPr>
                <w:sz w:val="20"/>
                <w:szCs w:val="20"/>
              </w:rPr>
              <w:t>C2R-i GATCAACGCTCTGATTTGA</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7</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PF-7</w:t>
            </w:r>
          </w:p>
        </w:tc>
        <w:tc>
          <w:tcPr>
            <w:tcW w:w="4111" w:type="dxa"/>
            <w:shd w:val="clear" w:color="auto" w:fill="FFFFFF"/>
            <w:vAlign w:val="bottom"/>
          </w:tcPr>
          <w:p w:rsidR="0084274D" w:rsidRPr="00123668" w:rsidRDefault="0084274D" w:rsidP="00D25F69">
            <w:pPr>
              <w:rPr>
                <w:bCs/>
                <w:sz w:val="20"/>
                <w:szCs w:val="20"/>
              </w:rPr>
            </w:pPr>
            <w:r w:rsidRPr="00123668">
              <w:rPr>
                <w:sz w:val="20"/>
                <w:szCs w:val="20"/>
              </w:rPr>
              <w:t>VacA (i + d) M13-SeqVac.SE CGTTGTAAAACGACGGCCAGTGAGCCAATTCAAYGGCAATTCT</w:t>
            </w:r>
          </w:p>
        </w:tc>
        <w:tc>
          <w:tcPr>
            <w:tcW w:w="992" w:type="dxa"/>
            <w:shd w:val="clear" w:color="auto" w:fill="FFFFFF"/>
            <w:noWrap/>
            <w:vAlign w:val="center"/>
          </w:tcPr>
          <w:p w:rsidR="0084274D" w:rsidRPr="00123668" w:rsidRDefault="0084274D" w:rsidP="00D25F69">
            <w:pPr>
              <w:jc w:val="center"/>
              <w:rPr>
                <w:sz w:val="20"/>
                <w:szCs w:val="20"/>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r w:rsidR="0084274D" w:rsidRPr="00123668" w:rsidTr="00D25F69">
        <w:trPr>
          <w:trHeight w:val="240"/>
        </w:trPr>
        <w:tc>
          <w:tcPr>
            <w:tcW w:w="582" w:type="dxa"/>
            <w:shd w:val="clear" w:color="auto" w:fill="FFFFFF"/>
            <w:noWrap/>
            <w:vAlign w:val="bottom"/>
          </w:tcPr>
          <w:p w:rsidR="0084274D" w:rsidRPr="00123668" w:rsidRDefault="0084274D" w:rsidP="00D25F69">
            <w:pPr>
              <w:ind w:left="191" w:right="318"/>
              <w:jc w:val="center"/>
              <w:rPr>
                <w:sz w:val="20"/>
                <w:szCs w:val="20"/>
              </w:rPr>
            </w:pPr>
            <w:r w:rsidRPr="00123668">
              <w:rPr>
                <w:sz w:val="20"/>
                <w:szCs w:val="20"/>
              </w:rPr>
              <w:t>8</w:t>
            </w:r>
          </w:p>
        </w:tc>
        <w:tc>
          <w:tcPr>
            <w:tcW w:w="851" w:type="dxa"/>
            <w:shd w:val="clear" w:color="auto" w:fill="FFFFFF"/>
            <w:noWrap/>
            <w:vAlign w:val="bottom"/>
          </w:tcPr>
          <w:p w:rsidR="0084274D" w:rsidRPr="00123668" w:rsidRDefault="0084274D" w:rsidP="00D25F69">
            <w:pPr>
              <w:rPr>
                <w:bCs/>
                <w:sz w:val="20"/>
                <w:szCs w:val="20"/>
              </w:rPr>
            </w:pPr>
            <w:r>
              <w:rPr>
                <w:bCs/>
                <w:sz w:val="20"/>
                <w:szCs w:val="20"/>
              </w:rPr>
              <w:t>PF-8</w:t>
            </w:r>
          </w:p>
        </w:tc>
        <w:tc>
          <w:tcPr>
            <w:tcW w:w="4111" w:type="dxa"/>
            <w:shd w:val="clear" w:color="auto" w:fill="FFFFFF"/>
            <w:vAlign w:val="bottom"/>
          </w:tcPr>
          <w:p w:rsidR="0084274D" w:rsidRPr="00123668" w:rsidRDefault="0084274D" w:rsidP="00D25F69">
            <w:pPr>
              <w:rPr>
                <w:bCs/>
                <w:sz w:val="20"/>
                <w:szCs w:val="20"/>
              </w:rPr>
            </w:pPr>
            <w:r w:rsidRPr="00123668">
              <w:rPr>
                <w:sz w:val="20"/>
                <w:szCs w:val="20"/>
              </w:rPr>
              <w:t>SeqVac.AS CGCTTGATTGGACAGATTGA</w:t>
            </w:r>
          </w:p>
        </w:tc>
        <w:tc>
          <w:tcPr>
            <w:tcW w:w="992" w:type="dxa"/>
            <w:shd w:val="clear" w:color="auto" w:fill="FFFFFF"/>
            <w:noWrap/>
            <w:vAlign w:val="bottom"/>
          </w:tcPr>
          <w:p w:rsidR="0084274D" w:rsidRPr="00123668" w:rsidRDefault="0084274D" w:rsidP="00D25F69">
            <w:pPr>
              <w:rPr>
                <w:bCs/>
                <w:sz w:val="20"/>
                <w:szCs w:val="20"/>
                <w:lang w:val="sr-Cyrl-RS"/>
              </w:rPr>
            </w:pPr>
            <w:r w:rsidRPr="00123668">
              <w:rPr>
                <w:bCs/>
                <w:sz w:val="20"/>
                <w:szCs w:val="20"/>
              </w:rPr>
              <w:t>50 nmol</w:t>
            </w:r>
          </w:p>
        </w:tc>
        <w:tc>
          <w:tcPr>
            <w:tcW w:w="1080" w:type="dxa"/>
            <w:shd w:val="clear" w:color="auto" w:fill="FFFFFF"/>
            <w:noWrap/>
            <w:vAlign w:val="center"/>
          </w:tcPr>
          <w:p w:rsidR="0084274D" w:rsidRPr="00123668" w:rsidRDefault="0084274D" w:rsidP="00D25F69">
            <w:pPr>
              <w:jc w:val="center"/>
              <w:rPr>
                <w:sz w:val="20"/>
                <w:szCs w:val="20"/>
              </w:rPr>
            </w:pPr>
            <w:r w:rsidRPr="00123668">
              <w:rPr>
                <w:sz w:val="20"/>
                <w:szCs w:val="20"/>
              </w:rPr>
              <w:t>NE</w:t>
            </w:r>
          </w:p>
        </w:tc>
        <w:tc>
          <w:tcPr>
            <w:tcW w:w="1383" w:type="dxa"/>
            <w:shd w:val="clear" w:color="auto" w:fill="FFFFFF"/>
            <w:noWrap/>
            <w:vAlign w:val="bottom"/>
          </w:tcPr>
          <w:p w:rsidR="0084274D" w:rsidRPr="00123668" w:rsidRDefault="0084274D" w:rsidP="00D25F69">
            <w:pPr>
              <w:rPr>
                <w:sz w:val="20"/>
                <w:szCs w:val="20"/>
              </w:rPr>
            </w:pPr>
          </w:p>
        </w:tc>
        <w:tc>
          <w:tcPr>
            <w:tcW w:w="1260" w:type="dxa"/>
            <w:tcBorders>
              <w:right w:val="double" w:sz="4" w:space="0" w:color="auto"/>
            </w:tcBorders>
            <w:shd w:val="clear" w:color="auto" w:fill="FFFFFF"/>
            <w:noWrap/>
            <w:vAlign w:val="bottom"/>
          </w:tcPr>
          <w:p w:rsidR="0084274D" w:rsidRPr="00123668" w:rsidRDefault="0084274D" w:rsidP="00D25F69">
            <w:pPr>
              <w:rPr>
                <w:sz w:val="20"/>
                <w:szCs w:val="20"/>
              </w:rPr>
            </w:pPr>
          </w:p>
        </w:tc>
        <w:tc>
          <w:tcPr>
            <w:tcW w:w="1008" w:type="dxa"/>
            <w:tcBorders>
              <w:top w:val="single" w:sz="6" w:space="0" w:color="auto"/>
              <w:left w:val="double" w:sz="4"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noWrap/>
            <w:vAlign w:val="bottom"/>
          </w:tcPr>
          <w:p w:rsidR="0084274D" w:rsidRPr="00123668" w:rsidRDefault="0084274D" w:rsidP="00D25F69">
            <w:pPr>
              <w:rPr>
                <w:sz w:val="20"/>
                <w:szCs w:val="20"/>
              </w:rPr>
            </w:pPr>
          </w:p>
        </w:tc>
        <w:tc>
          <w:tcPr>
            <w:tcW w:w="1135" w:type="dxa"/>
            <w:tcBorders>
              <w:top w:val="single" w:sz="6" w:space="0" w:color="auto"/>
              <w:left w:val="single" w:sz="6" w:space="0" w:color="auto"/>
              <w:bottom w:val="single" w:sz="6" w:space="0" w:color="auto"/>
              <w:right w:val="double" w:sz="4" w:space="0" w:color="auto"/>
            </w:tcBorders>
            <w:shd w:val="clear" w:color="auto" w:fill="FFFFFF"/>
            <w:noWrap/>
            <w:vAlign w:val="bottom"/>
          </w:tcPr>
          <w:p w:rsidR="0084274D" w:rsidRPr="00123668" w:rsidRDefault="0084274D" w:rsidP="00D25F69">
            <w:pPr>
              <w:rPr>
                <w:sz w:val="20"/>
                <w:szCs w:val="20"/>
              </w:rPr>
            </w:pPr>
          </w:p>
        </w:tc>
      </w:tr>
    </w:tbl>
    <w:p w:rsidR="00DF789C" w:rsidRPr="00DF789C" w:rsidRDefault="00DF789C" w:rsidP="00E523E5">
      <w:pPr>
        <w:rPr>
          <w:sz w:val="18"/>
          <w:szCs w:val="18"/>
          <w:lang w:val="sr-Cyrl-RS"/>
        </w:rPr>
      </w:pPr>
    </w:p>
    <w:p w:rsidR="00E523E5" w:rsidRPr="000B0775" w:rsidRDefault="00E523E5" w:rsidP="00E523E5">
      <w:pPr>
        <w:pStyle w:val="m-6242876395302152282msolistparagraph"/>
        <w:jc w:val="both"/>
        <w:rPr>
          <w:lang w:val="sr-Cyrl-CS"/>
        </w:rPr>
      </w:pPr>
      <w:r w:rsidRPr="000B0775">
        <w:t>*</w:t>
      </w:r>
      <w:r w:rsidRPr="000B0775">
        <w:rPr>
          <w:lang w:val="sr-Latn-CS"/>
        </w:rPr>
        <w:t xml:space="preserve"> Партији </w:t>
      </w:r>
      <w:r w:rsidR="000B0775" w:rsidRPr="000B0775">
        <w:rPr>
          <w:lang w:val="sr-Cyrl-RS"/>
        </w:rPr>
        <w:t>2</w:t>
      </w:r>
      <w:r w:rsidRPr="000B0775">
        <w:rPr>
          <w:lang w:val="sr-Latn-CS"/>
        </w:rPr>
        <w:t xml:space="preserve">. позиција 1. Понуђач мора понудити тест којим се </w:t>
      </w:r>
      <w:r w:rsidRPr="000B0775">
        <w:rPr>
          <w:lang w:val="sr-Cyrl-CS"/>
        </w:rPr>
        <w:t xml:space="preserve">може извршити колориметријско одређивање квасница помоћу: глукозе, малтозе, сахарозе, лактозе, гелатинозе, мелибиозе, целобиозе, инозитола, ксилозе, рафнозе, трехалозе, дулцитола и уради антимикграм са: </w:t>
      </w:r>
      <w:r w:rsidRPr="000B0775">
        <w:rPr>
          <w:lang w:val="sr-Latn-CS"/>
        </w:rPr>
        <w:t>Nistatin</w:t>
      </w:r>
      <w:r w:rsidRPr="000B0775">
        <w:rPr>
          <w:lang w:val="sr-Cyrl-CS"/>
        </w:rPr>
        <w:t xml:space="preserve"> - 1.25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Amphotericin</w:t>
      </w:r>
      <w:r w:rsidRPr="000B0775">
        <w:rPr>
          <w:lang w:val="sr-Cyrl-CS"/>
        </w:rPr>
        <w:t xml:space="preserve"> - 2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w:t>
      </w:r>
      <w:r w:rsidRPr="000B0775">
        <w:rPr>
          <w:lang w:val="sr-Latn-CS"/>
        </w:rPr>
        <w:t>Flucytosine</w:t>
      </w:r>
      <w:r w:rsidRPr="000B0775">
        <w:rPr>
          <w:lang w:val="sr-Cyrl-CS"/>
        </w:rPr>
        <w:t xml:space="preserve"> - 16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Econazole</w:t>
      </w:r>
      <w:r w:rsidRPr="000B0775">
        <w:rPr>
          <w:lang w:val="sr-Cyrl-CS"/>
        </w:rPr>
        <w:t xml:space="preserve"> - 2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Ketaconazole</w:t>
      </w:r>
      <w:r w:rsidRPr="000B0775">
        <w:rPr>
          <w:lang w:val="sr-Cyrl-CS"/>
        </w:rPr>
        <w:t xml:space="preserve"> – 0.5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Clotrimazole</w:t>
      </w:r>
      <w:r w:rsidRPr="000B0775">
        <w:rPr>
          <w:lang w:val="sr-Cyrl-CS"/>
        </w:rPr>
        <w:t xml:space="preserve"> - 1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Miconazole</w:t>
      </w:r>
      <w:r w:rsidRPr="000B0775">
        <w:rPr>
          <w:lang w:val="sr-Cyrl-CS"/>
        </w:rPr>
        <w:t xml:space="preserve"> - 2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Itraconazole</w:t>
      </w:r>
      <w:r w:rsidRPr="000B0775">
        <w:rPr>
          <w:lang w:val="sr-Cyrl-CS"/>
        </w:rPr>
        <w:t xml:space="preserve"> - 1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Voriconazole</w:t>
      </w:r>
      <w:r w:rsidRPr="000B0775">
        <w:rPr>
          <w:lang w:val="sr-Cyrl-CS"/>
        </w:rPr>
        <w:t xml:space="preserve"> - 2 </w:t>
      </w:r>
      <w:r w:rsidRPr="000B0775">
        <w:t>μ</w:t>
      </w:r>
      <w:r w:rsidRPr="000B0775">
        <w:rPr>
          <w:lang w:val="sr-Latn-CS"/>
        </w:rPr>
        <w:t>g</w:t>
      </w:r>
      <w:r w:rsidRPr="000B0775">
        <w:rPr>
          <w:lang w:val="sr-Cyrl-CS"/>
        </w:rPr>
        <w:t>/</w:t>
      </w:r>
      <w:r w:rsidRPr="000B0775">
        <w:rPr>
          <w:lang w:val="sr-Latn-CS"/>
        </w:rPr>
        <w:t>mL</w:t>
      </w:r>
      <w:r w:rsidRPr="000B0775">
        <w:rPr>
          <w:lang w:val="sr-Cyrl-CS"/>
        </w:rPr>
        <w:t xml:space="preserve"> , </w:t>
      </w:r>
      <w:r w:rsidRPr="000B0775">
        <w:rPr>
          <w:lang w:val="sr-Latn-CS"/>
        </w:rPr>
        <w:t>Fluconazole</w:t>
      </w:r>
      <w:r w:rsidRPr="000B0775">
        <w:rPr>
          <w:lang w:val="sr-Cyrl-CS"/>
        </w:rPr>
        <w:t xml:space="preserve"> - 64 </w:t>
      </w:r>
      <w:r w:rsidRPr="000B0775">
        <w:t>μ</w:t>
      </w:r>
      <w:r w:rsidRPr="000B0775">
        <w:rPr>
          <w:lang w:val="sr-Latn-CS"/>
        </w:rPr>
        <w:t>g</w:t>
      </w:r>
      <w:r w:rsidRPr="000B0775">
        <w:rPr>
          <w:lang w:val="sr-Cyrl-CS"/>
        </w:rPr>
        <w:t>/</w:t>
      </w:r>
      <w:r w:rsidRPr="000B0775">
        <w:rPr>
          <w:lang w:val="sr-Latn-CS"/>
        </w:rPr>
        <w:t>mL</w:t>
      </w:r>
      <w:r w:rsidRPr="000B0775">
        <w:rPr>
          <w:lang w:val="sr-Cyrl-CS"/>
        </w:rPr>
        <w:t>.</w:t>
      </w:r>
    </w:p>
    <w:p w:rsidR="00E523E5" w:rsidRPr="00E700AF" w:rsidRDefault="00E523E5" w:rsidP="00E523E5">
      <w:pPr>
        <w:ind w:right="-230"/>
        <w:jc w:val="both"/>
        <w:rPr>
          <w:color w:val="auto"/>
          <w:lang w:val="sr-Latn-CS"/>
        </w:rPr>
      </w:pPr>
      <w:r w:rsidRPr="00E700AF">
        <w:rPr>
          <w:color w:val="auto"/>
          <w:lang w:val="sr-Latn-CS"/>
        </w:rPr>
        <w:t>Код сваке ставке где је евентално наведен заштићени назив добара подразумева се „</w:t>
      </w:r>
      <w:r w:rsidRPr="00E700AF">
        <w:rPr>
          <w:b/>
          <w:color w:val="auto"/>
          <w:lang w:val="sr-Latn-CS"/>
        </w:rPr>
        <w:t>ИЛИ ОДГОВАРАЈУЋЕ“</w:t>
      </w:r>
      <w:r w:rsidRPr="00E700AF">
        <w:rPr>
          <w:color w:val="auto"/>
          <w:lang w:val="sr-Latn-CS"/>
        </w:rPr>
        <w:t>.</w:t>
      </w:r>
    </w:p>
    <w:p w:rsidR="00E523E5" w:rsidRPr="00E700AF" w:rsidRDefault="00E523E5" w:rsidP="00E523E5">
      <w:pPr>
        <w:jc w:val="both"/>
        <w:rPr>
          <w:color w:val="auto"/>
        </w:rPr>
      </w:pPr>
    </w:p>
    <w:p w:rsidR="00E523E5" w:rsidRPr="00E700AF" w:rsidRDefault="00E523E5" w:rsidP="00E523E5">
      <w:pPr>
        <w:jc w:val="both"/>
        <w:rPr>
          <w:color w:val="auto"/>
        </w:rPr>
      </w:pPr>
      <w:r w:rsidRPr="00E700AF">
        <w:rPr>
          <w:color w:val="auto"/>
        </w:rPr>
        <w:t xml:space="preserve">Понуђач је обавезан да поседује и достави следеће: </w:t>
      </w:r>
    </w:p>
    <w:p w:rsidR="00E523E5" w:rsidRPr="00E700AF" w:rsidRDefault="00E523E5" w:rsidP="00E523E5">
      <w:pPr>
        <w:jc w:val="both"/>
        <w:rPr>
          <w:color w:val="auto"/>
        </w:rPr>
      </w:pPr>
      <w:r w:rsidRPr="00E700AF">
        <w:rPr>
          <w:color w:val="auto"/>
        </w:rPr>
        <w:t>1.</w:t>
      </w:r>
      <w:r w:rsidRPr="00E700AF">
        <w:rPr>
          <w:color w:val="auto"/>
          <w:lang w:val="sr-Latn-CS"/>
        </w:rPr>
        <w:t xml:space="preserve"> Наручилац захтева да п</w:t>
      </w:r>
      <w:r w:rsidRPr="00E700AF">
        <w:rPr>
          <w:color w:val="auto"/>
        </w:rPr>
        <w:t xml:space="preserve">онуђач мора да понуди абсорбенс за РФ фактор у партијама са траженим елиса тестовима за које је неопходан, и исти угради-обједини понуђеном ценом </w:t>
      </w:r>
    </w:p>
    <w:p w:rsidR="00E523E5" w:rsidRPr="00E700AF" w:rsidRDefault="00E523E5" w:rsidP="00E523E5">
      <w:pPr>
        <w:jc w:val="both"/>
        <w:rPr>
          <w:color w:val="auto"/>
        </w:rPr>
      </w:pPr>
      <w:r w:rsidRPr="00E700AF">
        <w:rPr>
          <w:color w:val="auto"/>
        </w:rPr>
        <w:t>2. Понуђач мора дати понуду за све тражене ставке за партију за коју учествује, уколико понуђач не пон</w:t>
      </w:r>
      <w:r w:rsidR="00E700AF" w:rsidRPr="00E700AF">
        <w:rPr>
          <w:color w:val="auto"/>
          <w:lang w:val="sr-Cyrl-RS"/>
        </w:rPr>
        <w:t>уд</w:t>
      </w:r>
      <w:r w:rsidRPr="00E700AF">
        <w:rPr>
          <w:color w:val="auto"/>
        </w:rPr>
        <w:t>и партију у целости, таква партија се неће узети у разматрање.</w:t>
      </w:r>
    </w:p>
    <w:p w:rsidR="00E523E5" w:rsidRPr="00E700AF" w:rsidRDefault="00E523E5" w:rsidP="00E523E5">
      <w:pPr>
        <w:rPr>
          <w:color w:val="auto"/>
        </w:rPr>
      </w:pPr>
      <w:r w:rsidRPr="00E700AF">
        <w:rPr>
          <w:color w:val="auto"/>
        </w:rPr>
        <w:t>3. 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E523E5" w:rsidRPr="00E700AF" w:rsidRDefault="00E523E5" w:rsidP="00E523E5">
      <w:pPr>
        <w:pStyle w:val="Answer3"/>
        <w:numPr>
          <w:ilvl w:val="0"/>
          <w:numId w:val="0"/>
        </w:numPr>
        <w:tabs>
          <w:tab w:val="left" w:pos="720"/>
        </w:tabs>
        <w:jc w:val="both"/>
        <w:rPr>
          <w:sz w:val="18"/>
          <w:szCs w:val="18"/>
        </w:rPr>
      </w:pPr>
      <w:r w:rsidRPr="00E700AF">
        <w:t>4. Рок испоруке је 2 дана од пријема поруџбенице.</w:t>
      </w:r>
    </w:p>
    <w:p w:rsidR="00E523E5" w:rsidRPr="00E700AF" w:rsidRDefault="00E523E5" w:rsidP="00E523E5">
      <w:pPr>
        <w:jc w:val="both"/>
        <w:rPr>
          <w:color w:val="auto"/>
          <w:lang w:val="sr-Cyrl-CS"/>
        </w:rPr>
      </w:pPr>
      <w:r w:rsidRPr="00E700AF">
        <w:rPr>
          <w:color w:val="auto"/>
        </w:rPr>
        <w:t>5.</w:t>
      </w:r>
      <w:r w:rsidRPr="00E700AF">
        <w:rPr>
          <w:color w:val="auto"/>
          <w:lang w:val="sr-Cyrl-CS"/>
        </w:rPr>
        <w:t xml:space="preserve"> Решење за стављање у промет понуђених медицинских средства, издато од стране Агенције за лекове и медицинска средства Србије (АЛИМС) осим за добра обележена са </w:t>
      </w:r>
      <w:r w:rsidRPr="00E700AF">
        <w:rPr>
          <w:color w:val="auto"/>
        </w:rPr>
        <w:t>(не)</w:t>
      </w:r>
      <w:r w:rsidRPr="00E700AF">
        <w:rPr>
          <w:color w:val="auto"/>
          <w:lang w:val="sr-Cyrl-CS"/>
        </w:rPr>
        <w:t xml:space="preserve"> у табели</w:t>
      </w:r>
    </w:p>
    <w:p w:rsidR="00E523E5" w:rsidRPr="00E700AF" w:rsidRDefault="00E523E5" w:rsidP="00E523E5">
      <w:pPr>
        <w:jc w:val="both"/>
        <w:rPr>
          <w:color w:val="auto"/>
        </w:rPr>
      </w:pPr>
      <w:r w:rsidRPr="00E700AF">
        <w:rPr>
          <w:color w:val="auto"/>
        </w:rPr>
        <w:t xml:space="preserve">6. </w:t>
      </w:r>
      <w:r w:rsidRPr="00E700AF">
        <w:rPr>
          <w:color w:val="auto"/>
          <w:lang w:val="sr-Cyrl-CS"/>
        </w:rPr>
        <w:t>Сертификат анализе произвођача за сваки понуђени производ.</w:t>
      </w:r>
      <w:r w:rsidRPr="00E700AF">
        <w:rPr>
          <w:color w:val="auto"/>
        </w:rPr>
        <w:t xml:space="preserve"> </w:t>
      </w:r>
      <w:r w:rsidRPr="00E700AF">
        <w:rPr>
          <w:color w:val="auto"/>
          <w:lang w:val="sr-Cyrl-CS"/>
        </w:rPr>
        <w:t>(може и на енглеском језику)</w:t>
      </w:r>
    </w:p>
    <w:p w:rsidR="00E523E5" w:rsidRPr="00E700AF" w:rsidRDefault="00E523E5" w:rsidP="00E523E5">
      <w:pPr>
        <w:jc w:val="both"/>
        <w:rPr>
          <w:color w:val="auto"/>
          <w:lang w:val="sr-Cyrl-CS"/>
        </w:rPr>
      </w:pPr>
      <w:r w:rsidRPr="00E700AF">
        <w:rPr>
          <w:color w:val="auto"/>
          <w:lang w:val="sr-Latn-CS"/>
        </w:rPr>
        <w:t xml:space="preserve">7. </w:t>
      </w:r>
      <w:r w:rsidR="00E700AF" w:rsidRPr="00E700AF">
        <w:rPr>
          <w:color w:val="auto"/>
          <w:lang w:val="sr-Latn-RS"/>
        </w:rPr>
        <w:t xml:space="preserve">Уколико понуђач нуди </w:t>
      </w:r>
      <w:r w:rsidR="00E700AF" w:rsidRPr="00E700AF">
        <w:rPr>
          <w:color w:val="auto"/>
          <w:lang w:val="sr-Cyrl-RS"/>
        </w:rPr>
        <w:t>добра</w:t>
      </w:r>
      <w:r w:rsidR="00E700AF" w:rsidRPr="00E700AF">
        <w:rPr>
          <w:color w:val="auto"/>
          <w:lang w:val="sr-Latn-RS"/>
        </w:rPr>
        <w:t xml:space="preserve"> увозног порекла</w:t>
      </w:r>
      <w:r w:rsidR="00E700AF">
        <w:rPr>
          <w:color w:val="auto"/>
          <w:lang w:val="sr-Cyrl-CS"/>
        </w:rPr>
        <w:t>,</w:t>
      </w:r>
      <w:r w:rsidR="00E700AF" w:rsidRPr="00E700AF">
        <w:rPr>
          <w:color w:val="auto"/>
          <w:lang w:val="sr-Cyrl-CS"/>
        </w:rPr>
        <w:t xml:space="preserve"> </w:t>
      </w:r>
      <w:r w:rsidRPr="00E700AF">
        <w:rPr>
          <w:color w:val="auto"/>
          <w:lang w:val="sr-Cyrl-CS"/>
        </w:rPr>
        <w:t>дужан је да достави уговор закључен са произвођачем понуђених добара, или овлашћење за учешће у отвореном поступку издато од стране произвођача или било који обострано оверени документ на основу кога се може недвосмислено утврдити да ће понуђач у периоду важења уговора располагати  понуђеном количином добара, односно да ће обезбедити сигурну испоруку. (може и на енглеском језику)</w:t>
      </w:r>
    </w:p>
    <w:p w:rsidR="00E523E5" w:rsidRPr="00E700AF" w:rsidRDefault="00E523E5" w:rsidP="00E523E5">
      <w:pPr>
        <w:rPr>
          <w:color w:val="auto"/>
        </w:rPr>
      </w:pPr>
    </w:p>
    <w:p w:rsidR="00E523E5" w:rsidRPr="00E700AF" w:rsidRDefault="00E523E5" w:rsidP="00E523E5">
      <w:pPr>
        <w:rPr>
          <w:color w:val="auto"/>
        </w:rPr>
      </w:pPr>
      <w:r w:rsidRPr="00E700AF">
        <w:rPr>
          <w:color w:val="auto"/>
        </w:rPr>
        <w:lastRenderedPageBreak/>
        <w:t>-Сва понуђена добра морају да испуњавају захтеве Наручиоца у погледу тражених карактеристика предвиђених Конкурсном документацијом предметног поступка јавне набавке у супротном таква понуда се неће разматрати</w:t>
      </w:r>
    </w:p>
    <w:p w:rsidR="00E523E5" w:rsidRPr="00E700AF" w:rsidRDefault="00E523E5" w:rsidP="00E523E5">
      <w:pPr>
        <w:rPr>
          <w:color w:val="auto"/>
          <w:sz w:val="18"/>
          <w:szCs w:val="18"/>
        </w:rPr>
      </w:pPr>
    </w:p>
    <w:p w:rsidR="00E523E5" w:rsidRPr="00E700AF" w:rsidRDefault="00E523E5" w:rsidP="00E523E5">
      <w:pPr>
        <w:rPr>
          <w:color w:val="auto"/>
        </w:rPr>
      </w:pPr>
      <w:r w:rsidRPr="00E700AF">
        <w:rPr>
          <w:color w:val="auto"/>
        </w:rPr>
        <w:t xml:space="preserve">-Понуда која садржи непопуњен, непотписан и неоверен образац </w:t>
      </w:r>
      <w:r w:rsidRPr="00E700AF">
        <w:rPr>
          <w:bCs/>
          <w:i/>
          <w:iCs/>
          <w:color w:val="auto"/>
        </w:rPr>
        <w:t xml:space="preserve">III  </w:t>
      </w:r>
      <w:r w:rsidRPr="00E700AF">
        <w:rPr>
          <w:color w:val="auto"/>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E700AF">
        <w:rPr>
          <w:color w:val="auto"/>
          <w:lang w:val="sr-Cyrl-CS"/>
        </w:rPr>
        <w:t>УСЛУГЕ И</w:t>
      </w:r>
      <w:r w:rsidRPr="00E700AF">
        <w:rPr>
          <w:color w:val="auto"/>
          <w:lang w:val="sr-Latn-CS"/>
        </w:rPr>
        <w:t xml:space="preserve"> СЛ. биће одбијена као неприхватљива</w:t>
      </w:r>
    </w:p>
    <w:p w:rsidR="00E523E5" w:rsidRPr="00E700AF" w:rsidRDefault="00E523E5" w:rsidP="00E523E5">
      <w:pPr>
        <w:rPr>
          <w:b/>
          <w:bCs/>
          <w:color w:val="auto"/>
        </w:rPr>
      </w:pPr>
    </w:p>
    <w:p w:rsidR="00E523E5" w:rsidRPr="00E700AF" w:rsidRDefault="00E523E5" w:rsidP="00E523E5">
      <w:pPr>
        <w:rPr>
          <w:b/>
          <w:bCs/>
          <w:color w:val="auto"/>
        </w:rPr>
      </w:pPr>
    </w:p>
    <w:p w:rsidR="00E523E5" w:rsidRPr="00E700AF" w:rsidRDefault="00E523E5" w:rsidP="00E523E5">
      <w:pPr>
        <w:rPr>
          <w:b/>
          <w:bCs/>
          <w:color w:val="auto"/>
        </w:rPr>
      </w:pPr>
      <w:r w:rsidRPr="00E700AF">
        <w:rPr>
          <w:b/>
          <w:bCs/>
          <w:color w:val="auto"/>
        </w:rPr>
        <w:t>Понуђач сагласан са захтеваним техничким карактеристикама и осталим захтевима Наручиоца из овог дела конкурсне документације.</w:t>
      </w:r>
    </w:p>
    <w:p w:rsidR="00E523E5" w:rsidRPr="00E700AF" w:rsidRDefault="00E523E5" w:rsidP="00E523E5">
      <w:pPr>
        <w:rPr>
          <w:b/>
          <w:bCs/>
          <w:color w:val="auto"/>
        </w:rPr>
      </w:pPr>
    </w:p>
    <w:p w:rsidR="00E523E5" w:rsidRPr="00E700AF" w:rsidRDefault="00E523E5" w:rsidP="00E523E5">
      <w:pPr>
        <w:rPr>
          <w:color w:val="auto"/>
          <w:lang w:val="sr-Cyrl-CS"/>
        </w:rPr>
      </w:pPr>
      <w:r w:rsidRPr="00E700AF">
        <w:rPr>
          <w:color w:val="auto"/>
          <w:lang w:val="sr-Cyrl-CS"/>
        </w:rPr>
        <w:t xml:space="preserve">У ______________                           </w:t>
      </w:r>
      <w:r w:rsidRPr="00E700AF">
        <w:rPr>
          <w:color w:val="auto"/>
        </w:rPr>
        <w:t xml:space="preserve">                                                                                </w:t>
      </w:r>
      <w:r w:rsidRPr="00E700AF">
        <w:rPr>
          <w:color w:val="auto"/>
          <w:lang w:val="sr-Cyrl-CS"/>
        </w:rPr>
        <w:t xml:space="preserve">   </w:t>
      </w:r>
      <w:r w:rsidRPr="00E700AF">
        <w:rPr>
          <w:color w:val="auto"/>
          <w:lang w:val="sr-Cyrl-CS"/>
        </w:rPr>
        <w:tab/>
      </w:r>
      <w:r w:rsidRPr="00E700AF">
        <w:rPr>
          <w:color w:val="auto"/>
          <w:lang w:val="sr-Cyrl-CS"/>
        </w:rPr>
        <w:tab/>
        <w:t xml:space="preserve">           </w:t>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r>
      <w:r w:rsidRPr="00E700AF">
        <w:rPr>
          <w:color w:val="auto"/>
          <w:lang w:val="sr-Latn-CS"/>
        </w:rPr>
        <w:tab/>
        <w:t xml:space="preserve">                                                                                                                                                                                            </w:t>
      </w:r>
      <w:r w:rsidRPr="00E700AF">
        <w:rPr>
          <w:color w:val="auto"/>
          <w:lang w:val="sr-Cyrl-CS"/>
        </w:rPr>
        <w:t>Понуђач</w:t>
      </w:r>
    </w:p>
    <w:p w:rsidR="00E523E5" w:rsidRPr="00E700AF" w:rsidRDefault="00E523E5" w:rsidP="00E523E5">
      <w:pPr>
        <w:rPr>
          <w:color w:val="auto"/>
          <w:sz w:val="18"/>
          <w:szCs w:val="18"/>
        </w:rPr>
      </w:pPr>
      <w:r w:rsidRPr="00E700AF">
        <w:rPr>
          <w:color w:val="auto"/>
          <w:lang w:val="sr-Cyrl-CS"/>
        </w:rPr>
        <w:t>дана_______________</w:t>
      </w:r>
      <w:r w:rsidRPr="00E700AF">
        <w:rPr>
          <w:color w:val="auto"/>
        </w:rPr>
        <w:t xml:space="preserve">                                                                     </w:t>
      </w:r>
      <w:r w:rsidRPr="00E700AF">
        <w:rPr>
          <w:color w:val="auto"/>
          <w:lang w:val="sr-Cyrl-CS"/>
        </w:rPr>
        <w:t xml:space="preserve">м.п.        </w:t>
      </w:r>
      <w:r w:rsidRPr="00E700AF">
        <w:rPr>
          <w:color w:val="auto"/>
        </w:rPr>
        <w:t xml:space="preserve">                        </w:t>
      </w:r>
      <w:r w:rsidR="00060F93">
        <w:rPr>
          <w:color w:val="auto"/>
        </w:rPr>
        <w:t xml:space="preserve"> </w:t>
      </w:r>
      <w:r w:rsidRPr="00E700AF">
        <w:rPr>
          <w:color w:val="auto"/>
        </w:rPr>
        <w:t xml:space="preserve">     </w:t>
      </w:r>
      <w:r w:rsidRPr="00E700AF">
        <w:rPr>
          <w:color w:val="auto"/>
          <w:lang w:val="sr-Cyrl-CS"/>
        </w:rPr>
        <w:t xml:space="preserve">     </w:t>
      </w:r>
      <w:r w:rsidRPr="00E700AF">
        <w:rPr>
          <w:color w:val="auto"/>
          <w:lang w:val="sr-Cyrl-CS"/>
        </w:rPr>
        <w:tab/>
      </w:r>
      <w:r w:rsidRPr="00E700AF">
        <w:rPr>
          <w:color w:val="auto"/>
        </w:rPr>
        <w:t xml:space="preserve">                      </w:t>
      </w:r>
      <w:r w:rsidRPr="00E700AF">
        <w:rPr>
          <w:color w:val="auto"/>
          <w:lang w:val="sr-Cyrl-CS"/>
        </w:rPr>
        <w:t>___________________</w:t>
      </w:r>
    </w:p>
    <w:p w:rsidR="00E523E5" w:rsidRPr="00E700AF" w:rsidRDefault="00E523E5" w:rsidP="00E523E5">
      <w:pPr>
        <w:rPr>
          <w:color w:val="auto"/>
          <w:sz w:val="18"/>
          <w:szCs w:val="18"/>
        </w:rPr>
      </w:pPr>
    </w:p>
    <w:p w:rsidR="00E523E5" w:rsidRDefault="00E523E5" w:rsidP="00E523E5">
      <w:pPr>
        <w:rPr>
          <w:sz w:val="18"/>
          <w:szCs w:val="18"/>
        </w:rPr>
        <w:sectPr w:rsidR="00E523E5" w:rsidSect="00D25F69">
          <w:pgSz w:w="16838" w:h="11906" w:orient="landscape"/>
          <w:pgMar w:top="567" w:right="567" w:bottom="567" w:left="567" w:header="720" w:footer="720" w:gutter="0"/>
          <w:cols w:space="720"/>
          <w:docGrid w:linePitch="360" w:charSpace="32768"/>
        </w:sectPr>
      </w:pPr>
    </w:p>
    <w:p w:rsidR="00E523E5" w:rsidRPr="008C031A" w:rsidRDefault="00E523E5" w:rsidP="00E523E5">
      <w:pPr>
        <w:shd w:val="clear" w:color="auto" w:fill="C6D9F1"/>
        <w:jc w:val="center"/>
        <w:rPr>
          <w:b/>
          <w:bCs/>
          <w:i/>
          <w:iCs/>
          <w:color w:val="C0C0C0"/>
        </w:rPr>
      </w:pPr>
      <w:r w:rsidRPr="008C031A">
        <w:rPr>
          <w:b/>
          <w:bCs/>
          <w:i/>
          <w:iCs/>
          <w:color w:val="C0C0C0"/>
          <w:sz w:val="28"/>
          <w:szCs w:val="28"/>
        </w:rPr>
        <w:lastRenderedPageBreak/>
        <w:t>IV  ТЕХНИЧКА ДОКУМЕНТАЦИЈА И ПЛАНОВИ</w:t>
      </w:r>
    </w:p>
    <w:p w:rsidR="00E523E5" w:rsidRPr="00574EE7" w:rsidRDefault="00E523E5" w:rsidP="00E523E5">
      <w:pPr>
        <w:shd w:val="clear" w:color="auto" w:fill="C6D9F1"/>
        <w:jc w:val="center"/>
        <w:rPr>
          <w:b/>
          <w:bCs/>
          <w:i/>
          <w:iCs/>
        </w:rPr>
      </w:pPr>
    </w:p>
    <w:p w:rsidR="00E523E5" w:rsidRPr="00574EE7" w:rsidRDefault="00E523E5" w:rsidP="00E523E5">
      <w:pPr>
        <w:rPr>
          <w:b/>
          <w:bCs/>
          <w:i/>
          <w:iCs/>
        </w:rPr>
      </w:pPr>
    </w:p>
    <w:p w:rsidR="00E523E5" w:rsidRPr="00574EE7" w:rsidRDefault="00E523E5" w:rsidP="00E523E5"/>
    <w:p w:rsidR="00E523E5" w:rsidRPr="008C031A" w:rsidRDefault="00E523E5" w:rsidP="00E523E5">
      <w:pPr>
        <w:rPr>
          <w:i/>
          <w:iCs/>
        </w:rPr>
      </w:pPr>
      <w:r w:rsidRPr="008C031A">
        <w:rPr>
          <w:lang w:val="sr-Latn-CS"/>
        </w:rPr>
        <w:t>Није саставни део ове документације.</w:t>
      </w: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Pr="00574EE7"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pPr>
    </w:p>
    <w:p w:rsidR="00E523E5" w:rsidRDefault="00E523E5" w:rsidP="00E523E5">
      <w:pPr>
        <w:rPr>
          <w:i/>
          <w:iCs/>
          <w:sz w:val="18"/>
          <w:szCs w:val="18"/>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ind w:left="-142" w:right="-613"/>
        <w:jc w:val="center"/>
        <w:rPr>
          <w:b/>
          <w:bCs/>
          <w:i/>
          <w:iCs/>
          <w:sz w:val="28"/>
          <w:szCs w:val="28"/>
        </w:rPr>
      </w:pPr>
      <w:r w:rsidRPr="00574EE7">
        <w:rPr>
          <w:b/>
          <w:bCs/>
          <w:i/>
          <w:iCs/>
          <w:sz w:val="28"/>
          <w:szCs w:val="28"/>
        </w:rPr>
        <w:lastRenderedPageBreak/>
        <w:t>V   УСЛОВИ ЗА УЧЕШЋЕ У ПОСТУПКУ ЈАВНЕ НАБАВКЕ ИЗ ЧЛ. 75. И 76. ЗАКОНА И УПУТСТВО КАКО СЕ ДОКАЗУЈЕ ИСПУЊЕНОСТ ТИХ УСЛОВА</w:t>
      </w:r>
    </w:p>
    <w:p w:rsidR="00E523E5" w:rsidRPr="00574EE7" w:rsidRDefault="00E523E5" w:rsidP="00E523E5">
      <w:pPr>
        <w:jc w:val="both"/>
        <w:rPr>
          <w:b/>
          <w:bCs/>
          <w:i/>
          <w:iCs/>
          <w:sz w:val="28"/>
          <w:szCs w:val="28"/>
        </w:rPr>
      </w:pPr>
    </w:p>
    <w:p w:rsidR="00E523E5" w:rsidRPr="00574EE7" w:rsidRDefault="00E523E5" w:rsidP="001A6863">
      <w:pPr>
        <w:pStyle w:val="ListParagraph"/>
        <w:numPr>
          <w:ilvl w:val="0"/>
          <w:numId w:val="2"/>
        </w:numPr>
        <w:shd w:val="clear" w:color="auto" w:fill="C6D9F1"/>
        <w:ind w:left="284" w:right="-330" w:hanging="284"/>
        <w:jc w:val="both"/>
        <w:rPr>
          <w:b/>
          <w:bCs/>
          <w:i/>
          <w:iCs/>
        </w:rPr>
      </w:pPr>
      <w:r w:rsidRPr="00574EE7">
        <w:rPr>
          <w:b/>
          <w:bCs/>
          <w:i/>
          <w:iCs/>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118"/>
        <w:gridCol w:w="6757"/>
      </w:tblGrid>
      <w:tr w:rsidR="00E523E5" w:rsidRPr="005815FA" w:rsidTr="00D25F69">
        <w:tc>
          <w:tcPr>
            <w:tcW w:w="710" w:type="dxa"/>
          </w:tcPr>
          <w:p w:rsidR="00E523E5" w:rsidRPr="005815FA" w:rsidRDefault="00E523E5" w:rsidP="00D25F69">
            <w:pPr>
              <w:jc w:val="both"/>
              <w:rPr>
                <w:b/>
                <w:bCs/>
                <w:i/>
                <w:iCs/>
              </w:rPr>
            </w:pPr>
            <w:r>
              <w:rPr>
                <w:b/>
                <w:bCs/>
                <w:i/>
                <w:iCs/>
              </w:rPr>
              <w:tab/>
            </w:r>
            <w:r w:rsidRPr="005815FA">
              <w:rPr>
                <w:bCs/>
                <w:iCs/>
              </w:rPr>
              <w:t>Р</w:t>
            </w:r>
            <w:r>
              <w:rPr>
                <w:bCs/>
                <w:iCs/>
              </w:rPr>
              <w:t>.Б</w:t>
            </w:r>
            <w:r w:rsidRPr="005815FA">
              <w:rPr>
                <w:bCs/>
                <w:iCs/>
              </w:rPr>
              <w:t>р</w:t>
            </w:r>
            <w:r>
              <w:rPr>
                <w:bCs/>
                <w:iCs/>
              </w:rPr>
              <w:t>.</w:t>
            </w:r>
          </w:p>
        </w:tc>
        <w:tc>
          <w:tcPr>
            <w:tcW w:w="3118" w:type="dxa"/>
          </w:tcPr>
          <w:p w:rsidR="00E523E5" w:rsidRPr="005815FA" w:rsidRDefault="00E523E5" w:rsidP="00D25F69">
            <w:pPr>
              <w:jc w:val="center"/>
              <w:rPr>
                <w:bCs/>
                <w:iCs/>
              </w:rPr>
            </w:pPr>
            <w:r>
              <w:rPr>
                <w:bCs/>
                <w:iCs/>
              </w:rPr>
              <w:t xml:space="preserve">ОБАВЕЗНИ </w:t>
            </w:r>
            <w:r w:rsidRPr="005815FA">
              <w:rPr>
                <w:bCs/>
                <w:iCs/>
              </w:rPr>
              <w:t>УСЛОВИ:</w:t>
            </w:r>
          </w:p>
        </w:tc>
        <w:tc>
          <w:tcPr>
            <w:tcW w:w="6757" w:type="dxa"/>
          </w:tcPr>
          <w:p w:rsidR="00E523E5" w:rsidRPr="005815FA" w:rsidRDefault="00E523E5" w:rsidP="00D25F69">
            <w:pPr>
              <w:jc w:val="center"/>
              <w:rPr>
                <w:bCs/>
                <w:iCs/>
              </w:rPr>
            </w:pPr>
            <w:r w:rsidRPr="005815FA">
              <w:rPr>
                <w:bCs/>
                <w:iCs/>
              </w:rPr>
              <w:t>ДОКАЗИ:</w:t>
            </w:r>
          </w:p>
        </w:tc>
      </w:tr>
      <w:tr w:rsidR="00E523E5" w:rsidRPr="005815FA" w:rsidTr="00D25F69">
        <w:tc>
          <w:tcPr>
            <w:tcW w:w="710" w:type="dxa"/>
          </w:tcPr>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r w:rsidRPr="005815FA">
              <w:rPr>
                <w:bCs/>
                <w:iCs/>
              </w:rPr>
              <w:t>1.</w:t>
            </w:r>
          </w:p>
          <w:p w:rsidR="00E523E5" w:rsidRPr="005815FA" w:rsidRDefault="00E523E5" w:rsidP="00D25F69">
            <w:pPr>
              <w:jc w:val="both"/>
              <w:rPr>
                <w:b/>
                <w:bCs/>
                <w:i/>
                <w:iCs/>
              </w:rPr>
            </w:pPr>
          </w:p>
        </w:tc>
        <w:tc>
          <w:tcPr>
            <w:tcW w:w="3118" w:type="dxa"/>
          </w:tcPr>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p>
          <w:p w:rsidR="00E523E5" w:rsidRPr="005815FA" w:rsidRDefault="00E523E5" w:rsidP="00D25F69">
            <w:pPr>
              <w:jc w:val="both"/>
              <w:rPr>
                <w:bCs/>
                <w:iCs/>
              </w:rPr>
            </w:pPr>
            <w:r w:rsidRPr="005815FA">
              <w:rPr>
                <w:bCs/>
                <w:iCs/>
              </w:rPr>
              <w:t>-да је регистрован код надлежног органа односно уписан у одговарајући регистар</w:t>
            </w:r>
          </w:p>
          <w:p w:rsidR="00E523E5" w:rsidRPr="005815FA" w:rsidRDefault="00E523E5" w:rsidP="00D25F69">
            <w:pPr>
              <w:jc w:val="both"/>
              <w:rPr>
                <w:b/>
                <w:bCs/>
                <w:i/>
                <w:iCs/>
              </w:rPr>
            </w:pPr>
          </w:p>
        </w:tc>
        <w:tc>
          <w:tcPr>
            <w:tcW w:w="6757" w:type="dxa"/>
          </w:tcPr>
          <w:p w:rsidR="00E523E5" w:rsidRPr="00F5308F" w:rsidRDefault="00E523E5" w:rsidP="00D25F69">
            <w:pPr>
              <w:jc w:val="both"/>
              <w:rPr>
                <w:b/>
                <w:bCs/>
                <w:iCs/>
              </w:rPr>
            </w:pPr>
            <w:r w:rsidRPr="00F5308F">
              <w:rPr>
                <w:b/>
                <w:bCs/>
                <w:iCs/>
                <w:sz w:val="22"/>
                <w:szCs w:val="22"/>
              </w:rPr>
              <w:t>ПРАВНО ЛИЦЕ:</w:t>
            </w:r>
          </w:p>
          <w:p w:rsidR="00E523E5" w:rsidRPr="00F5308F" w:rsidRDefault="00E523E5" w:rsidP="00D25F69">
            <w:pPr>
              <w:jc w:val="both"/>
              <w:rPr>
                <w:bCs/>
                <w:iCs/>
              </w:rPr>
            </w:pPr>
            <w:r w:rsidRPr="00F5308F">
              <w:rPr>
                <w:bCs/>
                <w:iCs/>
                <w:sz w:val="22"/>
                <w:szCs w:val="22"/>
              </w:rPr>
              <w:t>Извод из регистра Агенције за привредне регистре</w:t>
            </w:r>
            <w:r>
              <w:rPr>
                <w:bCs/>
                <w:iCs/>
                <w:sz w:val="22"/>
                <w:szCs w:val="22"/>
              </w:rPr>
              <w:t>,</w:t>
            </w:r>
            <w:r w:rsidRPr="00F5308F">
              <w:rPr>
                <w:bCs/>
                <w:iCs/>
                <w:sz w:val="22"/>
                <w:szCs w:val="22"/>
              </w:rPr>
              <w:t xml:space="preserve"> одн</w:t>
            </w:r>
            <w:r>
              <w:rPr>
                <w:bCs/>
                <w:iCs/>
                <w:sz w:val="22"/>
                <w:szCs w:val="22"/>
              </w:rPr>
              <w:t>осно</w:t>
            </w:r>
            <w:r w:rsidRPr="00F5308F">
              <w:rPr>
                <w:bCs/>
                <w:iCs/>
                <w:sz w:val="22"/>
                <w:szCs w:val="22"/>
              </w:rPr>
              <w:t xml:space="preserve"> Извод из регистра надлежног Привредног суда</w:t>
            </w:r>
          </w:p>
          <w:p w:rsidR="00E523E5" w:rsidRPr="00F5308F" w:rsidRDefault="00E523E5" w:rsidP="00D25F69">
            <w:pPr>
              <w:jc w:val="both"/>
              <w:rPr>
                <w:b/>
                <w:bCs/>
                <w:iCs/>
              </w:rPr>
            </w:pPr>
            <w:r w:rsidRPr="00F5308F">
              <w:rPr>
                <w:b/>
                <w:bCs/>
                <w:iCs/>
                <w:sz w:val="22"/>
                <w:szCs w:val="22"/>
              </w:rPr>
              <w:t xml:space="preserve">ПРЕДУЗЕТНИК. </w:t>
            </w:r>
          </w:p>
          <w:p w:rsidR="00E523E5" w:rsidRPr="00F5308F" w:rsidRDefault="00E523E5" w:rsidP="00D25F69">
            <w:pPr>
              <w:jc w:val="both"/>
              <w:rPr>
                <w:bCs/>
                <w:iCs/>
              </w:rPr>
            </w:pPr>
            <w:r w:rsidRPr="00F5308F">
              <w:rPr>
                <w:bCs/>
                <w:iCs/>
                <w:sz w:val="22"/>
                <w:szCs w:val="22"/>
              </w:rPr>
              <w:t>Извод из регистра Агенције за привредне регистре</w:t>
            </w:r>
          </w:p>
          <w:p w:rsidR="00E523E5" w:rsidRPr="00F5308F" w:rsidRDefault="00E523E5" w:rsidP="00D25F69">
            <w:pPr>
              <w:jc w:val="both"/>
              <w:rPr>
                <w:b/>
                <w:bCs/>
                <w:iCs/>
              </w:rPr>
            </w:pPr>
            <w:r w:rsidRPr="00F5308F">
              <w:rPr>
                <w:b/>
                <w:bCs/>
                <w:iCs/>
                <w:sz w:val="22"/>
                <w:szCs w:val="22"/>
              </w:rPr>
              <w:t>Напомена:</w:t>
            </w:r>
          </w:p>
          <w:p w:rsidR="00E523E5" w:rsidRPr="00F5308F" w:rsidRDefault="00E523E5" w:rsidP="00D25F69">
            <w:pPr>
              <w:jc w:val="both"/>
              <w:rPr>
                <w:bCs/>
                <w:iCs/>
              </w:rPr>
            </w:pPr>
            <w:r w:rsidRPr="00F5308F">
              <w:rPr>
                <w:bCs/>
                <w:iCs/>
                <w:sz w:val="22"/>
                <w:szCs w:val="22"/>
              </w:rPr>
              <w:t>-У случају да понуду подноси група понуђача овај доказ доставити за сваког учесника из групе</w:t>
            </w:r>
          </w:p>
          <w:p w:rsidR="00E523E5" w:rsidRPr="00F5308F" w:rsidRDefault="00E523E5" w:rsidP="00D25F69">
            <w:pPr>
              <w:jc w:val="both"/>
              <w:rPr>
                <w:bCs/>
                <w:iCs/>
              </w:rPr>
            </w:pPr>
            <w:r w:rsidRPr="00F5308F">
              <w:rPr>
                <w:bCs/>
                <w:iCs/>
                <w:sz w:val="22"/>
                <w:szCs w:val="22"/>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E523E5" w:rsidRPr="005815FA" w:rsidTr="00D25F69">
        <w:tc>
          <w:tcPr>
            <w:tcW w:w="710" w:type="dxa"/>
          </w:tcPr>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5815FA" w:rsidRDefault="00E523E5" w:rsidP="00D25F69">
            <w:pPr>
              <w:jc w:val="both"/>
              <w:rPr>
                <w:bCs/>
                <w:iCs/>
              </w:rPr>
            </w:pPr>
            <w:r w:rsidRPr="005815FA">
              <w:rPr>
                <w:bCs/>
                <w:iCs/>
              </w:rPr>
              <w:t>2.</w:t>
            </w:r>
          </w:p>
        </w:tc>
        <w:tc>
          <w:tcPr>
            <w:tcW w:w="3118" w:type="dxa"/>
          </w:tcPr>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36319D" w:rsidRDefault="00E523E5" w:rsidP="00D25F69">
            <w:pPr>
              <w:jc w:val="both"/>
              <w:rPr>
                <w:bCs/>
                <w:iCs/>
              </w:rPr>
            </w:pPr>
          </w:p>
          <w:p w:rsidR="00E523E5" w:rsidRPr="005815FA" w:rsidRDefault="00E523E5" w:rsidP="00D25F69">
            <w:pPr>
              <w:jc w:val="both"/>
              <w:rPr>
                <w:bCs/>
                <w:iCs/>
              </w:rPr>
            </w:pPr>
            <w:r w:rsidRPr="005815FA">
              <w:rPr>
                <w:bCs/>
                <w:iCs/>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E523E5" w:rsidRPr="00F5308F" w:rsidRDefault="00E523E5" w:rsidP="00D25F69">
            <w:pPr>
              <w:jc w:val="both"/>
              <w:rPr>
                <w:b/>
                <w:bCs/>
                <w:i/>
                <w:iCs/>
              </w:rPr>
            </w:pPr>
            <w:r w:rsidRPr="00F5308F">
              <w:rPr>
                <w:b/>
                <w:bCs/>
                <w:iCs/>
                <w:sz w:val="22"/>
                <w:szCs w:val="22"/>
              </w:rPr>
              <w:t>ЗАКОНСКИ-СТАТУТАРНИ ЗАСТУПНИК, ФИЗИЧКО ЛИЦЕ И ПРЕДУЗЕТНИК</w:t>
            </w:r>
            <w:r w:rsidRPr="00F5308F">
              <w:rPr>
                <w:b/>
                <w:bCs/>
                <w:i/>
                <w:iCs/>
                <w:sz w:val="22"/>
                <w:szCs w:val="22"/>
              </w:rPr>
              <w:t>:</w:t>
            </w:r>
          </w:p>
          <w:p w:rsidR="00E523E5" w:rsidRPr="00F5308F" w:rsidRDefault="00E523E5" w:rsidP="00D25F69">
            <w:pPr>
              <w:jc w:val="both"/>
              <w:rPr>
                <w:bCs/>
                <w:iCs/>
              </w:rPr>
            </w:pPr>
            <w:r w:rsidRPr="00F5308F">
              <w:rPr>
                <w:bCs/>
                <w:iCs/>
                <w:sz w:val="22"/>
                <w:szCs w:val="22"/>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523E5" w:rsidRPr="00F5308F" w:rsidRDefault="00E523E5" w:rsidP="001A6863">
            <w:pPr>
              <w:numPr>
                <w:ilvl w:val="0"/>
                <w:numId w:val="7"/>
              </w:numPr>
              <w:suppressAutoHyphens w:val="0"/>
              <w:snapToGrid w:val="0"/>
              <w:spacing w:line="240" w:lineRule="auto"/>
              <w:ind w:left="175" w:hanging="142"/>
              <w:contextualSpacing/>
              <w:jc w:val="both"/>
              <w:rPr>
                <w:rFonts w:eastAsia="Calibri"/>
              </w:rPr>
            </w:pPr>
            <w:r w:rsidRPr="00F5308F">
              <w:rPr>
                <w:bCs/>
                <w:iCs/>
                <w:sz w:val="22"/>
                <w:szCs w:val="22"/>
              </w:rPr>
              <w:t>Напомена:</w:t>
            </w:r>
            <w:r w:rsidRPr="00F5308F">
              <w:rPr>
                <w:rFonts w:eastAsia="Calibri"/>
                <w:sz w:val="22"/>
                <w:szCs w:val="22"/>
              </w:rPr>
              <w:t xml:space="preserve"> У случају да правно лице има више законских-статутарних заступника, доказе доставити за сваког од њих</w:t>
            </w:r>
          </w:p>
          <w:p w:rsidR="00E523E5" w:rsidRPr="00F5308F" w:rsidRDefault="00E523E5" w:rsidP="00D25F69">
            <w:pPr>
              <w:jc w:val="both"/>
              <w:rPr>
                <w:bCs/>
                <w:iCs/>
              </w:rPr>
            </w:pPr>
          </w:p>
          <w:p w:rsidR="00E523E5" w:rsidRPr="00F5308F" w:rsidRDefault="00E523E5" w:rsidP="00D25F69">
            <w:pPr>
              <w:jc w:val="both"/>
              <w:rPr>
                <w:b/>
                <w:bCs/>
                <w:iCs/>
              </w:rPr>
            </w:pPr>
            <w:r w:rsidRPr="00F5308F">
              <w:rPr>
                <w:b/>
                <w:bCs/>
                <w:iCs/>
                <w:sz w:val="22"/>
                <w:szCs w:val="22"/>
              </w:rPr>
              <w:t>ПРАВНО ЛИЦЕ:</w:t>
            </w:r>
          </w:p>
          <w:p w:rsidR="00E523E5" w:rsidRPr="00F5308F" w:rsidRDefault="00E523E5" w:rsidP="00D25F69">
            <w:pPr>
              <w:jc w:val="both"/>
              <w:rPr>
                <w:bCs/>
                <w:iCs/>
              </w:rPr>
            </w:pPr>
            <w:r w:rsidRPr="00F5308F">
              <w:rPr>
                <w:bCs/>
                <w:iCs/>
                <w:sz w:val="22"/>
                <w:szCs w:val="22"/>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523E5" w:rsidRPr="00F5308F" w:rsidRDefault="00E523E5" w:rsidP="00D25F69">
            <w:pPr>
              <w:jc w:val="both"/>
              <w:rPr>
                <w:bCs/>
                <w:iCs/>
              </w:rPr>
            </w:pPr>
            <w:r w:rsidRPr="00F5308F">
              <w:rPr>
                <w:bCs/>
                <w:iCs/>
                <w:sz w:val="22"/>
                <w:szCs w:val="22"/>
              </w:rPr>
              <w:t>За побројана кривична дела првостепени судови, чије је уверење потребно доставити су:</w:t>
            </w:r>
          </w:p>
          <w:p w:rsidR="00E523E5" w:rsidRPr="00F5308F" w:rsidRDefault="00E523E5" w:rsidP="00D25F69">
            <w:pPr>
              <w:jc w:val="both"/>
              <w:rPr>
                <w:bCs/>
                <w:iCs/>
              </w:rPr>
            </w:pPr>
            <w:r w:rsidRPr="00F5308F">
              <w:rPr>
                <w:bCs/>
                <w:iCs/>
                <w:sz w:val="22"/>
                <w:szCs w:val="22"/>
              </w:rPr>
              <w:t>-Основни суд на чијем подручју је седиште правног лица</w:t>
            </w:r>
          </w:p>
          <w:p w:rsidR="00E523E5" w:rsidRPr="00F5308F" w:rsidRDefault="00E523E5" w:rsidP="00D25F69">
            <w:pPr>
              <w:jc w:val="both"/>
              <w:rPr>
                <w:bCs/>
                <w:iCs/>
              </w:rPr>
            </w:pPr>
            <w:r w:rsidRPr="00F5308F">
              <w:rPr>
                <w:bCs/>
                <w:iCs/>
                <w:sz w:val="22"/>
                <w:szCs w:val="22"/>
              </w:rPr>
              <w:t>-Виши суд на чијем подручју је седиште правног лица</w:t>
            </w:r>
          </w:p>
          <w:p w:rsidR="00E523E5" w:rsidRPr="00F5308F" w:rsidRDefault="00E523E5" w:rsidP="00D25F69">
            <w:pPr>
              <w:jc w:val="both"/>
              <w:rPr>
                <w:bCs/>
                <w:iCs/>
              </w:rPr>
            </w:pPr>
            <w:r w:rsidRPr="00F5308F">
              <w:rPr>
                <w:bCs/>
                <w:iCs/>
                <w:sz w:val="22"/>
                <w:szCs w:val="22"/>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E523E5" w:rsidRPr="00F5308F" w:rsidRDefault="00E523E5" w:rsidP="00D25F69">
            <w:pPr>
              <w:autoSpaceDE w:val="0"/>
              <w:autoSpaceDN w:val="0"/>
              <w:adjustRightInd w:val="0"/>
              <w:rPr>
                <w:rFonts w:eastAsia="Calibri"/>
              </w:rPr>
            </w:pPr>
            <w:r w:rsidRPr="00F5308F">
              <w:rPr>
                <w:rFonts w:eastAsia="Calibri"/>
                <w:b/>
                <w:sz w:val="22"/>
                <w:szCs w:val="22"/>
                <w:u w:val="single"/>
              </w:rPr>
              <w:t>Напомена</w:t>
            </w:r>
            <w:r w:rsidRPr="00F5308F">
              <w:rPr>
                <w:rFonts w:eastAsia="Calibri"/>
                <w:sz w:val="22"/>
                <w:szCs w:val="22"/>
              </w:rPr>
              <w:t xml:space="preserve">: </w:t>
            </w:r>
          </w:p>
          <w:p w:rsidR="00E523E5" w:rsidRPr="00F5308F" w:rsidRDefault="00E523E5" w:rsidP="001A6863">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 xml:space="preserve">У случају да понуду подноси правно лице потребно је доставити овај доказ за правно лице </w:t>
            </w:r>
          </w:p>
          <w:p w:rsidR="00E523E5" w:rsidRPr="00F5308F" w:rsidRDefault="00E523E5" w:rsidP="001A6863">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понуду подноси група понуђача, ове доказе доставити за сваког учесника из групе</w:t>
            </w:r>
          </w:p>
          <w:p w:rsidR="00E523E5" w:rsidRPr="00F5308F" w:rsidRDefault="00E523E5" w:rsidP="001A6863">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523E5" w:rsidRDefault="00E523E5" w:rsidP="00D25F69">
            <w:pPr>
              <w:jc w:val="both"/>
              <w:rPr>
                <w:rFonts w:eastAsia="Calibri"/>
                <w:b/>
                <w:u w:val="single"/>
              </w:rPr>
            </w:pPr>
          </w:p>
          <w:p w:rsidR="00E523E5" w:rsidRPr="00F5308F" w:rsidRDefault="00E523E5" w:rsidP="00D25F69">
            <w:pPr>
              <w:jc w:val="both"/>
              <w:rPr>
                <w:bCs/>
                <w:iCs/>
              </w:rPr>
            </w:pPr>
            <w:r w:rsidRPr="00F5308F">
              <w:rPr>
                <w:rFonts w:eastAsia="Calibri"/>
                <w:b/>
                <w:sz w:val="22"/>
                <w:szCs w:val="22"/>
                <w:u w:val="single"/>
              </w:rPr>
              <w:t>Ови докази не могу бити старији од два месеца пре отварања понуда</w:t>
            </w:r>
            <w:r w:rsidRPr="00F5308F">
              <w:rPr>
                <w:rFonts w:eastAsia="Calibri"/>
                <w:sz w:val="22"/>
                <w:szCs w:val="22"/>
              </w:rPr>
              <w:t>.</w:t>
            </w:r>
          </w:p>
        </w:tc>
      </w:tr>
      <w:tr w:rsidR="00E523E5" w:rsidRPr="005815FA" w:rsidTr="00D25F69">
        <w:tc>
          <w:tcPr>
            <w:tcW w:w="710" w:type="dxa"/>
          </w:tcPr>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36319D" w:rsidRDefault="00E523E5" w:rsidP="00D25F69">
            <w:pPr>
              <w:jc w:val="both"/>
              <w:rPr>
                <w:b/>
                <w:bCs/>
                <w:i/>
                <w:iCs/>
              </w:rPr>
            </w:pPr>
          </w:p>
          <w:p w:rsidR="00E523E5" w:rsidRPr="0016762D" w:rsidRDefault="00E523E5" w:rsidP="00D25F69">
            <w:pPr>
              <w:jc w:val="both"/>
              <w:rPr>
                <w:bCs/>
                <w:iCs/>
              </w:rPr>
            </w:pPr>
            <w:r>
              <w:rPr>
                <w:bCs/>
                <w:iCs/>
              </w:rPr>
              <w:t>3</w:t>
            </w:r>
            <w:r w:rsidRPr="0016762D">
              <w:rPr>
                <w:bCs/>
                <w:iCs/>
              </w:rPr>
              <w:t>.</w:t>
            </w:r>
          </w:p>
        </w:tc>
        <w:tc>
          <w:tcPr>
            <w:tcW w:w="3118" w:type="dxa"/>
            <w:vAlign w:val="center"/>
          </w:tcPr>
          <w:p w:rsidR="00E523E5" w:rsidRPr="0036319D" w:rsidRDefault="00E523E5" w:rsidP="00D25F69">
            <w:pPr>
              <w:tabs>
                <w:tab w:val="left" w:pos="680"/>
              </w:tabs>
              <w:snapToGrid w:val="0"/>
              <w:spacing w:line="276" w:lineRule="auto"/>
              <w:jc w:val="both"/>
              <w:rPr>
                <w:rFonts w:eastAsia="Calibri"/>
                <w:lang w:eastAsia="en-US"/>
              </w:rPr>
            </w:pPr>
          </w:p>
          <w:p w:rsidR="00E523E5" w:rsidRPr="005815FA" w:rsidRDefault="00E523E5" w:rsidP="00D25F69">
            <w:pPr>
              <w:tabs>
                <w:tab w:val="left" w:pos="680"/>
              </w:tabs>
              <w:snapToGrid w:val="0"/>
              <w:spacing w:line="276" w:lineRule="auto"/>
              <w:jc w:val="both"/>
              <w:rPr>
                <w:rFonts w:eastAsia="Calibri"/>
                <w:lang w:val="ru-RU" w:eastAsia="en-US"/>
              </w:rPr>
            </w:pPr>
            <w:r w:rsidRPr="005815FA">
              <w:rPr>
                <w:rFonts w:eastAsia="Calibri"/>
                <w:lang w:val="ru-RU" w:eastAsia="en-US"/>
              </w:rPr>
              <w:t xml:space="preserve">- </w:t>
            </w:r>
            <w:r w:rsidRPr="005815FA">
              <w:rPr>
                <w:rFonts w:eastAsia="Calibri"/>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E523E5" w:rsidRPr="00F5308F" w:rsidRDefault="00E523E5" w:rsidP="00D25F69">
            <w:pPr>
              <w:snapToGrid w:val="0"/>
              <w:spacing w:line="240" w:lineRule="auto"/>
              <w:jc w:val="both"/>
              <w:rPr>
                <w:rFonts w:eastAsia="Calibri"/>
                <w:lang w:val="ru-RU" w:eastAsia="en-US"/>
              </w:rPr>
            </w:pPr>
            <w:r w:rsidRPr="00F5308F">
              <w:rPr>
                <w:rFonts w:eastAsia="Calibri"/>
                <w:sz w:val="22"/>
                <w:szCs w:val="22"/>
                <w:lang w:val="ru-RU" w:eastAsia="en-US"/>
              </w:rPr>
              <w:t xml:space="preserve">- </w:t>
            </w:r>
            <w:r w:rsidRPr="00F5308F">
              <w:rPr>
                <w:rFonts w:eastAsia="Calibri"/>
                <w:b/>
                <w:sz w:val="22"/>
                <w:szCs w:val="22"/>
                <w:u w:val="single"/>
                <w:lang w:val="ru-RU" w:eastAsia="en-US"/>
              </w:rPr>
              <w:t>ПРАВНО ЛИЦЕ, ПРЕДУЗЕТНИК, ФИЗИЧКО ЛИЦЕ:</w:t>
            </w:r>
            <w:r w:rsidRPr="00F5308F">
              <w:rPr>
                <w:rFonts w:eastAsia="Calibri"/>
                <w:sz w:val="22"/>
                <w:szCs w:val="22"/>
                <w:lang w:val="ru-RU" w:eastAsia="en-US"/>
              </w:rPr>
              <w:t xml:space="preserve"> </w:t>
            </w:r>
          </w:p>
          <w:p w:rsidR="00E523E5" w:rsidRPr="006247DC" w:rsidRDefault="00E523E5" w:rsidP="00D25F69">
            <w:pPr>
              <w:pStyle w:val="BodyTextIndent"/>
              <w:spacing w:after="0"/>
              <w:ind w:left="0"/>
              <w:jc w:val="both"/>
              <w:rPr>
                <w:rFonts w:ascii="Times New Roman" w:hAnsi="Times New Roman"/>
                <w:lang w:val="sl-SI"/>
              </w:rPr>
            </w:pPr>
            <w:r w:rsidRPr="006247DC">
              <w:rPr>
                <w:rFonts w:ascii="Times New Roman" w:hAnsi="Times New Roman"/>
                <w:sz w:val="22"/>
                <w:szCs w:val="22"/>
                <w:lang w:val="sr-Cyrl-CS"/>
              </w:rPr>
              <w:t xml:space="preserve">Понуђач доставља - </w:t>
            </w:r>
            <w:r w:rsidRPr="006247DC">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E523E5" w:rsidRPr="006247DC" w:rsidRDefault="00E523E5" w:rsidP="00D25F69">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а) Потвр</w:t>
            </w:r>
            <w:r w:rsidRPr="006247DC">
              <w:rPr>
                <w:rFonts w:ascii="Times New Roman" w:hAnsi="Times New Roman"/>
                <w:sz w:val="22"/>
                <w:szCs w:val="22"/>
                <w:lang w:val="sr-Cyrl-CS"/>
              </w:rPr>
              <w:t>д</w:t>
            </w:r>
            <w:r w:rsidRPr="006247DC">
              <w:rPr>
                <w:rFonts w:ascii="Times New Roman" w:hAnsi="Times New Roman"/>
                <w:sz w:val="22"/>
                <w:szCs w:val="22"/>
                <w:lang w:val="sl-SI"/>
              </w:rPr>
              <w:t>а (уверење) Републичке пореске Управе,</w:t>
            </w:r>
          </w:p>
          <w:p w:rsidR="00E523E5" w:rsidRPr="006247DC" w:rsidRDefault="00E523E5" w:rsidP="00D25F69">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б) Потврда (уверење) Пореске управе јединице локалне самоуправе</w:t>
            </w:r>
          </w:p>
          <w:p w:rsidR="00E523E5" w:rsidRPr="00F5308F" w:rsidRDefault="00E523E5" w:rsidP="00D25F69">
            <w:pPr>
              <w:autoSpaceDE w:val="0"/>
              <w:autoSpaceDN w:val="0"/>
              <w:adjustRightInd w:val="0"/>
              <w:spacing w:line="240" w:lineRule="auto"/>
              <w:jc w:val="both"/>
              <w:rPr>
                <w:rFonts w:eastAsia="Calibri"/>
                <w:lang w:val="ru-RU" w:eastAsia="en-US"/>
              </w:rPr>
            </w:pPr>
            <w:r w:rsidRPr="00F5308F">
              <w:rPr>
                <w:rFonts w:eastAsia="Calibri"/>
                <w:b/>
                <w:sz w:val="22"/>
                <w:szCs w:val="22"/>
                <w:u w:val="single"/>
                <w:lang w:val="ru-RU" w:eastAsia="en-US"/>
              </w:rPr>
              <w:t>Напомена</w:t>
            </w:r>
            <w:r w:rsidRPr="00F5308F">
              <w:rPr>
                <w:rFonts w:eastAsia="Calibri"/>
                <w:sz w:val="22"/>
                <w:szCs w:val="22"/>
                <w:lang w:val="ru-RU" w:eastAsia="en-US"/>
              </w:rPr>
              <w:t xml:space="preserve">: </w:t>
            </w:r>
          </w:p>
          <w:p w:rsidR="00E523E5" w:rsidRPr="00F5308F" w:rsidRDefault="00E523E5" w:rsidP="001A6863">
            <w:pPr>
              <w:numPr>
                <w:ilvl w:val="0"/>
                <w:numId w:val="9"/>
              </w:numPr>
              <w:suppressAutoHyphens w:val="0"/>
              <w:autoSpaceDE w:val="0"/>
              <w:autoSpaceDN w:val="0"/>
              <w:adjustRightInd w:val="0"/>
              <w:spacing w:line="240" w:lineRule="auto"/>
              <w:contextualSpacing/>
              <w:jc w:val="both"/>
              <w:rPr>
                <w:rFonts w:eastAsia="Calibri"/>
                <w:lang w:val="ru-RU" w:eastAsia="en-US"/>
              </w:rPr>
            </w:pPr>
            <w:r w:rsidRPr="00F5308F">
              <w:rPr>
                <w:rFonts w:eastAsia="TimesNewRomanPSMT"/>
                <w:sz w:val="22"/>
                <w:szCs w:val="22"/>
                <w:lang w:eastAsia="en-US"/>
              </w:rPr>
              <w:t xml:space="preserve">   Уколико је понуђач у поступку приватизације, уместо 2 горе наведена доказа треба доставити </w:t>
            </w:r>
            <w:r w:rsidRPr="00F5308F">
              <w:rPr>
                <w:rFonts w:eastAsia="TimesNewRomanPSMT"/>
                <w:b/>
                <w:sz w:val="22"/>
                <w:szCs w:val="22"/>
                <w:lang w:eastAsia="en-US"/>
              </w:rPr>
              <w:t>у</w:t>
            </w:r>
            <w:r w:rsidRPr="00F5308F">
              <w:rPr>
                <w:rFonts w:eastAsia="Calibri"/>
                <w:b/>
                <w:sz w:val="22"/>
                <w:szCs w:val="22"/>
                <w:lang w:val="ru-RU" w:eastAsia="en-US"/>
              </w:rPr>
              <w:t>верење Агенције за приватизацију да се налази у поступку приватизације</w:t>
            </w:r>
          </w:p>
          <w:p w:rsidR="00E523E5" w:rsidRPr="00F5308F" w:rsidRDefault="00E523E5" w:rsidP="001A6863">
            <w:pPr>
              <w:numPr>
                <w:ilvl w:val="0"/>
                <w:numId w:val="9"/>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понуду подноси група понуђача, ове доказе доставити за сваког учесника из групе</w:t>
            </w:r>
          </w:p>
          <w:p w:rsidR="00E523E5" w:rsidRPr="00F5308F" w:rsidRDefault="00E523E5" w:rsidP="001A6863">
            <w:pPr>
              <w:numPr>
                <w:ilvl w:val="0"/>
                <w:numId w:val="8"/>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523E5" w:rsidRPr="00F5308F" w:rsidRDefault="00E523E5" w:rsidP="001A6863">
            <w:pPr>
              <w:numPr>
                <w:ilvl w:val="0"/>
                <w:numId w:val="8"/>
              </w:numPr>
              <w:tabs>
                <w:tab w:val="left" w:pos="680"/>
              </w:tabs>
              <w:suppressAutoHyphens w:val="0"/>
              <w:snapToGrid w:val="0"/>
              <w:spacing w:line="240" w:lineRule="auto"/>
              <w:contextualSpacing/>
              <w:jc w:val="both"/>
              <w:rPr>
                <w:rFonts w:eastAsia="Calibri"/>
                <w:lang w:val="ru-RU" w:eastAsia="en-US"/>
              </w:rPr>
            </w:pPr>
            <w:r w:rsidRPr="00F5308F">
              <w:rPr>
                <w:rFonts w:eastAsia="Calibri"/>
                <w:b/>
                <w:sz w:val="22"/>
                <w:szCs w:val="22"/>
                <w:u w:val="single"/>
                <w:lang w:eastAsia="en-US"/>
              </w:rPr>
              <w:t>Ова уверења не могу бити старија од два месеца пре отварања понуда</w:t>
            </w:r>
          </w:p>
        </w:tc>
      </w:tr>
      <w:tr w:rsidR="00E523E5" w:rsidRPr="005815FA" w:rsidTr="00D25F69">
        <w:tc>
          <w:tcPr>
            <w:tcW w:w="710" w:type="dxa"/>
          </w:tcPr>
          <w:p w:rsidR="00E523E5" w:rsidRPr="0036319D" w:rsidRDefault="00E523E5" w:rsidP="00D25F69">
            <w:pPr>
              <w:jc w:val="both"/>
              <w:rPr>
                <w:bCs/>
                <w:iCs/>
              </w:rPr>
            </w:pPr>
          </w:p>
          <w:p w:rsidR="00E523E5" w:rsidRPr="0036319D" w:rsidRDefault="00E523E5" w:rsidP="00D25F69">
            <w:pPr>
              <w:jc w:val="both"/>
              <w:rPr>
                <w:bCs/>
                <w:iCs/>
              </w:rPr>
            </w:pPr>
          </w:p>
          <w:p w:rsidR="00E523E5" w:rsidRPr="005815FA" w:rsidRDefault="00E523E5" w:rsidP="00D25F69">
            <w:pPr>
              <w:jc w:val="both"/>
              <w:rPr>
                <w:bCs/>
                <w:iCs/>
              </w:rPr>
            </w:pPr>
            <w:r>
              <w:rPr>
                <w:bCs/>
                <w:iCs/>
              </w:rPr>
              <w:t>4.</w:t>
            </w:r>
          </w:p>
        </w:tc>
        <w:tc>
          <w:tcPr>
            <w:tcW w:w="3118" w:type="dxa"/>
          </w:tcPr>
          <w:p w:rsidR="00E523E5" w:rsidRPr="005815FA" w:rsidRDefault="00E523E5" w:rsidP="00D25F69">
            <w:pPr>
              <w:jc w:val="both"/>
              <w:rPr>
                <w:b/>
                <w:bCs/>
                <w:i/>
                <w:iCs/>
              </w:rPr>
            </w:pPr>
            <w:r w:rsidRPr="0036319D">
              <w:t>-</w:t>
            </w:r>
            <w:r w:rsidRPr="005815FA">
              <w:rPr>
                <w:lang w:val="sr-Cyrl-CS"/>
              </w:rPr>
              <w:t>да има важећу дозволу надлежног органа за обављање делатности која је предмет  јавне набавке.</w:t>
            </w:r>
          </w:p>
        </w:tc>
        <w:tc>
          <w:tcPr>
            <w:tcW w:w="6757" w:type="dxa"/>
            <w:vAlign w:val="center"/>
          </w:tcPr>
          <w:p w:rsidR="00060F93" w:rsidRPr="00802B80" w:rsidRDefault="00E523E5" w:rsidP="00060F93">
            <w:pPr>
              <w:rPr>
                <w:rFonts w:eastAsia="Calibri"/>
                <w:color w:val="auto"/>
                <w:lang w:eastAsia="en-US"/>
              </w:rPr>
            </w:pPr>
            <w:r w:rsidRPr="00802B80">
              <w:rPr>
                <w:color w:val="auto"/>
              </w:rPr>
              <w:t xml:space="preserve">Решење за обављање промета предметних добара које издаје Министарство здравља РС. </w:t>
            </w:r>
            <w:bookmarkStart w:id="0" w:name="_GoBack"/>
            <w:bookmarkEnd w:id="0"/>
          </w:p>
          <w:p w:rsidR="00E523E5" w:rsidRPr="00802B80" w:rsidRDefault="00E523E5" w:rsidP="00D25F69">
            <w:pPr>
              <w:rPr>
                <w:rFonts w:eastAsia="Calibri"/>
                <w:color w:val="auto"/>
                <w:lang w:eastAsia="en-US"/>
              </w:rPr>
            </w:pPr>
          </w:p>
        </w:tc>
      </w:tr>
      <w:tr w:rsidR="00E523E5" w:rsidRPr="005815FA" w:rsidTr="00D25F69">
        <w:tc>
          <w:tcPr>
            <w:tcW w:w="710" w:type="dxa"/>
          </w:tcPr>
          <w:p w:rsidR="00E523E5" w:rsidRPr="0036319D" w:rsidRDefault="00E523E5" w:rsidP="00D25F69">
            <w:pPr>
              <w:jc w:val="both"/>
              <w:rPr>
                <w:bCs/>
                <w:iCs/>
              </w:rPr>
            </w:pPr>
          </w:p>
        </w:tc>
        <w:tc>
          <w:tcPr>
            <w:tcW w:w="3118" w:type="dxa"/>
          </w:tcPr>
          <w:p w:rsidR="00E523E5" w:rsidRPr="005815FA" w:rsidRDefault="00E523E5" w:rsidP="00D25F69">
            <w:pPr>
              <w:jc w:val="both"/>
            </w:pPr>
            <w:r>
              <w:t>ДОДАТНИ УСЛОВИ</w:t>
            </w:r>
          </w:p>
        </w:tc>
        <w:tc>
          <w:tcPr>
            <w:tcW w:w="6757" w:type="dxa"/>
            <w:vAlign w:val="center"/>
          </w:tcPr>
          <w:p w:rsidR="00E523E5" w:rsidRPr="00F5308F" w:rsidRDefault="00E523E5" w:rsidP="00D25F69">
            <w:pPr>
              <w:rPr>
                <w:color w:val="auto"/>
              </w:rPr>
            </w:pPr>
          </w:p>
        </w:tc>
      </w:tr>
      <w:tr w:rsidR="00E523E5" w:rsidRPr="005815FA" w:rsidTr="00D25F69">
        <w:tc>
          <w:tcPr>
            <w:tcW w:w="710" w:type="dxa"/>
          </w:tcPr>
          <w:p w:rsidR="00E523E5" w:rsidRPr="005815FA" w:rsidRDefault="00E523E5" w:rsidP="00D25F69">
            <w:pPr>
              <w:jc w:val="both"/>
              <w:rPr>
                <w:bCs/>
                <w:iCs/>
              </w:rPr>
            </w:pPr>
            <w:r>
              <w:rPr>
                <w:bCs/>
                <w:iCs/>
              </w:rPr>
              <w:t>5.</w:t>
            </w:r>
          </w:p>
        </w:tc>
        <w:tc>
          <w:tcPr>
            <w:tcW w:w="3118" w:type="dxa"/>
            <w:vAlign w:val="center"/>
          </w:tcPr>
          <w:p w:rsidR="00E523E5" w:rsidRPr="002D78FE" w:rsidRDefault="00E523E5" w:rsidP="00D25F69">
            <w:pPr>
              <w:rPr>
                <w:color w:val="auto"/>
              </w:rPr>
            </w:pPr>
            <w:r>
              <w:rPr>
                <w:color w:val="auto"/>
              </w:rPr>
              <w:t>Д</w:t>
            </w:r>
            <w:r w:rsidRPr="002D78FE">
              <w:rPr>
                <w:color w:val="auto"/>
                <w:lang w:val="sr-Cyrl-CS"/>
              </w:rPr>
              <w:t>а има важеће решење о упису медицинских средстава</w:t>
            </w:r>
            <w:r w:rsidRPr="002D78FE">
              <w:rPr>
                <w:color w:val="auto"/>
              </w:rPr>
              <w:t xml:space="preserve"> у Регистар медицинских средстава</w:t>
            </w:r>
          </w:p>
        </w:tc>
        <w:tc>
          <w:tcPr>
            <w:tcW w:w="6757" w:type="dxa"/>
            <w:vAlign w:val="center"/>
          </w:tcPr>
          <w:p w:rsidR="00E523E5" w:rsidRPr="00F5308F" w:rsidRDefault="00E523E5" w:rsidP="00D25F69">
            <w:pPr>
              <w:rPr>
                <w:color w:val="auto"/>
              </w:rPr>
            </w:pPr>
            <w:r w:rsidRPr="00F5308F">
              <w:rPr>
                <w:color w:val="auto"/>
                <w:sz w:val="22"/>
                <w:szCs w:val="22"/>
              </w:rPr>
              <w:t>Решење за стављање у промет понуђених медицинских средстава, издато од стране АЛИМС-а осим за добра означена</w:t>
            </w:r>
            <w:r>
              <w:rPr>
                <w:color w:val="auto"/>
                <w:sz w:val="22"/>
                <w:szCs w:val="22"/>
              </w:rPr>
              <w:t xml:space="preserve"> са</w:t>
            </w:r>
            <w:r w:rsidRPr="00F5308F">
              <w:rPr>
                <w:color w:val="auto"/>
                <w:sz w:val="22"/>
                <w:szCs w:val="22"/>
              </w:rPr>
              <w:t xml:space="preserve"> (</w:t>
            </w:r>
            <w:r>
              <w:rPr>
                <w:color w:val="auto"/>
                <w:sz w:val="22"/>
                <w:szCs w:val="22"/>
              </w:rPr>
              <w:t>не</w:t>
            </w:r>
            <w:r w:rsidRPr="00F5308F">
              <w:rPr>
                <w:color w:val="auto"/>
                <w:sz w:val="22"/>
                <w:szCs w:val="22"/>
              </w:rPr>
              <w:t xml:space="preserve">) у поглављу III </w:t>
            </w:r>
            <w:r w:rsidRPr="00F5308F">
              <w:rPr>
                <w:rFonts w:eastAsia="TimesNewRomanPSMT"/>
                <w:color w:val="auto"/>
                <w:sz w:val="22"/>
                <w:szCs w:val="22"/>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w:t>
            </w:r>
            <w:r w:rsidRPr="00F5308F">
              <w:rPr>
                <w:color w:val="auto"/>
                <w:sz w:val="22"/>
                <w:szCs w:val="22"/>
              </w:rPr>
              <w:t>Конкурсне документације</w:t>
            </w:r>
          </w:p>
        </w:tc>
      </w:tr>
      <w:tr w:rsidR="00E523E5" w:rsidRPr="005815FA" w:rsidTr="00D25F69">
        <w:tc>
          <w:tcPr>
            <w:tcW w:w="710" w:type="dxa"/>
          </w:tcPr>
          <w:p w:rsidR="00E523E5" w:rsidRPr="005815FA" w:rsidRDefault="00E523E5" w:rsidP="00D25F69">
            <w:pPr>
              <w:jc w:val="both"/>
              <w:rPr>
                <w:bCs/>
                <w:iCs/>
              </w:rPr>
            </w:pPr>
            <w:r>
              <w:rPr>
                <w:bCs/>
                <w:iCs/>
              </w:rPr>
              <w:t>6.</w:t>
            </w:r>
          </w:p>
        </w:tc>
        <w:tc>
          <w:tcPr>
            <w:tcW w:w="3118" w:type="dxa"/>
          </w:tcPr>
          <w:p w:rsidR="00E523E5" w:rsidRPr="009F2C6E" w:rsidRDefault="00E523E5" w:rsidP="00D25F69">
            <w:pPr>
              <w:pStyle w:val="ListParagraph"/>
              <w:ind w:left="0"/>
              <w:jc w:val="both"/>
              <w:rPr>
                <w:i/>
                <w:iCs/>
              </w:rPr>
            </w:pPr>
            <w:r w:rsidRPr="009F2C6E">
              <w:rPr>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9F2C6E">
              <w:rPr>
                <w:sz w:val="22"/>
                <w:szCs w:val="22"/>
                <w:lang w:val="sr-Cyrl-CS"/>
              </w:rPr>
              <w:t xml:space="preserve">нема забрану обављања делатности која је на снази у време подношења понуде. </w:t>
            </w:r>
            <w:r w:rsidRPr="009F2C6E">
              <w:rPr>
                <w:i/>
                <w:iCs/>
                <w:sz w:val="22"/>
                <w:szCs w:val="22"/>
                <w:lang w:val="sr-Cyrl-CS"/>
              </w:rPr>
              <w:t>(чл. 75. ст. 2. Закона)</w:t>
            </w:r>
          </w:p>
        </w:tc>
        <w:tc>
          <w:tcPr>
            <w:tcW w:w="6757" w:type="dxa"/>
            <w:vAlign w:val="center"/>
          </w:tcPr>
          <w:p w:rsidR="00E523E5" w:rsidRPr="00F5308F" w:rsidRDefault="00E523E5" w:rsidP="00D25F69">
            <w:pPr>
              <w:pStyle w:val="ListParagraph"/>
              <w:ind w:left="360"/>
              <w:jc w:val="both"/>
              <w:rPr>
                <w:i/>
                <w:lang w:val="sr-Cyrl-CS"/>
              </w:rPr>
            </w:pPr>
            <w:r w:rsidRPr="00F5308F">
              <w:rPr>
                <w:i/>
                <w:iCs/>
                <w:sz w:val="22"/>
                <w:szCs w:val="22"/>
                <w:lang w:val="sr-Cyrl-CS"/>
              </w:rPr>
              <w:t xml:space="preserve">Потписан о оверен </w:t>
            </w:r>
            <w:r w:rsidRPr="00F5308F">
              <w:rPr>
                <w:i/>
                <w:iCs/>
                <w:sz w:val="22"/>
                <w:szCs w:val="22"/>
              </w:rPr>
              <w:t>O</w:t>
            </w:r>
            <w:r w:rsidRPr="00F5308F">
              <w:rPr>
                <w:i/>
                <w:iCs/>
                <w:sz w:val="22"/>
                <w:szCs w:val="22"/>
                <w:lang w:val="sr-Cyrl-CS"/>
              </w:rPr>
              <w:t xml:space="preserve">бразац </w:t>
            </w:r>
            <w:r w:rsidRPr="00F5308F">
              <w:rPr>
                <w:i/>
                <w:iCs/>
                <w:sz w:val="22"/>
                <w:szCs w:val="22"/>
              </w:rPr>
              <w:t>и</w:t>
            </w:r>
            <w:r w:rsidRPr="00F5308F">
              <w:rPr>
                <w:i/>
                <w:iCs/>
                <w:sz w:val="22"/>
                <w:szCs w:val="22"/>
                <w:lang w:val="sr-Cyrl-CS"/>
              </w:rPr>
              <w:t xml:space="preserve">зјаве </w:t>
            </w:r>
            <w:r w:rsidRPr="00F5308F">
              <w:rPr>
                <w:i/>
                <w:iCs/>
                <w:color w:val="auto"/>
                <w:sz w:val="22"/>
                <w:szCs w:val="22"/>
                <w:lang w:val="sr-Cyrl-CS"/>
              </w:rPr>
              <w:t>(</w:t>
            </w:r>
            <w:r w:rsidRPr="00F5308F">
              <w:rPr>
                <w:i/>
                <w:sz w:val="22"/>
                <w:szCs w:val="22"/>
                <w:lang w:val="sr-Cyrl-CS"/>
              </w:rPr>
              <w:t xml:space="preserve">Образац изјаве, дат је у поглављу </w:t>
            </w:r>
            <w:r w:rsidRPr="00F5308F">
              <w:rPr>
                <w:b/>
                <w:bCs/>
                <w:i/>
                <w:iCs/>
                <w:color w:val="auto"/>
                <w:sz w:val="22"/>
                <w:szCs w:val="22"/>
              </w:rPr>
              <w:t>XII</w:t>
            </w:r>
            <w:r w:rsidRPr="00F5308F">
              <w:rPr>
                <w:i/>
                <w:iCs/>
                <w:color w:val="auto"/>
                <w:sz w:val="22"/>
                <w:szCs w:val="22"/>
                <w:lang w:val="sr-Cyrl-CS"/>
              </w:rPr>
              <w:t>).</w:t>
            </w:r>
            <w:r w:rsidRPr="00F5308F">
              <w:rPr>
                <w:i/>
                <w:iCs/>
                <w:color w:val="FF0000"/>
                <w:sz w:val="22"/>
                <w:szCs w:val="22"/>
                <w:lang w:val="sr-Cyrl-CS"/>
              </w:rPr>
              <w:t xml:space="preserve"> </w:t>
            </w:r>
            <w:r w:rsidRPr="00F5308F">
              <w:rPr>
                <w:sz w:val="22"/>
                <w:szCs w:val="22"/>
              </w:rPr>
              <w:t xml:space="preserve">Изјава мора да буде потписана од стране овлашћеног лица понуђача и оверена печатом. </w:t>
            </w:r>
            <w:r w:rsidRPr="00F5308F">
              <w:rPr>
                <w:b/>
                <w:bCs/>
                <w:iCs/>
                <w:color w:val="auto"/>
                <w:sz w:val="22"/>
                <w:szCs w:val="22"/>
                <w:u w:val="single"/>
              </w:rPr>
              <w:t>Уколико понуду подноси група понуђача</w:t>
            </w:r>
            <w:r w:rsidRPr="00F5308F">
              <w:rPr>
                <w:bCs/>
                <w:iCs/>
                <w:color w:val="auto"/>
                <w:sz w:val="22"/>
                <w:szCs w:val="22"/>
              </w:rPr>
              <w:t>, Изјава мора бити потписана од стране овлашћеног лица сваког понуђача из групе понуђача и оверена печатом.</w:t>
            </w:r>
            <w:r w:rsidRPr="00F5308F">
              <w:rPr>
                <w:bCs/>
                <w:iCs/>
                <w:color w:val="FF0000"/>
                <w:sz w:val="22"/>
                <w:szCs w:val="22"/>
              </w:rPr>
              <w:t xml:space="preserve"> </w:t>
            </w:r>
          </w:p>
          <w:p w:rsidR="00E523E5" w:rsidRPr="00F5308F" w:rsidRDefault="00E523E5" w:rsidP="00D25F69">
            <w:pPr>
              <w:suppressAutoHyphens w:val="0"/>
              <w:snapToGrid w:val="0"/>
              <w:spacing w:line="276" w:lineRule="auto"/>
              <w:ind w:left="360"/>
              <w:jc w:val="both"/>
            </w:pPr>
          </w:p>
        </w:tc>
      </w:tr>
      <w:tr w:rsidR="00E523E5" w:rsidRPr="005815FA" w:rsidTr="00D25F69">
        <w:tc>
          <w:tcPr>
            <w:tcW w:w="710" w:type="dxa"/>
          </w:tcPr>
          <w:p w:rsidR="00E523E5" w:rsidRPr="005815FA" w:rsidRDefault="00E523E5" w:rsidP="00D25F69">
            <w:pPr>
              <w:jc w:val="both"/>
              <w:rPr>
                <w:bCs/>
                <w:iCs/>
              </w:rPr>
            </w:pPr>
            <w:r>
              <w:rPr>
                <w:bCs/>
                <w:iCs/>
              </w:rPr>
              <w:t>7.</w:t>
            </w:r>
          </w:p>
        </w:tc>
        <w:tc>
          <w:tcPr>
            <w:tcW w:w="3118" w:type="dxa"/>
          </w:tcPr>
          <w:p w:rsidR="00E523E5" w:rsidRPr="004D5148" w:rsidRDefault="00E523E5" w:rsidP="00D25F69">
            <w:pPr>
              <w:ind w:left="34"/>
              <w:jc w:val="both"/>
              <w:rPr>
                <w:color w:val="auto"/>
              </w:rPr>
            </w:pPr>
            <w:r w:rsidRPr="004D5148">
              <w:rPr>
                <w:color w:val="auto"/>
              </w:rPr>
              <w:t xml:space="preserve">Доказ о извршеном испитивању понуђених </w:t>
            </w:r>
            <w:r>
              <w:rPr>
                <w:color w:val="auto"/>
              </w:rPr>
              <w:t>добара</w:t>
            </w:r>
            <w:r w:rsidRPr="004D5148">
              <w:rPr>
                <w:color w:val="auto"/>
                <w:lang w:val="sr-Cyrl-CS"/>
              </w:rPr>
              <w:t xml:space="preserve"> </w:t>
            </w:r>
          </w:p>
        </w:tc>
        <w:tc>
          <w:tcPr>
            <w:tcW w:w="6757" w:type="dxa"/>
            <w:vAlign w:val="center"/>
          </w:tcPr>
          <w:p w:rsidR="00E523E5" w:rsidRPr="00F5308F" w:rsidRDefault="00E523E5" w:rsidP="00D25F69">
            <w:pPr>
              <w:suppressAutoHyphens w:val="0"/>
              <w:snapToGrid w:val="0"/>
              <w:spacing w:line="276" w:lineRule="auto"/>
              <w:ind w:left="360"/>
              <w:jc w:val="both"/>
              <w:rPr>
                <w:b/>
                <w:color w:val="auto"/>
              </w:rPr>
            </w:pPr>
            <w:r>
              <w:rPr>
                <w:color w:val="auto"/>
                <w:sz w:val="22"/>
                <w:szCs w:val="22"/>
              </w:rPr>
              <w:t>С</w:t>
            </w:r>
            <w:r w:rsidRPr="00F5308F">
              <w:rPr>
                <w:color w:val="auto"/>
                <w:sz w:val="22"/>
                <w:szCs w:val="22"/>
              </w:rPr>
              <w:t>ертификат анализе за сваки понуђени производ</w:t>
            </w:r>
            <w:r w:rsidRPr="004F540B">
              <w:rPr>
                <w:lang w:val="sr-Cyrl-CS"/>
              </w:rPr>
              <w:t>.</w:t>
            </w:r>
            <w:r w:rsidRPr="0029752D">
              <w:rPr>
                <w:lang w:val="sr-Cyrl-CS"/>
              </w:rPr>
              <w:t>(може и на енглеском језику)</w:t>
            </w:r>
          </w:p>
        </w:tc>
      </w:tr>
      <w:tr w:rsidR="00E523E5" w:rsidRPr="005815FA" w:rsidTr="00D25F69">
        <w:tc>
          <w:tcPr>
            <w:tcW w:w="710" w:type="dxa"/>
          </w:tcPr>
          <w:p w:rsidR="00E523E5" w:rsidRDefault="00E523E5" w:rsidP="00D25F69">
            <w:pPr>
              <w:jc w:val="both"/>
              <w:rPr>
                <w:bCs/>
                <w:iCs/>
              </w:rPr>
            </w:pPr>
            <w:r>
              <w:rPr>
                <w:bCs/>
                <w:iCs/>
              </w:rPr>
              <w:t>8.</w:t>
            </w:r>
          </w:p>
        </w:tc>
        <w:tc>
          <w:tcPr>
            <w:tcW w:w="3118" w:type="dxa"/>
            <w:vAlign w:val="center"/>
          </w:tcPr>
          <w:p w:rsidR="00E523E5" w:rsidRPr="00F71E9D" w:rsidRDefault="00E523E5" w:rsidP="00D25F69">
            <w:pPr>
              <w:ind w:left="-50"/>
              <w:rPr>
                <w:color w:val="auto"/>
              </w:rPr>
            </w:pPr>
            <w:r w:rsidRPr="00F71E9D">
              <w:rPr>
                <w:color w:val="auto"/>
                <w:lang w:val="ru-RU"/>
              </w:rPr>
              <w:t>Сертификат ISO 9001</w:t>
            </w:r>
            <w:r w:rsidRPr="00F71E9D">
              <w:rPr>
                <w:color w:val="auto"/>
              </w:rPr>
              <w:t xml:space="preserve"> </w:t>
            </w:r>
            <w:r w:rsidRPr="00F71E9D">
              <w:rPr>
                <w:color w:val="auto"/>
                <w:lang w:val="ru-RU"/>
              </w:rPr>
              <w:t>за понуђача</w:t>
            </w:r>
          </w:p>
        </w:tc>
        <w:tc>
          <w:tcPr>
            <w:tcW w:w="6757" w:type="dxa"/>
            <w:vAlign w:val="center"/>
          </w:tcPr>
          <w:p w:rsidR="00E523E5" w:rsidRPr="00F5308F" w:rsidRDefault="00E523E5" w:rsidP="00D25F69">
            <w:pPr>
              <w:rPr>
                <w:rFonts w:eastAsia="Calibri"/>
                <w:color w:val="auto"/>
                <w:lang w:eastAsia="en-US"/>
              </w:rPr>
            </w:pPr>
            <w:r w:rsidRPr="00F5308F">
              <w:rPr>
                <w:rFonts w:eastAsia="Calibri"/>
                <w:color w:val="auto"/>
                <w:sz w:val="22"/>
                <w:szCs w:val="22"/>
                <w:lang w:eastAsia="en-US"/>
              </w:rPr>
              <w:t>Доказ: Копија сертификата</w:t>
            </w:r>
          </w:p>
        </w:tc>
      </w:tr>
      <w:tr w:rsidR="00E523E5" w:rsidRPr="005815FA" w:rsidTr="00D25F69">
        <w:tc>
          <w:tcPr>
            <w:tcW w:w="710" w:type="dxa"/>
          </w:tcPr>
          <w:p w:rsidR="00E523E5" w:rsidRDefault="00E523E5" w:rsidP="00D25F69">
            <w:pPr>
              <w:jc w:val="both"/>
              <w:rPr>
                <w:bCs/>
                <w:iCs/>
              </w:rPr>
            </w:pPr>
            <w:r>
              <w:rPr>
                <w:bCs/>
                <w:iCs/>
              </w:rPr>
              <w:t>9.</w:t>
            </w:r>
          </w:p>
        </w:tc>
        <w:tc>
          <w:tcPr>
            <w:tcW w:w="3118" w:type="dxa"/>
            <w:vAlign w:val="center"/>
          </w:tcPr>
          <w:p w:rsidR="00E523E5" w:rsidRPr="00C377CC" w:rsidRDefault="00E523E5" w:rsidP="00E700AF">
            <w:pPr>
              <w:rPr>
                <w:color w:val="auto"/>
              </w:rPr>
            </w:pPr>
            <w:r>
              <w:rPr>
                <w:lang w:val="pl-PL"/>
              </w:rPr>
              <w:t>Уколико</w:t>
            </w:r>
            <w:r w:rsidRPr="0036319D">
              <w:t xml:space="preserve"> </w:t>
            </w:r>
            <w:r>
              <w:rPr>
                <w:lang w:val="pl-PL"/>
              </w:rPr>
              <w:t>понуђач</w:t>
            </w:r>
            <w:r w:rsidRPr="0036319D">
              <w:t xml:space="preserve"> </w:t>
            </w:r>
            <w:r>
              <w:rPr>
                <w:lang w:val="pl-PL"/>
              </w:rPr>
              <w:t>нуди</w:t>
            </w:r>
            <w:r w:rsidRPr="0036319D">
              <w:t xml:space="preserve"> </w:t>
            </w:r>
            <w:r w:rsidR="00E700AF">
              <w:rPr>
                <w:lang w:val="sr-Cyrl-RS"/>
              </w:rPr>
              <w:t>добра</w:t>
            </w:r>
            <w:r w:rsidRPr="0036319D">
              <w:t xml:space="preserve"> </w:t>
            </w:r>
            <w:r>
              <w:rPr>
                <w:lang w:val="pl-PL"/>
              </w:rPr>
              <w:t>увозног</w:t>
            </w:r>
            <w:r w:rsidRPr="0036319D">
              <w:t xml:space="preserve"> </w:t>
            </w:r>
            <w:r>
              <w:rPr>
                <w:lang w:val="pl-PL"/>
              </w:rPr>
              <w:t>порекла</w:t>
            </w:r>
            <w:r w:rsidRPr="0036319D">
              <w:t>,</w:t>
            </w:r>
            <w:r w:rsidRPr="00C377CC">
              <w:rPr>
                <w:color w:val="auto"/>
              </w:rPr>
              <w:t xml:space="preserve"> </w:t>
            </w:r>
            <w:r>
              <w:rPr>
                <w:color w:val="auto"/>
              </w:rPr>
              <w:t>д</w:t>
            </w:r>
            <w:r w:rsidRPr="00C377CC">
              <w:rPr>
                <w:color w:val="auto"/>
              </w:rPr>
              <w:t>оказ о могућности испоручивања добара за време трајања уговора</w:t>
            </w:r>
          </w:p>
        </w:tc>
        <w:tc>
          <w:tcPr>
            <w:tcW w:w="6757" w:type="dxa"/>
            <w:vAlign w:val="center"/>
          </w:tcPr>
          <w:p w:rsidR="00E523E5" w:rsidRPr="00F5308F" w:rsidRDefault="00E523E5" w:rsidP="00D25F69">
            <w:pPr>
              <w:rPr>
                <w:rFonts w:eastAsia="Calibri"/>
                <w:color w:val="auto"/>
                <w:lang w:eastAsia="en-US"/>
              </w:rPr>
            </w:pPr>
            <w:r w:rsidRPr="00F5308F">
              <w:rPr>
                <w:rFonts w:eastAsia="Calibri"/>
                <w:color w:val="auto"/>
                <w:sz w:val="22"/>
                <w:szCs w:val="22"/>
                <w:lang w:eastAsia="en-US"/>
              </w:rPr>
              <w:t>Копија уговора закључена са призвођачем, или овлашћење за учествовање у јавним набавкама или било који обострано оверени документ на основу кога се може недвосмислено утврдити да ће понуђач у периоду важења уговора располагати са понуђеном количином добара, односно да ће обезбедити сигурну испоруку.</w:t>
            </w:r>
            <w:r w:rsidRPr="004F540B">
              <w:rPr>
                <w:lang w:val="sr-Cyrl-CS"/>
              </w:rPr>
              <w:t xml:space="preserve"> </w:t>
            </w:r>
            <w:r w:rsidRPr="0029752D">
              <w:rPr>
                <w:lang w:val="sr-Cyrl-CS"/>
              </w:rPr>
              <w:t>(може и на енглеском језику)</w:t>
            </w:r>
          </w:p>
        </w:tc>
      </w:tr>
    </w:tbl>
    <w:p w:rsidR="00E523E5" w:rsidRDefault="00E523E5" w:rsidP="00E523E5">
      <w:pPr>
        <w:autoSpaceDE w:val="0"/>
        <w:autoSpaceDN w:val="0"/>
        <w:adjustRightInd w:val="0"/>
        <w:jc w:val="both"/>
        <w:rPr>
          <w:rFonts w:eastAsia="TimesNewRomanPS-BoldMT"/>
          <w:b/>
          <w:bCs/>
          <w:u w:val="single"/>
          <w:lang w:eastAsia="en-US"/>
        </w:rPr>
      </w:pPr>
    </w:p>
    <w:p w:rsidR="00E523E5" w:rsidRDefault="00E523E5" w:rsidP="00E523E5">
      <w:pPr>
        <w:autoSpaceDE w:val="0"/>
        <w:autoSpaceDN w:val="0"/>
        <w:adjustRightInd w:val="0"/>
        <w:jc w:val="both"/>
        <w:rPr>
          <w:rFonts w:eastAsia="TimesNewRomanPS-BoldMT"/>
          <w:b/>
          <w:bCs/>
          <w:u w:val="single"/>
          <w:lang w:eastAsia="en-US"/>
        </w:rPr>
      </w:pPr>
    </w:p>
    <w:p w:rsidR="00E523E5" w:rsidRDefault="00E523E5" w:rsidP="00E523E5">
      <w:pPr>
        <w:autoSpaceDE w:val="0"/>
        <w:autoSpaceDN w:val="0"/>
        <w:adjustRightInd w:val="0"/>
        <w:jc w:val="both"/>
        <w:rPr>
          <w:rFonts w:eastAsia="TimesNewRomanPS-BoldMT"/>
          <w:b/>
          <w:bCs/>
          <w:u w:val="single"/>
          <w:lang w:eastAsia="en-US"/>
        </w:rPr>
      </w:pPr>
    </w:p>
    <w:p w:rsidR="00E523E5" w:rsidRPr="00C947AA" w:rsidRDefault="00E523E5" w:rsidP="00E523E5">
      <w:pPr>
        <w:autoSpaceDE w:val="0"/>
        <w:autoSpaceDN w:val="0"/>
        <w:adjustRightInd w:val="0"/>
        <w:jc w:val="both"/>
        <w:rPr>
          <w:rFonts w:eastAsia="TimesNewRomanPS-BoldMT"/>
          <w:b/>
          <w:bCs/>
          <w:u w:val="single"/>
          <w:lang w:eastAsia="en-US"/>
        </w:rPr>
      </w:pPr>
      <w:r w:rsidRPr="00C947AA">
        <w:rPr>
          <w:rFonts w:eastAsia="TimesNewRomanPS-BoldMT"/>
          <w:b/>
          <w:bCs/>
          <w:u w:val="single"/>
          <w:lang w:val="ru-RU" w:eastAsia="en-US"/>
        </w:rPr>
        <w:t>Д</w:t>
      </w:r>
      <w:r w:rsidRPr="00C947AA">
        <w:rPr>
          <w:rFonts w:eastAsia="TimesNewRomanPS-BoldMT"/>
          <w:b/>
          <w:bCs/>
          <w:u w:val="single"/>
          <w:lang w:eastAsia="en-US"/>
        </w:rPr>
        <w:t>ОПУНСКЕ НАПОМЕНЕ:</w:t>
      </w:r>
    </w:p>
    <w:p w:rsidR="00E523E5" w:rsidRPr="00FA6CF0" w:rsidRDefault="00E523E5" w:rsidP="00E523E5">
      <w:pPr>
        <w:autoSpaceDE w:val="0"/>
        <w:autoSpaceDN w:val="0"/>
        <w:adjustRightInd w:val="0"/>
        <w:jc w:val="both"/>
        <w:rPr>
          <w:rFonts w:eastAsia="TimesNewRomanPS-BoldMT"/>
          <w:b/>
          <w:bCs/>
          <w:sz w:val="20"/>
          <w:szCs w:val="20"/>
          <w:u w:val="single"/>
          <w:lang w:eastAsia="en-US"/>
        </w:rPr>
      </w:pPr>
    </w:p>
    <w:p w:rsidR="00E523E5" w:rsidRPr="00C947AA" w:rsidRDefault="00E523E5" w:rsidP="00E523E5">
      <w:pPr>
        <w:tabs>
          <w:tab w:val="left" w:pos="-135"/>
          <w:tab w:val="left" w:pos="120"/>
          <w:tab w:val="left" w:pos="330"/>
        </w:tabs>
        <w:jc w:val="both"/>
        <w:rPr>
          <w:rFonts w:eastAsia="TimesNewRomanPSMT"/>
          <w:b/>
          <w:bCs/>
          <w:lang w:val="ru-RU" w:eastAsia="en-US"/>
        </w:rPr>
      </w:pPr>
      <w:r w:rsidRPr="00C947AA">
        <w:rPr>
          <w:rFonts w:eastAsia="TimesNewRomanPSMT"/>
          <w:b/>
          <w:bCs/>
          <w:lang w:eastAsia="en-US"/>
        </w:rPr>
        <w:t xml:space="preserve">Понуда понуђача који не докаже да испуњава </w:t>
      </w:r>
      <w:r w:rsidRPr="00C947AA">
        <w:rPr>
          <w:rFonts w:eastAsia="TimesNewRomanPSMT"/>
          <w:b/>
          <w:bCs/>
          <w:lang w:val="ru-RU" w:eastAsia="en-US"/>
        </w:rPr>
        <w:t xml:space="preserve">наведене обавезне </w:t>
      </w:r>
      <w:r w:rsidRPr="00C947AA">
        <w:rPr>
          <w:rFonts w:eastAsia="TimesNewRomanPSMT"/>
          <w:b/>
          <w:bCs/>
          <w:lang w:eastAsia="en-US"/>
        </w:rPr>
        <w:t xml:space="preserve">и додатне </w:t>
      </w:r>
      <w:r w:rsidRPr="00C947AA">
        <w:rPr>
          <w:rFonts w:eastAsia="TimesNewRomanPSMT"/>
          <w:b/>
          <w:bCs/>
          <w:lang w:val="ru-RU" w:eastAsia="en-US"/>
        </w:rPr>
        <w:t>услове</w:t>
      </w:r>
      <w:r w:rsidRPr="00C947AA">
        <w:rPr>
          <w:rFonts w:eastAsia="TimesNewRomanPSMT"/>
          <w:b/>
          <w:bCs/>
          <w:lang w:eastAsia="en-US"/>
        </w:rPr>
        <w:t xml:space="preserve"> из тачака 1. до </w:t>
      </w:r>
      <w:r>
        <w:rPr>
          <w:rFonts w:eastAsia="TimesNewRomanPSMT"/>
          <w:b/>
          <w:bCs/>
          <w:lang w:eastAsia="en-US"/>
        </w:rPr>
        <w:t>9</w:t>
      </w:r>
      <w:r w:rsidRPr="00C947AA">
        <w:rPr>
          <w:rFonts w:eastAsia="TimesNewRomanPSMT"/>
          <w:b/>
          <w:bCs/>
          <w:lang w:eastAsia="en-US"/>
        </w:rPr>
        <w:t>. овог обрасца</w:t>
      </w:r>
      <w:r w:rsidRPr="00C947AA">
        <w:rPr>
          <w:rFonts w:eastAsia="TimesNewRomanPSMT"/>
          <w:b/>
          <w:bCs/>
          <w:lang w:val="ru-RU" w:eastAsia="en-US"/>
        </w:rPr>
        <w:t>, биће одбијена као не</w:t>
      </w:r>
      <w:r w:rsidRPr="00C947AA">
        <w:rPr>
          <w:rFonts w:eastAsia="TimesNewRomanPSMT"/>
          <w:b/>
          <w:bCs/>
          <w:lang w:eastAsia="en-US"/>
        </w:rPr>
        <w:t>прихватљива</w:t>
      </w:r>
      <w:r w:rsidRPr="00C947AA">
        <w:rPr>
          <w:rFonts w:eastAsia="TimesNewRomanPSMT"/>
          <w:b/>
          <w:bCs/>
          <w:lang w:val="ru-RU" w:eastAsia="en-US"/>
        </w:rPr>
        <w:t>.</w:t>
      </w:r>
    </w:p>
    <w:p w:rsidR="00E523E5" w:rsidRPr="00FA6CF0" w:rsidRDefault="00E523E5" w:rsidP="00E523E5">
      <w:pPr>
        <w:autoSpaceDE w:val="0"/>
        <w:autoSpaceDN w:val="0"/>
        <w:adjustRightInd w:val="0"/>
        <w:jc w:val="both"/>
        <w:rPr>
          <w:rFonts w:eastAsia="TimesNewRomanPS-BoldMT"/>
          <w:b/>
          <w:bCs/>
          <w:sz w:val="20"/>
          <w:szCs w:val="20"/>
          <w:lang w:eastAsia="en-US"/>
        </w:rPr>
      </w:pPr>
    </w:p>
    <w:p w:rsidR="00E523E5" w:rsidRPr="00C947AA" w:rsidRDefault="00E523E5" w:rsidP="00E523E5">
      <w:pPr>
        <w:tabs>
          <w:tab w:val="left" w:pos="680"/>
        </w:tabs>
        <w:spacing w:line="276" w:lineRule="auto"/>
        <w:jc w:val="both"/>
        <w:rPr>
          <w:rFonts w:eastAsia="TimesNewRomanPS-BoldMT"/>
          <w:b/>
          <w:bCs/>
          <w:lang w:eastAsia="en-US"/>
        </w:rPr>
      </w:pPr>
      <w:r w:rsidRPr="00C947AA">
        <w:rPr>
          <w:rFonts w:eastAsia="TimesNewRomanPS-BoldMT"/>
          <w:b/>
          <w:bCs/>
          <w:lang w:eastAsia="en-US"/>
        </w:rPr>
        <w:t>ДОКАЗИ КОЈЕ ПОНУЂАЧИ НЕ МОРАЈУ ДА ДОСТАВЕ:</w:t>
      </w:r>
    </w:p>
    <w:p w:rsidR="00E523E5" w:rsidRPr="00C947AA" w:rsidRDefault="00E523E5" w:rsidP="001A6863">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Понуђачи који су регистровани у регистру који води Агенција за привредне регистре не морају да доставе доказ под бројем 1. (извод из регистра Агенције за привредне регистре)</w:t>
      </w:r>
      <w:r w:rsidRPr="00C947AA">
        <w:rPr>
          <w:rFonts w:eastAsia="TimesNewRomanPS-BoldMT"/>
          <w:bCs/>
          <w:lang w:val="sr-Cyrl-CS" w:eastAsia="en-US"/>
        </w:rPr>
        <w:t xml:space="preserve"> </w:t>
      </w:r>
      <w:r w:rsidRPr="00C947AA">
        <w:rPr>
          <w:rFonts w:eastAsia="TimesNewRomanPS-BoldMT"/>
          <w:bCs/>
          <w:lang w:eastAsia="en-US"/>
        </w:rPr>
        <w:t xml:space="preserve">јер </w:t>
      </w:r>
      <w:r w:rsidRPr="00C947AA">
        <w:rPr>
          <w:rFonts w:eastAsia="TimesNewRomanPS-BoldMT"/>
          <w:bCs/>
          <w:lang w:val="sr-Cyrl-CS" w:eastAsia="en-US"/>
        </w:rPr>
        <w:t>су</w:t>
      </w:r>
      <w:r w:rsidRPr="00C947AA">
        <w:rPr>
          <w:rFonts w:eastAsia="TimesNewRomanPS-BoldMT"/>
          <w:bCs/>
          <w:lang w:eastAsia="en-US"/>
        </w:rPr>
        <w:t xml:space="preserve"> то доказ</w:t>
      </w:r>
      <w:r w:rsidRPr="00C947AA">
        <w:rPr>
          <w:rFonts w:eastAsia="TimesNewRomanPS-BoldMT"/>
          <w:bCs/>
          <w:lang w:val="sr-Cyrl-CS" w:eastAsia="en-US"/>
        </w:rPr>
        <w:t xml:space="preserve">и </w:t>
      </w:r>
      <w:r w:rsidRPr="00C947AA">
        <w:rPr>
          <w:rFonts w:eastAsia="TimesNewRomanPS-BoldMT"/>
          <w:bCs/>
          <w:lang w:eastAsia="en-US"/>
        </w:rPr>
        <w:t xml:space="preserve"> који </w:t>
      </w:r>
      <w:r w:rsidRPr="00C947AA">
        <w:rPr>
          <w:rFonts w:eastAsia="TimesNewRomanPS-BoldMT"/>
          <w:bCs/>
          <w:lang w:val="sr-Cyrl-CS" w:eastAsia="en-US"/>
        </w:rPr>
        <w:t>су</w:t>
      </w:r>
      <w:r w:rsidRPr="00C947AA">
        <w:rPr>
          <w:rFonts w:eastAsia="TimesNewRomanPS-BoldMT"/>
          <w:bCs/>
          <w:lang w:eastAsia="en-US"/>
        </w:rPr>
        <w:t xml:space="preserve"> јавно доступн</w:t>
      </w:r>
      <w:r w:rsidRPr="00C947AA">
        <w:rPr>
          <w:rFonts w:eastAsia="TimesNewRomanPS-BoldMT"/>
          <w:bCs/>
          <w:lang w:val="sr-Cyrl-CS" w:eastAsia="en-US"/>
        </w:rPr>
        <w:t>и</w:t>
      </w:r>
      <w:r w:rsidRPr="00C947AA">
        <w:rPr>
          <w:rFonts w:eastAsia="TimesNewRomanPS-BoldMT"/>
          <w:bCs/>
          <w:lang w:eastAsia="en-US"/>
        </w:rPr>
        <w:t xml:space="preserve"> на интернет страници Агенције за привредне регистре</w:t>
      </w:r>
      <w:r w:rsidRPr="00C947AA">
        <w:rPr>
          <w:rFonts w:eastAsia="TimesNewRomanPS-BoldMT"/>
          <w:bCs/>
          <w:lang w:val="sr-Cyrl-CS" w:eastAsia="en-US"/>
        </w:rPr>
        <w:t xml:space="preserve"> </w:t>
      </w:r>
    </w:p>
    <w:p w:rsidR="00E523E5" w:rsidRPr="00C947AA" w:rsidRDefault="00E523E5" w:rsidP="001A6863">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E523E5" w:rsidRPr="00C947AA" w:rsidRDefault="00E523E5" w:rsidP="001A6863">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
          <w:bCs/>
          <w:lang w:eastAsia="en-US"/>
        </w:rPr>
        <w:t>Уколико је понуђач регистрован у Регистру понуђача при Агенцији за привредне регистре није у обавези да достави доказе из тачке 1-</w:t>
      </w:r>
      <w:r>
        <w:rPr>
          <w:rFonts w:eastAsia="TimesNewRomanPS-BoldMT"/>
          <w:b/>
          <w:bCs/>
          <w:lang w:eastAsia="en-US"/>
        </w:rPr>
        <w:t>3</w:t>
      </w:r>
      <w:r w:rsidRPr="00C947AA">
        <w:rPr>
          <w:rFonts w:eastAsia="TimesNewRomanPS-BoldMT"/>
          <w:b/>
          <w:bCs/>
          <w:lang w:eastAsia="en-US"/>
        </w:rPr>
        <w:t>, већ само изјаву да је регистрован у Регистру понуђача са навођењем свог матичног броја ради провере.</w:t>
      </w:r>
    </w:p>
    <w:p w:rsidR="00E523E5" w:rsidRPr="00C947AA" w:rsidRDefault="00E523E5" w:rsidP="001A6863">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 не мора да достави образац трошкова припреме понуде (образац бр. 3)</w:t>
      </w:r>
    </w:p>
    <w:p w:rsidR="00E523E5" w:rsidRPr="00574EE7" w:rsidRDefault="00E523E5" w:rsidP="00E523E5">
      <w:pPr>
        <w:pStyle w:val="ListParagraph"/>
        <w:ind w:left="0"/>
        <w:jc w:val="both"/>
        <w:rPr>
          <w:b/>
          <w:bCs/>
          <w:iCs/>
          <w:lang w:val="sr-Cyrl-CS"/>
        </w:rPr>
      </w:pPr>
      <w:r w:rsidRPr="00574EE7">
        <w:rPr>
          <w:b/>
          <w:bCs/>
          <w:iCs/>
          <w:u w:val="single"/>
        </w:rPr>
        <w:t>Уколико п</w:t>
      </w:r>
      <w:r w:rsidRPr="00574EE7">
        <w:rPr>
          <w:b/>
          <w:bCs/>
          <w:iCs/>
          <w:u w:val="single"/>
          <w:lang w:val="sr-Cyrl-CS"/>
        </w:rPr>
        <w:t>онуду</w:t>
      </w:r>
      <w:r w:rsidRPr="00574EE7">
        <w:rPr>
          <w:b/>
          <w:bCs/>
          <w:iCs/>
          <w:u w:val="single"/>
        </w:rPr>
        <w:t xml:space="preserve"> подноси </w:t>
      </w:r>
      <w:r w:rsidRPr="00574EE7">
        <w:rPr>
          <w:b/>
          <w:bCs/>
          <w:iCs/>
          <w:u w:val="single"/>
          <w:lang w:val="sr-Cyrl-CS"/>
        </w:rPr>
        <w:t>група понуђача</w:t>
      </w:r>
      <w:r w:rsidRPr="00574EE7">
        <w:rPr>
          <w:bCs/>
          <w:iCs/>
        </w:rPr>
        <w:t xml:space="preserve"> понуђач је дужан да </w:t>
      </w:r>
      <w:r w:rsidRPr="00574EE7">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E523E5" w:rsidRPr="00574EE7" w:rsidRDefault="00E523E5" w:rsidP="00E523E5">
      <w:pPr>
        <w:pStyle w:val="ListParagraph"/>
        <w:ind w:left="0"/>
        <w:jc w:val="both"/>
        <w:rPr>
          <w:bCs/>
          <w:iCs/>
        </w:rPr>
      </w:pPr>
      <w:r w:rsidRPr="00574EE7">
        <w:rPr>
          <w:b/>
          <w:bCs/>
          <w:iCs/>
          <w:lang w:val="sr-Cyrl-CS"/>
        </w:rPr>
        <w:t>Додатне услове група понуђача испуњава заједно.</w:t>
      </w:r>
    </w:p>
    <w:p w:rsidR="00E523E5" w:rsidRPr="00FA6CF0" w:rsidRDefault="00E523E5" w:rsidP="00E523E5">
      <w:pPr>
        <w:pStyle w:val="ListParagraph"/>
        <w:ind w:left="0"/>
        <w:jc w:val="both"/>
        <w:rPr>
          <w:bCs/>
          <w:iCs/>
          <w:sz w:val="20"/>
          <w:szCs w:val="20"/>
        </w:rPr>
      </w:pPr>
    </w:p>
    <w:p w:rsidR="00E523E5" w:rsidRDefault="00E523E5" w:rsidP="00E523E5">
      <w:pPr>
        <w:pStyle w:val="ListParagraph"/>
        <w:ind w:left="0"/>
        <w:jc w:val="both"/>
        <w:rPr>
          <w:bCs/>
          <w:iCs/>
        </w:rPr>
      </w:pPr>
      <w:r w:rsidRPr="00574EE7">
        <w:rPr>
          <w:b/>
          <w:bCs/>
          <w:iCs/>
          <w:u w:val="single"/>
          <w:lang w:val="sr-Cyrl-CS"/>
        </w:rPr>
        <w:t>У</w:t>
      </w:r>
      <w:r w:rsidRPr="00574EE7">
        <w:rPr>
          <w:b/>
          <w:bCs/>
          <w:iCs/>
          <w:u w:val="single"/>
        </w:rPr>
        <w:t>колико понуђач подноси понуду са подизвођачем</w:t>
      </w:r>
      <w:r w:rsidRPr="00574EE7">
        <w:rPr>
          <w:bCs/>
          <w:iCs/>
        </w:rPr>
        <w:t xml:space="preserve">, понуђач је дужан да </w:t>
      </w:r>
      <w:r w:rsidRPr="00574EE7">
        <w:rPr>
          <w:bCs/>
          <w:iCs/>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523E5" w:rsidRPr="00955264" w:rsidTr="00D25F69">
        <w:trPr>
          <w:trHeight w:val="2288"/>
        </w:trPr>
        <w:tc>
          <w:tcPr>
            <w:tcW w:w="9242" w:type="dxa"/>
            <w:shd w:val="clear" w:color="auto" w:fill="auto"/>
          </w:tcPr>
          <w:p w:rsidR="00E523E5" w:rsidRPr="00955264" w:rsidRDefault="00E523E5" w:rsidP="00D25F69">
            <w:pPr>
              <w:pStyle w:val="ListParagraph"/>
              <w:ind w:left="0"/>
              <w:jc w:val="both"/>
              <w:rPr>
                <w:bCs/>
                <w:i/>
                <w:iCs/>
              </w:rPr>
            </w:pPr>
            <w:r w:rsidRPr="00955264">
              <w:rPr>
                <w:b/>
                <w:bCs/>
                <w:i/>
                <w:iCs/>
              </w:rPr>
              <w:t xml:space="preserve">Напомена: </w:t>
            </w:r>
          </w:p>
          <w:p w:rsidR="00E523E5" w:rsidRPr="00955264" w:rsidRDefault="00E523E5" w:rsidP="00D25F69">
            <w:pPr>
              <w:pStyle w:val="ListParagraph"/>
              <w:ind w:left="0"/>
              <w:jc w:val="both"/>
              <w:rPr>
                <w:bCs/>
                <w:iCs/>
                <w:lang w:val="sr-Cyrl-CS"/>
              </w:rPr>
            </w:pPr>
            <w:r w:rsidRPr="00955264">
              <w:rPr>
                <w:bCs/>
                <w:i/>
                <w:iCs/>
              </w:rPr>
              <w:t>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E523E5" w:rsidRPr="00574EE7" w:rsidRDefault="00E523E5" w:rsidP="00E523E5">
      <w:pPr>
        <w:pStyle w:val="ListParagraph"/>
        <w:ind w:left="0"/>
        <w:jc w:val="both"/>
        <w:rPr>
          <w:bCs/>
          <w:lang w:val="sr-Cyrl-CS"/>
        </w:rPr>
      </w:pPr>
      <w:r w:rsidRPr="00574EE7">
        <w:rPr>
          <w:bCs/>
          <w:iCs/>
          <w:lang w:val="sr-Cyrl-CS"/>
        </w:rPr>
        <w:t xml:space="preserve"> </w:t>
      </w:r>
      <w:r w:rsidRPr="00574EE7">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E523E5" w:rsidRPr="00FA6CF0" w:rsidRDefault="00E523E5" w:rsidP="00E523E5">
      <w:pPr>
        <w:pStyle w:val="ListParagraph"/>
        <w:tabs>
          <w:tab w:val="left" w:pos="680"/>
        </w:tabs>
        <w:ind w:left="0"/>
        <w:jc w:val="both"/>
        <w:rPr>
          <w:bCs/>
          <w:sz w:val="20"/>
          <w:szCs w:val="20"/>
          <w:lang w:val="sr-Cyrl-CS"/>
        </w:rPr>
      </w:pPr>
    </w:p>
    <w:p w:rsidR="00E523E5" w:rsidRPr="00574EE7" w:rsidRDefault="00E523E5" w:rsidP="00E523E5">
      <w:pPr>
        <w:pStyle w:val="ListParagraph"/>
        <w:tabs>
          <w:tab w:val="left" w:pos="680"/>
        </w:tabs>
        <w:ind w:left="0"/>
        <w:jc w:val="both"/>
        <w:rPr>
          <w:bCs/>
          <w:lang w:val="sr-Cyrl-CS"/>
        </w:rPr>
      </w:pPr>
      <w:r w:rsidRPr="00574EE7">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74EE7">
        <w:rPr>
          <w:bCs/>
        </w:rPr>
        <w:t>т</w:t>
      </w:r>
      <w:r w:rsidRPr="00574EE7">
        <w:rPr>
          <w:bCs/>
          <w:lang w:val="sr-Cyrl-CS"/>
        </w:rPr>
        <w:t>љиву.</w:t>
      </w:r>
    </w:p>
    <w:p w:rsidR="00E523E5" w:rsidRPr="00574EE7" w:rsidRDefault="00E523E5" w:rsidP="00E523E5">
      <w:pPr>
        <w:pStyle w:val="ListParagraph"/>
        <w:tabs>
          <w:tab w:val="left" w:pos="680"/>
        </w:tabs>
        <w:jc w:val="both"/>
        <w:rPr>
          <w:bCs/>
          <w:lang w:val="sr-Cyrl-CS"/>
        </w:rPr>
      </w:pPr>
    </w:p>
    <w:p w:rsidR="00E523E5" w:rsidRPr="00574EE7" w:rsidRDefault="00E523E5" w:rsidP="00E523E5">
      <w:pPr>
        <w:pStyle w:val="ListParagraph"/>
        <w:tabs>
          <w:tab w:val="left" w:pos="680"/>
        </w:tabs>
        <w:ind w:left="0"/>
        <w:jc w:val="both"/>
      </w:pPr>
      <w:r w:rsidRPr="00574EE7">
        <w:rPr>
          <w:rFonts w:eastAsia="TimesNewRomanPS-BoldMT"/>
          <w:bCs/>
        </w:rPr>
        <w:lastRenderedPageBreak/>
        <w:t xml:space="preserve">Понуђачи који су регистровани у регистру који води Агенција за привредне регистре не морају да доставе доказ </w:t>
      </w:r>
      <w:r w:rsidRPr="00574EE7">
        <w:rPr>
          <w:rFonts w:eastAsia="TimesNewRomanPS-BoldMT"/>
          <w:bCs/>
          <w:lang w:val="sr-Cyrl-CS"/>
        </w:rPr>
        <w:t>из чл.  75. ст. 1. тач. 1) И</w:t>
      </w:r>
      <w:r w:rsidRPr="00574EE7">
        <w:rPr>
          <w:rFonts w:eastAsia="TimesNewRomanPS-BoldMT"/>
          <w:bCs/>
        </w:rPr>
        <w:t xml:space="preserve">звод из регистра Агенције за привредне регистре, </w:t>
      </w:r>
      <w:r w:rsidRPr="00574EE7">
        <w:rPr>
          <w:rFonts w:eastAsia="TimesNewRomanPS-BoldMT"/>
          <w:bCs/>
          <w:lang w:val="sr-Cyrl-CS"/>
        </w:rPr>
        <w:t xml:space="preserve">који </w:t>
      </w:r>
      <w:r w:rsidRPr="00574EE7">
        <w:rPr>
          <w:rFonts w:eastAsia="TimesNewRomanPS-BoldMT"/>
          <w:bCs/>
        </w:rPr>
        <w:t>је јавно доступан на интернет страници Агенције за привредне регистре.</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rPr>
          <w:rFonts w:eastAsia="TimesNewRomanPS-BoldMT"/>
          <w:bCs/>
        </w:rPr>
      </w:pPr>
      <w:r w:rsidRPr="00574EE7">
        <w:rPr>
          <w:rFonts w:eastAsia="TimesNewRomanPS-BoldMT"/>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jc w:val="both"/>
      </w:pPr>
      <w:r w:rsidRPr="00574EE7">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pPr>
      <w:r w:rsidRPr="00574EE7">
        <w:rPr>
          <w:rFonts w:eastAsia="TimesNewRomanPSMT"/>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523E5" w:rsidRPr="00FA6CF0" w:rsidRDefault="00E523E5" w:rsidP="00E523E5">
      <w:pPr>
        <w:pStyle w:val="ListParagraph"/>
        <w:tabs>
          <w:tab w:val="left" w:pos="680"/>
        </w:tabs>
        <w:ind w:left="0"/>
        <w:jc w:val="both"/>
        <w:rPr>
          <w:sz w:val="20"/>
          <w:szCs w:val="20"/>
        </w:rPr>
      </w:pPr>
    </w:p>
    <w:p w:rsidR="00E523E5" w:rsidRPr="00574EE7" w:rsidRDefault="00E523E5" w:rsidP="00E523E5">
      <w:pPr>
        <w:pStyle w:val="ListParagraph"/>
        <w:tabs>
          <w:tab w:val="left" w:pos="680"/>
        </w:tabs>
        <w:ind w:left="0"/>
        <w:jc w:val="both"/>
        <w:rPr>
          <w:rFonts w:eastAsia="TimesNewRomanPSMT"/>
          <w:b/>
          <w:bCs/>
          <w:color w:val="002060"/>
        </w:rPr>
      </w:pPr>
      <w:r w:rsidRPr="00574EE7">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74EE7">
        <w:rPr>
          <w:rFonts w:eastAsia="TimesNewRomanPSMT"/>
          <w:bCs/>
        </w:rPr>
        <w:t>.</w:t>
      </w:r>
    </w:p>
    <w:p w:rsidR="00E523E5" w:rsidRPr="00FA6CF0" w:rsidRDefault="00E523E5" w:rsidP="00E523E5">
      <w:pPr>
        <w:jc w:val="both"/>
        <w:rPr>
          <w:rFonts w:eastAsia="TimesNewRomanPSMT"/>
          <w:b/>
          <w:bCs/>
          <w:color w:val="002060"/>
          <w:sz w:val="20"/>
          <w:szCs w:val="20"/>
        </w:rPr>
      </w:pPr>
    </w:p>
    <w:p w:rsidR="00E523E5" w:rsidRDefault="00E523E5" w:rsidP="00E523E5">
      <w:pPr>
        <w:pStyle w:val="ListParagraph"/>
        <w:tabs>
          <w:tab w:val="left" w:pos="680"/>
        </w:tabs>
        <w:ind w:left="0"/>
        <w:jc w:val="both"/>
        <w:rPr>
          <w:rFonts w:eastAsia="TimesNewRomanPSMT"/>
          <w:bCs/>
        </w:rPr>
      </w:pPr>
      <w:r w:rsidRPr="00574EE7">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pPr>
    </w:p>
    <w:p w:rsidR="00E523E5" w:rsidRDefault="00E523E5" w:rsidP="00E523E5">
      <w:pPr>
        <w:pStyle w:val="ListParagraph"/>
        <w:tabs>
          <w:tab w:val="left" w:pos="680"/>
        </w:tabs>
        <w:ind w:left="0"/>
        <w:jc w:val="both"/>
        <w:rPr>
          <w:rFonts w:eastAsia="TimesNewRomanPSMT"/>
          <w:bCs/>
        </w:rPr>
        <w:sectPr w:rsidR="00E523E5">
          <w:pgSz w:w="11906" w:h="16838"/>
          <w:pgMar w:top="1440" w:right="1440" w:bottom="1440" w:left="1440" w:header="720" w:footer="720" w:gutter="0"/>
          <w:cols w:space="720"/>
          <w:docGrid w:linePitch="360" w:charSpace="32768"/>
        </w:sectPr>
      </w:pPr>
    </w:p>
    <w:p w:rsidR="00E523E5" w:rsidRPr="00D25F69" w:rsidRDefault="00E523E5" w:rsidP="00E523E5">
      <w:pPr>
        <w:shd w:val="clear" w:color="auto" w:fill="C6D9F1"/>
        <w:jc w:val="center"/>
        <w:rPr>
          <w:b/>
          <w:bCs/>
          <w:i/>
          <w:iCs/>
          <w:color w:val="auto"/>
        </w:rPr>
      </w:pPr>
      <w:r w:rsidRPr="00D25F69">
        <w:rPr>
          <w:b/>
          <w:bCs/>
          <w:i/>
          <w:iCs/>
          <w:color w:val="auto"/>
          <w:sz w:val="28"/>
          <w:szCs w:val="28"/>
        </w:rPr>
        <w:lastRenderedPageBreak/>
        <w:t>VI  УПУТСТВО ПОНУЂАЧИМА КАКО ДА САЧИНЕ ПОНУДУ</w:t>
      </w:r>
    </w:p>
    <w:p w:rsidR="00E523E5" w:rsidRPr="00D25F69" w:rsidRDefault="00E523E5" w:rsidP="00E523E5">
      <w:pPr>
        <w:shd w:val="clear" w:color="auto" w:fill="C6D9F1"/>
        <w:jc w:val="center"/>
        <w:rPr>
          <w:b/>
          <w:bCs/>
          <w:i/>
          <w:iCs/>
          <w:color w:val="auto"/>
        </w:rPr>
      </w:pPr>
    </w:p>
    <w:p w:rsidR="00E523E5" w:rsidRPr="00D25F69" w:rsidRDefault="00E523E5" w:rsidP="00E523E5">
      <w:pPr>
        <w:jc w:val="both"/>
        <w:rPr>
          <w:b/>
          <w:bCs/>
          <w:i/>
          <w:iCs/>
          <w:color w:val="auto"/>
        </w:rPr>
      </w:pPr>
    </w:p>
    <w:p w:rsidR="00E523E5" w:rsidRPr="00D25F69" w:rsidRDefault="00E523E5" w:rsidP="00E523E5">
      <w:pPr>
        <w:jc w:val="both"/>
        <w:rPr>
          <w:color w:val="auto"/>
          <w:lang w:val="sr-Latn-CS"/>
        </w:rPr>
      </w:pPr>
      <w:r w:rsidRPr="00D25F69">
        <w:rPr>
          <w:color w:val="auto"/>
          <w:lang w:val="sr-Latn-CS"/>
        </w:rPr>
        <w:t xml:space="preserve">Упутство понуђачима сачињено је на основу члана 61. став 4. Закона о јавним набавкама («Службени гласник РС» број </w:t>
      </w:r>
      <w:r w:rsidRPr="00D25F69">
        <w:rPr>
          <w:color w:val="auto"/>
          <w:sz w:val="22"/>
          <w:szCs w:val="22"/>
        </w:rPr>
        <w:t>124/2012, 14/2015 и 68</w:t>
      </w:r>
      <w:r w:rsidRPr="00D25F69">
        <w:rPr>
          <w:color w:val="auto"/>
          <w:sz w:val="22"/>
          <w:szCs w:val="22"/>
          <w:shd w:val="clear" w:color="auto" w:fill="FFFFFF"/>
        </w:rPr>
        <w:t>/2015</w:t>
      </w:r>
      <w:r w:rsidRPr="00D25F69">
        <w:rPr>
          <w:color w:val="auto"/>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E523E5" w:rsidRPr="00D25F69" w:rsidRDefault="00E523E5" w:rsidP="00E523E5">
      <w:pPr>
        <w:jc w:val="both"/>
        <w:rPr>
          <w:color w:val="auto"/>
          <w:lang w:val="sr-Latn-CS"/>
        </w:rPr>
      </w:pPr>
      <w:r w:rsidRPr="00D25F69">
        <w:rPr>
          <w:color w:val="auto"/>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E523E5" w:rsidRPr="00D25F69" w:rsidRDefault="00E523E5" w:rsidP="00E523E5">
      <w:pPr>
        <w:jc w:val="both"/>
        <w:rPr>
          <w:color w:val="auto"/>
          <w:lang w:val="sr-Latn-CS"/>
        </w:rPr>
      </w:pPr>
      <w:r w:rsidRPr="00D25F69">
        <w:rPr>
          <w:color w:val="auto"/>
          <w:lang w:val="sr-Latn-CS"/>
        </w:rPr>
        <w:t xml:space="preserve">Од </w:t>
      </w:r>
      <w:r w:rsidRPr="00D25F69">
        <w:rPr>
          <w:color w:val="auto"/>
          <w:lang w:val="sr-Cyrl-CS"/>
        </w:rPr>
        <w:t>п</w:t>
      </w:r>
      <w:r w:rsidRPr="00D25F69">
        <w:rPr>
          <w:color w:val="auto"/>
          <w:lang w:val="sr-Latn-CS"/>
        </w:rPr>
        <w:t>онуђача се очекује да детаљно размотри сва упутства, обрасце, услове и спецификације садржане у конкурсној документацији.</w:t>
      </w:r>
    </w:p>
    <w:p w:rsidR="00E523E5" w:rsidRPr="00D25F69" w:rsidRDefault="00E523E5" w:rsidP="00E523E5">
      <w:pPr>
        <w:pStyle w:val="BodyTextIndent"/>
        <w:spacing w:after="0"/>
        <w:ind w:left="0"/>
        <w:jc w:val="both"/>
        <w:rPr>
          <w:rFonts w:ascii="Times New Roman" w:hAnsi="Times New Roman"/>
          <w:lang w:val="sr-Latn-CS"/>
        </w:rPr>
      </w:pPr>
      <w:r w:rsidRPr="00D25F69">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E523E5" w:rsidRDefault="00E523E5" w:rsidP="00E523E5">
      <w:pPr>
        <w:jc w:val="both"/>
        <w:rPr>
          <w:b/>
          <w:bCs/>
          <w:i/>
          <w:iCs/>
        </w:rPr>
      </w:pPr>
    </w:p>
    <w:p w:rsidR="00E523E5" w:rsidRPr="00574EE7" w:rsidRDefault="00E523E5" w:rsidP="00E523E5">
      <w:pPr>
        <w:jc w:val="both"/>
        <w:rPr>
          <w:b/>
          <w:bCs/>
          <w:i/>
          <w:iCs/>
        </w:rPr>
      </w:pPr>
      <w:r w:rsidRPr="00574EE7">
        <w:rPr>
          <w:b/>
          <w:bCs/>
          <w:i/>
          <w:iCs/>
        </w:rPr>
        <w:t>1. ПОДАЦИ О ЈЕЗИКУ НА КОЈЕМ ПОНУДА МОРА ДА БУДЕ САСТАВЉЕНА</w:t>
      </w:r>
    </w:p>
    <w:p w:rsidR="00E523E5" w:rsidRPr="008C6E25" w:rsidRDefault="00E523E5" w:rsidP="00E523E5">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Наручилац припрема конкурсну документацију и води поступак на српском језику.</w:t>
      </w:r>
    </w:p>
    <w:p w:rsidR="00E523E5" w:rsidRPr="008C6E25" w:rsidRDefault="00E523E5" w:rsidP="00E523E5">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E523E5" w:rsidRPr="008C6E25" w:rsidRDefault="00E523E5" w:rsidP="00E523E5">
      <w:pPr>
        <w:pStyle w:val="BodyTextIndent"/>
        <w:tabs>
          <w:tab w:val="num" w:pos="720"/>
        </w:tabs>
        <w:spacing w:after="0"/>
        <w:ind w:left="0"/>
        <w:jc w:val="both"/>
        <w:rPr>
          <w:rFonts w:ascii="Times New Roman" w:hAnsi="Times New Roman"/>
          <w:lang w:val="de-DE"/>
        </w:rPr>
      </w:pPr>
      <w:r w:rsidRPr="008C6E25">
        <w:rPr>
          <w:rFonts w:ascii="Times New Roman" w:hAnsi="Times New Roman"/>
          <w:lang w:val="ru-RU"/>
        </w:rPr>
        <w:t>Значење појмова који су коришћени у изради конкурсне документације дефинисано је чланом 3</w:t>
      </w:r>
      <w:r w:rsidRPr="008C6E25">
        <w:rPr>
          <w:rFonts w:ascii="Times New Roman" w:hAnsi="Times New Roman"/>
          <w:lang w:val="sr-Cyrl-CS"/>
        </w:rPr>
        <w:t>.</w:t>
      </w:r>
      <w:r w:rsidRPr="008C6E25">
        <w:rPr>
          <w:rFonts w:ascii="Times New Roman" w:hAnsi="Times New Roman"/>
          <w:lang w:val="ru-RU"/>
        </w:rPr>
        <w:t xml:space="preserve"> </w:t>
      </w:r>
      <w:r w:rsidRPr="008C6E25">
        <w:rPr>
          <w:rFonts w:ascii="Times New Roman" w:hAnsi="Times New Roman"/>
          <w:lang w:val="de-DE"/>
        </w:rPr>
        <w:t>Закона о јавним набавкама.</w:t>
      </w:r>
    </w:p>
    <w:p w:rsidR="00E523E5" w:rsidRPr="008C6E25" w:rsidRDefault="00E523E5" w:rsidP="00E523E5">
      <w:pPr>
        <w:jc w:val="both"/>
        <w:rPr>
          <w:b/>
          <w:bCs/>
          <w:i/>
          <w:iCs/>
          <w:color w:val="auto"/>
        </w:rPr>
      </w:pPr>
      <w:r>
        <w:rPr>
          <w:bCs/>
          <w:iCs/>
          <w:color w:val="auto"/>
        </w:rPr>
        <w:t xml:space="preserve">Поједини докази </w:t>
      </w:r>
      <w:r w:rsidRPr="008C6E25">
        <w:rPr>
          <w:bCs/>
          <w:iCs/>
          <w:color w:val="auto"/>
        </w:rPr>
        <w:t xml:space="preserve">могу бити </w:t>
      </w:r>
      <w:r>
        <w:rPr>
          <w:bCs/>
          <w:iCs/>
          <w:color w:val="auto"/>
        </w:rPr>
        <w:t>достављени и</w:t>
      </w:r>
      <w:r w:rsidRPr="008C6E25">
        <w:rPr>
          <w:bCs/>
          <w:iCs/>
          <w:color w:val="auto"/>
        </w:rPr>
        <w:t xml:space="preserve"> на енглеском језику</w:t>
      </w:r>
      <w:r>
        <w:rPr>
          <w:bCs/>
          <w:iCs/>
          <w:color w:val="auto"/>
        </w:rPr>
        <w:t xml:space="preserve"> што је прецизирано у  конкурсној документацији</w:t>
      </w:r>
      <w:r w:rsidRPr="008C6E25">
        <w:rPr>
          <w:bCs/>
          <w:iCs/>
          <w:color w:val="auto"/>
        </w:rPr>
        <w:t>.</w:t>
      </w:r>
    </w:p>
    <w:p w:rsidR="00E523E5" w:rsidRPr="00B410BE" w:rsidRDefault="00E523E5" w:rsidP="00E523E5">
      <w:pPr>
        <w:jc w:val="both"/>
      </w:pPr>
    </w:p>
    <w:p w:rsidR="00E523E5" w:rsidRPr="00574EE7" w:rsidRDefault="00E523E5" w:rsidP="00E523E5">
      <w:pPr>
        <w:jc w:val="both"/>
        <w:rPr>
          <w:rFonts w:eastAsia="TimesNewRomanPSMT"/>
          <w:bCs/>
        </w:rPr>
      </w:pPr>
      <w:r w:rsidRPr="00574EE7">
        <w:rPr>
          <w:b/>
          <w:bCs/>
          <w:i/>
          <w:iCs/>
        </w:rPr>
        <w:t>2. НАЧИН НА КОЈИ ПОНУДА МОРА ДА БУДЕ САЧИЊЕНА</w:t>
      </w:r>
    </w:p>
    <w:p w:rsidR="00E523E5" w:rsidRPr="004E20B7" w:rsidRDefault="00E523E5" w:rsidP="00E523E5">
      <w:pPr>
        <w:pStyle w:val="BodyTextIndent"/>
        <w:spacing w:after="0"/>
        <w:ind w:left="0"/>
        <w:jc w:val="both"/>
        <w:rPr>
          <w:rFonts w:ascii="Times New Roman" w:hAnsi="Times New Roman"/>
          <w:lang w:val="sr-Latn-CS"/>
        </w:rPr>
      </w:pPr>
      <w:r w:rsidRPr="004E20B7">
        <w:rPr>
          <w:rFonts w:ascii="Times New Roman" w:hAnsi="Times New Roman"/>
          <w:lang w:val="sr-Latn-CS"/>
        </w:rPr>
        <w:t xml:space="preserve">Понуђач понуду подноси непосредно или путем поште. </w:t>
      </w:r>
    </w:p>
    <w:p w:rsidR="00E523E5" w:rsidRPr="004E20B7" w:rsidRDefault="00E523E5" w:rsidP="00E523E5">
      <w:pPr>
        <w:pStyle w:val="NormalWeb"/>
        <w:shd w:val="clear" w:color="auto" w:fill="FFFFFF"/>
        <w:spacing w:before="0" w:after="0"/>
        <w:jc w:val="both"/>
        <w:rPr>
          <w:lang w:val="ru-RU"/>
        </w:rPr>
      </w:pPr>
      <w:r w:rsidRPr="004E20B7">
        <w:rPr>
          <w:lang w:val="ru-RU"/>
        </w:rPr>
        <w:t>Обрасце који су део конкурсне документације, односно податке који у њима морају бити попуњени, понуђач може да</w:t>
      </w:r>
      <w:r w:rsidRPr="004E20B7">
        <w:rPr>
          <w:lang w:val="sr-Latn-CS"/>
        </w:rPr>
        <w:t> </w:t>
      </w:r>
      <w:r w:rsidRPr="004E20B7">
        <w:rPr>
          <w:lang w:val="ru-RU"/>
        </w:rPr>
        <w:t>попуни</w:t>
      </w:r>
      <w:r w:rsidRPr="004E20B7">
        <w:rPr>
          <w:lang w:val="sr-Latn-CS"/>
        </w:rPr>
        <w:t> </w:t>
      </w:r>
      <w:r w:rsidRPr="004E20B7">
        <w:rPr>
          <w:lang w:val="ru-RU"/>
        </w:rPr>
        <w:t>штампаним словима,</w:t>
      </w:r>
      <w:r w:rsidRPr="004E20B7">
        <w:rPr>
          <w:lang w:val="sr-Latn-CS"/>
        </w:rPr>
        <w:t> </w:t>
      </w:r>
      <w:r w:rsidRPr="004E20B7">
        <w:rPr>
          <w:lang w:val="ru-RU"/>
        </w:rPr>
        <w:t>читко</w:t>
      </w:r>
      <w:r w:rsidRPr="004E20B7">
        <w:rPr>
          <w:lang w:val="sr-Latn-CS"/>
        </w:rPr>
        <w:t>,</w:t>
      </w:r>
      <w:r w:rsidRPr="004E20B7">
        <w:rPr>
          <w:lang w:val="sr-Cyrl-CS"/>
        </w:rPr>
        <w:t xml:space="preserve"> </w:t>
      </w:r>
      <w:r w:rsidRPr="004E20B7">
        <w:rPr>
          <w:lang w:val="ru-RU"/>
        </w:rPr>
        <w:t>јасно</w:t>
      </w:r>
      <w:r w:rsidRPr="004E20B7">
        <w:rPr>
          <w:lang w:val="de-DE"/>
        </w:rPr>
        <w:t> </w:t>
      </w:r>
      <w:r w:rsidRPr="004E20B7">
        <w:rPr>
          <w:lang w:val="ru-RU"/>
        </w:rPr>
        <w:t>и</w:t>
      </w:r>
      <w:r w:rsidRPr="004E20B7">
        <w:rPr>
          <w:lang w:val="de-DE"/>
        </w:rPr>
        <w:t> </w:t>
      </w:r>
      <w:r w:rsidRPr="004E20B7">
        <w:rPr>
          <w:lang w:val="ru-RU"/>
        </w:rPr>
        <w:t>недвосмислено</w:t>
      </w:r>
      <w:r w:rsidRPr="004E20B7">
        <w:rPr>
          <w:lang w:val="de-DE"/>
        </w:rPr>
        <w:t> </w:t>
      </w:r>
      <w:r w:rsidRPr="004E20B7">
        <w:rPr>
          <w:lang w:val="ru-RU"/>
        </w:rPr>
        <w:t>хемијском оловком</w:t>
      </w:r>
      <w:r w:rsidRPr="004E20B7">
        <w:rPr>
          <w:lang w:val="sr-Latn-CS"/>
        </w:rPr>
        <w:t> </w:t>
      </w:r>
      <w:r w:rsidRPr="004E20B7">
        <w:rPr>
          <w:lang w:val="ru-RU"/>
        </w:rPr>
        <w:t>или попуњава у електронској форми.</w:t>
      </w:r>
    </w:p>
    <w:p w:rsidR="00E523E5" w:rsidRPr="004E20B7" w:rsidRDefault="00E523E5" w:rsidP="00E523E5">
      <w:pPr>
        <w:shd w:val="clear" w:color="auto" w:fill="FFFFFF"/>
        <w:jc w:val="both"/>
        <w:rPr>
          <w:lang w:val="ru-RU"/>
        </w:rPr>
      </w:pPr>
      <w:r w:rsidRPr="004E20B7">
        <w:rPr>
          <w:lang w:val="ru-RU"/>
        </w:rPr>
        <w:t>Свака учињена исправка мора бити оверена печатом и потписана од стране овлашћеног лица понуђача.</w:t>
      </w:r>
    </w:p>
    <w:p w:rsidR="00E523E5" w:rsidRPr="004E20B7" w:rsidRDefault="00E523E5" w:rsidP="00E523E5">
      <w:pPr>
        <w:shd w:val="clear" w:color="auto" w:fill="FFFFFF"/>
        <w:jc w:val="both"/>
        <w:rPr>
          <w:lang w:val="ru-RU"/>
        </w:rPr>
      </w:pPr>
      <w:r w:rsidRPr="004E20B7">
        <w:rPr>
          <w:lang w:val="ru-RU"/>
        </w:rPr>
        <w:t>Свако бељење или подебљавање бројева мора бити оверен</w:t>
      </w:r>
      <w:r>
        <w:t>о</w:t>
      </w:r>
      <w:r w:rsidRPr="004E20B7">
        <w:rPr>
          <w:lang w:val="ru-RU"/>
        </w:rPr>
        <w:t xml:space="preserve"> печатом и потписан</w:t>
      </w:r>
      <w:r>
        <w:t>о</w:t>
      </w:r>
      <w:r w:rsidRPr="004E20B7">
        <w:rPr>
          <w:lang w:val="ru-RU"/>
        </w:rPr>
        <w:t xml:space="preserve"> од стране овлашћеног лица понуђача.</w:t>
      </w:r>
    </w:p>
    <w:p w:rsidR="00E523E5" w:rsidRPr="004E20B7" w:rsidRDefault="00E523E5" w:rsidP="00E523E5">
      <w:pPr>
        <w:shd w:val="clear" w:color="auto" w:fill="FFFFFF"/>
        <w:jc w:val="both"/>
        <w:rPr>
          <w:lang w:val="sr-Cyrl-CS"/>
        </w:rPr>
      </w:pPr>
      <w:r w:rsidRPr="004E20B7">
        <w:rPr>
          <w:lang w:val="sr-Latn-CS"/>
        </w:rPr>
        <w:t xml:space="preserve">Сви документи поднети у понуди,  </w:t>
      </w:r>
      <w:r w:rsidRPr="004E20B7">
        <w:rPr>
          <w:lang w:val="sr-Cyrl-CS"/>
        </w:rPr>
        <w:t xml:space="preserve">пожељно је </w:t>
      </w:r>
      <w:r w:rsidRPr="004E20B7">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E523E5" w:rsidRPr="004E20B7" w:rsidRDefault="00E523E5" w:rsidP="00E523E5">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E523E5" w:rsidRPr="004E20B7" w:rsidRDefault="00E523E5" w:rsidP="00E523E5">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E523E5" w:rsidRPr="004E20B7" w:rsidRDefault="00E523E5" w:rsidP="00E523E5">
      <w:pPr>
        <w:pStyle w:val="BodyTextIndent"/>
        <w:tabs>
          <w:tab w:val="left" w:pos="720"/>
        </w:tabs>
        <w:spacing w:after="0"/>
        <w:ind w:left="0"/>
        <w:rPr>
          <w:rFonts w:ascii="Times New Roman" w:hAnsi="Times New Roman"/>
          <w:lang w:val="sr-Latn-CS"/>
        </w:rPr>
      </w:pPr>
      <w:r w:rsidRPr="004E20B7">
        <w:rPr>
          <w:rFonts w:ascii="Times New Roman" w:eastAsia="TimesNewRomanPSMT" w:hAnsi="Times New Roman"/>
          <w:bCs/>
        </w:rPr>
        <w:t>На полеђини коверте или на кутији навести назив</w:t>
      </w:r>
      <w:r w:rsidRPr="004E20B7">
        <w:rPr>
          <w:rFonts w:ascii="Times New Roman" w:eastAsia="TimesNewRomanPSMT" w:hAnsi="Times New Roman"/>
          <w:bCs/>
          <w:lang w:val="sr-Cyrl-CS"/>
        </w:rPr>
        <w:t xml:space="preserve"> и адресу</w:t>
      </w:r>
      <w:r w:rsidRPr="004E20B7">
        <w:rPr>
          <w:rFonts w:ascii="Times New Roman" w:eastAsia="TimesNewRomanPSMT" w:hAnsi="Times New Roman"/>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E523E5" w:rsidRPr="00471B7B" w:rsidRDefault="00E523E5" w:rsidP="00E523E5">
      <w:pPr>
        <w:rPr>
          <w:i/>
          <w:iCs/>
          <w:color w:val="auto"/>
        </w:rPr>
      </w:pPr>
      <w:r w:rsidRPr="004E20B7">
        <w:rPr>
          <w:rFonts w:eastAsia="TimesNewRomanPSMT"/>
          <w:bCs/>
        </w:rPr>
        <w:t>Понуду доставити на адресу</w:t>
      </w:r>
      <w:r w:rsidRPr="004E20B7">
        <w:rPr>
          <w:b/>
          <w:bCs/>
          <w:iCs/>
        </w:rPr>
        <w:t xml:space="preserve"> </w:t>
      </w:r>
      <w:r w:rsidRPr="004E20B7">
        <w:rPr>
          <w:bCs/>
          <w:iCs/>
        </w:rPr>
        <w:t>Институт за јавно здравље Ниш,Бул. др Зорана Ђинђића 50, 18000 Ниш</w:t>
      </w:r>
      <w:r w:rsidRPr="004E20B7">
        <w:rPr>
          <w:i/>
          <w:iCs/>
        </w:rPr>
        <w:t xml:space="preserve">, </w:t>
      </w:r>
      <w:r w:rsidRPr="004E20B7">
        <w:rPr>
          <w:b/>
          <w:lang w:val="sr-Latn-CS"/>
        </w:rPr>
        <w:t xml:space="preserve">у </w:t>
      </w:r>
      <w:r w:rsidRPr="004E20B7">
        <w:rPr>
          <w:lang w:val="sr-Latn-CS"/>
        </w:rPr>
        <w:t>запечаћеној коверти са назнаком</w:t>
      </w:r>
      <w:r w:rsidRPr="004E20B7">
        <w:rPr>
          <w:rFonts w:eastAsia="TimesNewRomanPSMT"/>
          <w:bCs/>
        </w:rPr>
        <w:t xml:space="preserve">: </w:t>
      </w:r>
      <w:r w:rsidRPr="00860AF4">
        <w:rPr>
          <w:b/>
          <w:lang w:val="sr-Cyrl-CS"/>
        </w:rPr>
        <w:t xml:space="preserve">„Понуда за јавну набавку </w:t>
      </w:r>
      <w:r w:rsidRPr="00BF354E">
        <w:rPr>
          <w:b/>
        </w:rPr>
        <w:t>доб</w:t>
      </w:r>
      <w:r>
        <w:rPr>
          <w:b/>
        </w:rPr>
        <w:t>а</w:t>
      </w:r>
      <w:r w:rsidRPr="00BF354E">
        <w:rPr>
          <w:b/>
        </w:rPr>
        <w:t xml:space="preserve">ра </w:t>
      </w:r>
      <w:r w:rsidRPr="00D85C51">
        <w:rPr>
          <w:b/>
          <w:color w:val="auto"/>
        </w:rPr>
        <w:lastRenderedPageBreak/>
        <w:t>Имунодијагностичких тестова</w:t>
      </w:r>
      <w:r w:rsidR="00D25F69">
        <w:rPr>
          <w:b/>
          <w:color w:val="auto"/>
        </w:rPr>
        <w:t xml:space="preserve"> </w:t>
      </w:r>
      <w:r w:rsidR="00D25F69">
        <w:rPr>
          <w:b/>
          <w:color w:val="auto"/>
          <w:lang w:val="sr-Cyrl-RS"/>
        </w:rPr>
        <w:t>молекуларне дијагностике</w:t>
      </w:r>
      <w:r w:rsidRPr="00D85C51">
        <w:rPr>
          <w:b/>
          <w:color w:val="auto"/>
        </w:rPr>
        <w:t xml:space="preserve"> </w:t>
      </w:r>
      <w:r w:rsidRPr="00D85C51">
        <w:rPr>
          <w:b/>
          <w:color w:val="auto"/>
          <w:lang w:val="sr-Cyrl-CS"/>
        </w:rPr>
        <w:t>ЈН</w:t>
      </w:r>
      <w:r w:rsidRPr="00D85C51">
        <w:rPr>
          <w:b/>
          <w:color w:val="auto"/>
        </w:rPr>
        <w:t xml:space="preserve"> </w:t>
      </w:r>
      <w:r w:rsidR="00D25F69">
        <w:rPr>
          <w:b/>
          <w:color w:val="auto"/>
          <w:lang w:val="sr-Cyrl-RS"/>
        </w:rPr>
        <w:t>1</w:t>
      </w:r>
      <w:r w:rsidRPr="00D85C51">
        <w:rPr>
          <w:b/>
          <w:color w:val="auto"/>
        </w:rPr>
        <w:t>/20</w:t>
      </w:r>
      <w:r w:rsidR="00D25F69">
        <w:rPr>
          <w:b/>
          <w:color w:val="auto"/>
          <w:lang w:val="sr-Cyrl-RS"/>
        </w:rPr>
        <w:t>20</w:t>
      </w:r>
      <w:r w:rsidRPr="00D85C51">
        <w:rPr>
          <w:b/>
          <w:color w:val="auto"/>
        </w:rPr>
        <w:t xml:space="preserve"> за партију-е_____________________</w:t>
      </w:r>
      <w:r w:rsidRPr="00D85C51">
        <w:rPr>
          <w:b/>
          <w:color w:val="auto"/>
          <w:lang w:val="sr-Cyrl-CS"/>
        </w:rPr>
        <w:t>–НЕ ОТВАРАТИ“.</w:t>
      </w:r>
      <w:r w:rsidRPr="00D85C51">
        <w:rPr>
          <w:b/>
          <w:color w:val="auto"/>
        </w:rPr>
        <w:t xml:space="preserve"> </w:t>
      </w:r>
      <w:r w:rsidRPr="00D85C51">
        <w:rPr>
          <w:color w:val="auto"/>
        </w:rPr>
        <w:t xml:space="preserve">Понуда се сматра благовременом уколико је примљена од стране наручиоца </w:t>
      </w:r>
      <w:r w:rsidR="00D25F69">
        <w:rPr>
          <w:b/>
          <w:color w:val="auto"/>
        </w:rPr>
        <w:t xml:space="preserve">до </w:t>
      </w:r>
      <w:r w:rsidR="00D25F69">
        <w:rPr>
          <w:b/>
          <w:color w:val="auto"/>
          <w:lang w:val="sr-Cyrl-RS"/>
        </w:rPr>
        <w:t>27</w:t>
      </w:r>
      <w:r w:rsidRPr="00D85C51">
        <w:rPr>
          <w:b/>
          <w:color w:val="auto"/>
        </w:rPr>
        <w:t>.0</w:t>
      </w:r>
      <w:r w:rsidR="00D25F69">
        <w:rPr>
          <w:b/>
          <w:color w:val="auto"/>
          <w:lang w:val="sr-Cyrl-RS"/>
        </w:rPr>
        <w:t>3</w:t>
      </w:r>
      <w:r w:rsidRPr="00D85C51">
        <w:rPr>
          <w:b/>
          <w:color w:val="auto"/>
        </w:rPr>
        <w:t>.20</w:t>
      </w:r>
      <w:r w:rsidR="00D25F69">
        <w:rPr>
          <w:b/>
          <w:color w:val="auto"/>
          <w:lang w:val="sr-Cyrl-RS"/>
        </w:rPr>
        <w:t>20</w:t>
      </w:r>
      <w:r w:rsidRPr="00D85C51">
        <w:rPr>
          <w:b/>
          <w:color w:val="auto"/>
        </w:rPr>
        <w:t>. у 10:00 часова</w:t>
      </w:r>
      <w:r w:rsidRPr="00471B7B">
        <w:rPr>
          <w:color w:val="auto"/>
        </w:rPr>
        <w:t xml:space="preserve"> без обзира на начин доставе.</w:t>
      </w:r>
    </w:p>
    <w:p w:rsidR="00E523E5" w:rsidRPr="00574EE7" w:rsidRDefault="00E523E5" w:rsidP="00E523E5">
      <w:pPr>
        <w:autoSpaceDE w:val="0"/>
        <w:autoSpaceDN w:val="0"/>
        <w:adjustRightInd w:val="0"/>
        <w:spacing w:line="240" w:lineRule="auto"/>
        <w:jc w:val="both"/>
        <w:rPr>
          <w:color w:val="FF0000"/>
        </w:rPr>
      </w:pPr>
      <w:r w:rsidRPr="00574EE7">
        <w:rPr>
          <w:rFonts w:eastAsia="TimesNewRomanPS-BoldMT"/>
          <w:b/>
          <w:bCs/>
          <w:color w:val="FF0000"/>
        </w:rPr>
        <w:t xml:space="preserve"> </w:t>
      </w:r>
      <w:r w:rsidRPr="00574EE7">
        <w:rPr>
          <w:color w:val="FF0000"/>
        </w:rPr>
        <w:t xml:space="preserve">  </w:t>
      </w:r>
    </w:p>
    <w:p w:rsidR="00E523E5" w:rsidRPr="00574EE7" w:rsidRDefault="00E523E5" w:rsidP="00E523E5">
      <w:pPr>
        <w:autoSpaceDE w:val="0"/>
        <w:autoSpaceDN w:val="0"/>
        <w:adjustRightInd w:val="0"/>
        <w:spacing w:line="240" w:lineRule="auto"/>
        <w:jc w:val="both"/>
        <w:rPr>
          <w:color w:val="auto"/>
        </w:rPr>
      </w:pPr>
      <w:r w:rsidRPr="00574EE7">
        <w:rPr>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574EE7">
        <w:rPr>
          <w:color w:val="auto"/>
          <w:lang w:val="sr-Cyrl-CS"/>
        </w:rPr>
        <w:t>н</w:t>
      </w:r>
      <w:r w:rsidRPr="00574EE7">
        <w:rPr>
          <w:color w:val="auto"/>
        </w:rPr>
        <w:t xml:space="preserve">аручулац ће понуђачу предати потврду пријема понуде. У потврди о пријему наручилац ће навести датум и сат пријема понуде. </w:t>
      </w:r>
    </w:p>
    <w:p w:rsidR="00E523E5" w:rsidRDefault="00E523E5" w:rsidP="00E523E5">
      <w:pPr>
        <w:autoSpaceDE w:val="0"/>
        <w:autoSpaceDN w:val="0"/>
        <w:adjustRightInd w:val="0"/>
        <w:spacing w:line="240" w:lineRule="auto"/>
        <w:jc w:val="both"/>
        <w:rPr>
          <w:color w:val="auto"/>
        </w:rPr>
      </w:pPr>
      <w:r w:rsidRPr="00574EE7">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E523E5" w:rsidRPr="004E20B7" w:rsidRDefault="00E523E5" w:rsidP="00E523E5">
      <w:pPr>
        <w:pStyle w:val="BodyTextIndent"/>
        <w:spacing w:after="0"/>
        <w:ind w:left="720" w:hanging="720"/>
        <w:rPr>
          <w:rFonts w:ascii="Times New Roman" w:hAnsi="Times New Roman"/>
          <w:lang w:val="sr-Latn-CS"/>
        </w:rPr>
      </w:pPr>
      <w:r w:rsidRPr="004E20B7">
        <w:rPr>
          <w:rFonts w:ascii="Times New Roman" w:hAnsi="Times New Roman"/>
          <w:lang w:val="sr-Latn-CS"/>
        </w:rPr>
        <w:t>Понуђач може да поднесе само једну понуду.</w:t>
      </w:r>
    </w:p>
    <w:p w:rsidR="00E523E5" w:rsidRPr="004E20B7" w:rsidRDefault="00E523E5" w:rsidP="00E523E5">
      <w:pPr>
        <w:pStyle w:val="BodyTextIndent"/>
        <w:spacing w:after="0"/>
        <w:ind w:left="0"/>
        <w:rPr>
          <w:rFonts w:ascii="Times New Roman" w:hAnsi="Times New Roman"/>
          <w:lang w:val="sr-Latn-CS"/>
        </w:rPr>
      </w:pPr>
      <w:r w:rsidRPr="004E20B7">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523E5" w:rsidRPr="004E20B7" w:rsidRDefault="00E523E5" w:rsidP="00E523E5">
      <w:pPr>
        <w:pStyle w:val="BodyTextIndent"/>
        <w:spacing w:after="0"/>
        <w:ind w:left="0"/>
        <w:rPr>
          <w:rFonts w:ascii="Times New Roman" w:hAnsi="Times New Roman"/>
          <w:lang w:val="sr-Latn-CS"/>
        </w:rPr>
      </w:pPr>
      <w:r w:rsidRPr="004E20B7">
        <w:rPr>
          <w:rFonts w:ascii="Times New Roman" w:hAnsi="Times New Roman"/>
          <w:lang w:val="sr-Latn-CS"/>
        </w:rPr>
        <w:t>Понуђач је дужан да понуди све ставке по спецификацији у партији.</w:t>
      </w:r>
    </w:p>
    <w:p w:rsidR="00E523E5" w:rsidRPr="004E20B7" w:rsidRDefault="00E523E5" w:rsidP="00E523E5">
      <w:pPr>
        <w:pStyle w:val="BodyTextIndent"/>
        <w:tabs>
          <w:tab w:val="left" w:pos="720"/>
          <w:tab w:val="left" w:pos="900"/>
        </w:tabs>
        <w:spacing w:after="0"/>
        <w:ind w:left="0"/>
        <w:jc w:val="both"/>
        <w:rPr>
          <w:rFonts w:ascii="Times New Roman" w:hAnsi="Times New Roman"/>
          <w:lang w:val="sr-Latn-CS"/>
        </w:rPr>
      </w:pP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lang w:val="ru-RU"/>
        </w:rPr>
        <w:t>са</w:t>
      </w:r>
      <w:r w:rsidRPr="004E20B7">
        <w:rPr>
          <w:rFonts w:ascii="Times New Roman" w:hAnsi="Times New Roman"/>
          <w:lang w:val="sr-Latn-CS"/>
        </w:rPr>
        <w:t xml:space="preserve"> </w:t>
      </w:r>
      <w:r w:rsidRPr="004E20B7">
        <w:rPr>
          <w:rFonts w:ascii="Times New Roman" w:hAnsi="Times New Roman"/>
          <w:lang w:val="ru-RU"/>
        </w:rPr>
        <w:t>варијантама</w:t>
      </w:r>
      <w:r w:rsidRPr="004E20B7">
        <w:rPr>
          <w:rFonts w:ascii="Times New Roman" w:hAnsi="Times New Roman"/>
          <w:lang w:val="sr-Latn-CS"/>
        </w:rPr>
        <w:t xml:space="preserve"> </w:t>
      </w:r>
      <w:r w:rsidRPr="004E20B7">
        <w:rPr>
          <w:rFonts w:ascii="Times New Roman" w:hAnsi="Times New Roman"/>
          <w:lang w:val="ru-RU"/>
        </w:rPr>
        <w:t>неће</w:t>
      </w:r>
      <w:r w:rsidRPr="004E20B7">
        <w:rPr>
          <w:rFonts w:ascii="Times New Roman" w:hAnsi="Times New Roman"/>
          <w:lang w:val="sr-Latn-CS"/>
        </w:rPr>
        <w:t xml:space="preserve"> </w:t>
      </w:r>
      <w:r w:rsidRPr="004E20B7">
        <w:rPr>
          <w:rFonts w:ascii="Times New Roman" w:hAnsi="Times New Roman"/>
          <w:lang w:val="ru-RU"/>
        </w:rPr>
        <w:t>се</w:t>
      </w:r>
      <w:r w:rsidRPr="004E20B7">
        <w:rPr>
          <w:rFonts w:ascii="Times New Roman" w:hAnsi="Times New Roman"/>
          <w:lang w:val="sr-Latn-CS"/>
        </w:rPr>
        <w:t xml:space="preserve"> </w:t>
      </w:r>
      <w:r w:rsidRPr="004E20B7">
        <w:rPr>
          <w:rFonts w:ascii="Times New Roman" w:hAnsi="Times New Roman"/>
          <w:lang w:val="ru-RU"/>
        </w:rPr>
        <w:t>узимати</w:t>
      </w:r>
      <w:r w:rsidRPr="004E20B7">
        <w:rPr>
          <w:rFonts w:ascii="Times New Roman" w:hAnsi="Times New Roman"/>
          <w:lang w:val="sr-Latn-CS"/>
        </w:rPr>
        <w:t xml:space="preserve"> </w:t>
      </w:r>
      <w:r w:rsidRPr="004E20B7">
        <w:rPr>
          <w:rFonts w:ascii="Times New Roman" w:hAnsi="Times New Roman"/>
          <w:lang w:val="ru-RU"/>
        </w:rPr>
        <w:t>у</w:t>
      </w:r>
      <w:r w:rsidRPr="004E20B7">
        <w:rPr>
          <w:rFonts w:ascii="Times New Roman" w:hAnsi="Times New Roman"/>
          <w:lang w:val="sr-Latn-CS"/>
        </w:rPr>
        <w:t xml:space="preserve"> </w:t>
      </w:r>
      <w:r w:rsidRPr="004E20B7">
        <w:rPr>
          <w:rFonts w:ascii="Times New Roman" w:hAnsi="Times New Roman"/>
          <w:lang w:val="ru-RU"/>
        </w:rPr>
        <w:t>разматрање</w:t>
      </w:r>
      <w:r w:rsidRPr="004E20B7">
        <w:rPr>
          <w:rFonts w:ascii="Times New Roman" w:hAnsi="Times New Roman"/>
          <w:lang w:val="sr-Latn-CS"/>
        </w:rPr>
        <w:t>.</w:t>
      </w:r>
    </w:p>
    <w:p w:rsidR="00E523E5" w:rsidRPr="004E20B7" w:rsidRDefault="00E523E5" w:rsidP="00E523E5">
      <w:pPr>
        <w:pStyle w:val="BodyTextIndent"/>
        <w:tabs>
          <w:tab w:val="left" w:pos="720"/>
          <w:tab w:val="left" w:pos="900"/>
        </w:tabs>
        <w:spacing w:after="0"/>
        <w:ind w:left="0"/>
        <w:jc w:val="both"/>
        <w:rPr>
          <w:rFonts w:ascii="Times New Roman" w:hAnsi="Times New Roman"/>
        </w:rPr>
      </w:pPr>
      <w:r w:rsidRPr="004E20B7">
        <w:rPr>
          <w:rFonts w:ascii="Times New Roman" w:hAnsi="Times New Roman"/>
          <w:lang w:val="ru-RU"/>
        </w:rPr>
        <w:t>Рок</w:t>
      </w:r>
      <w:r w:rsidRPr="004E20B7">
        <w:rPr>
          <w:rFonts w:ascii="Times New Roman" w:hAnsi="Times New Roman"/>
          <w:lang w:val="sr-Latn-CS"/>
        </w:rPr>
        <w:t xml:space="preserve"> </w:t>
      </w:r>
      <w:r w:rsidRPr="004E20B7">
        <w:rPr>
          <w:rFonts w:ascii="Times New Roman" w:hAnsi="Times New Roman"/>
          <w:lang w:val="ru-RU"/>
        </w:rPr>
        <w:t>важења</w:t>
      </w:r>
      <w:r w:rsidRPr="004E20B7">
        <w:rPr>
          <w:rFonts w:ascii="Times New Roman" w:hAnsi="Times New Roman"/>
          <w:lang w:val="sr-Latn-CS"/>
        </w:rPr>
        <w:t xml:space="preserve"> </w:t>
      </w:r>
      <w:r w:rsidRPr="004E20B7">
        <w:rPr>
          <w:rFonts w:ascii="Times New Roman" w:hAnsi="Times New Roman"/>
          <w:lang w:val="ru-RU"/>
        </w:rPr>
        <w:t>понуде</w:t>
      </w:r>
      <w:r w:rsidRPr="004E20B7">
        <w:rPr>
          <w:rFonts w:ascii="Times New Roman" w:hAnsi="Times New Roman"/>
          <w:lang w:val="sr-Latn-CS"/>
        </w:rPr>
        <w:t xml:space="preserve"> </w:t>
      </w:r>
      <w:r w:rsidRPr="004E20B7">
        <w:rPr>
          <w:rFonts w:ascii="Times New Roman" w:hAnsi="Times New Roman"/>
          <w:lang w:val="ru-RU"/>
        </w:rPr>
        <w:t>минимум</w:t>
      </w:r>
      <w:r w:rsidRPr="004E20B7">
        <w:rPr>
          <w:rFonts w:ascii="Times New Roman" w:hAnsi="Times New Roman"/>
          <w:lang w:val="sr-Latn-CS"/>
        </w:rPr>
        <w:t xml:space="preserve"> 30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од</w:t>
      </w:r>
      <w:r w:rsidRPr="004E20B7">
        <w:rPr>
          <w:rFonts w:ascii="Times New Roman" w:hAnsi="Times New Roman"/>
          <w:lang w:val="sr-Latn-CS"/>
        </w:rPr>
        <w:t xml:space="preserve">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отварања</w:t>
      </w:r>
      <w:r w:rsidRPr="004E20B7">
        <w:rPr>
          <w:rFonts w:ascii="Times New Roman" w:hAnsi="Times New Roman"/>
          <w:lang w:val="sr-Latn-CS"/>
        </w:rPr>
        <w:t xml:space="preserve"> </w:t>
      </w: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rPr>
        <w:t>Наручилац неће разматрати понуде чији је рок важења краћи од 30 дана од дана отварања понуда.</w:t>
      </w:r>
    </w:p>
    <w:p w:rsidR="00E523E5" w:rsidRPr="004E20B7" w:rsidRDefault="00E523E5" w:rsidP="00E523E5">
      <w:pPr>
        <w:autoSpaceDE w:val="0"/>
        <w:autoSpaceDN w:val="0"/>
        <w:adjustRightInd w:val="0"/>
        <w:spacing w:line="240" w:lineRule="auto"/>
        <w:jc w:val="both"/>
        <w:rPr>
          <w:color w:val="auto"/>
        </w:rPr>
      </w:pPr>
    </w:p>
    <w:p w:rsidR="00E523E5" w:rsidRPr="00574EE7" w:rsidRDefault="00E523E5" w:rsidP="00E523E5">
      <w:pPr>
        <w:jc w:val="both"/>
        <w:rPr>
          <w:rFonts w:eastAsia="TimesNewRomanPSMT"/>
          <w:bCs/>
        </w:rPr>
      </w:pPr>
      <w:r w:rsidRPr="00574EE7">
        <w:rPr>
          <w:rFonts w:eastAsia="TimesNewRomanPSMT"/>
          <w:bCs/>
        </w:rPr>
        <w:t>Понуда мора да садржи:</w:t>
      </w:r>
    </w:p>
    <w:p w:rsidR="00E523E5" w:rsidRPr="00A566A5" w:rsidRDefault="00E523E5" w:rsidP="001A6863">
      <w:pPr>
        <w:pStyle w:val="ListParagraph"/>
        <w:numPr>
          <w:ilvl w:val="0"/>
          <w:numId w:val="4"/>
        </w:numPr>
        <w:jc w:val="both"/>
        <w:rPr>
          <w:b/>
          <w:bCs/>
          <w:i/>
          <w:iCs/>
        </w:rPr>
      </w:pPr>
      <w:r w:rsidRPr="00966F83">
        <w:t>Обавезну садржину понуде чине Образац понуде</w:t>
      </w:r>
      <w:r>
        <w:t xml:space="preserve"> попуњен, потписан и печатиран за сваку партију посебно;</w:t>
      </w:r>
      <w:r w:rsidRPr="00966F83">
        <w:t xml:space="preserve"> модел уговора</w:t>
      </w:r>
      <w:r w:rsidRPr="00942F31">
        <w:t xml:space="preserve"> </w:t>
      </w:r>
      <w:r>
        <w:t>попуњен, потписан и печатиран као и</w:t>
      </w:r>
      <w:r w:rsidRPr="00966F83">
        <w:t xml:space="preserve"> сви докази (прилози) о испуњености обавезних и додатних услова тражених конкурсном документацијом и попуњени, потписани и оверени сви обрасци из конкурсне документације </w:t>
      </w:r>
      <w:r>
        <w:t>на којима је назначено место за потпис и печат</w:t>
      </w:r>
      <w:r w:rsidRPr="00966F83">
        <w:t>.</w:t>
      </w:r>
    </w:p>
    <w:p w:rsidR="00E523E5" w:rsidRPr="003A1615" w:rsidRDefault="00E523E5" w:rsidP="001A6863">
      <w:pPr>
        <w:pStyle w:val="ListParagraph"/>
        <w:numPr>
          <w:ilvl w:val="0"/>
          <w:numId w:val="4"/>
        </w:numPr>
        <w:jc w:val="both"/>
        <w:rPr>
          <w:bCs/>
          <w:iCs/>
          <w:sz w:val="20"/>
          <w:szCs w:val="20"/>
        </w:rPr>
      </w:pPr>
      <w:r w:rsidRPr="00966F83">
        <w:rPr>
          <w:color w:val="auto"/>
        </w:rPr>
        <w:t>Попуњен</w:t>
      </w:r>
      <w:r>
        <w:rPr>
          <w:color w:val="auto"/>
        </w:rPr>
        <w:t xml:space="preserve"> и оверен образац из дела Конкурсне документације </w:t>
      </w:r>
      <w:r w:rsidRPr="00942F3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r>
        <w:t>.</w:t>
      </w:r>
    </w:p>
    <w:p w:rsidR="00E523E5" w:rsidRPr="00B71AB0" w:rsidRDefault="00E523E5" w:rsidP="001A6863">
      <w:pPr>
        <w:pStyle w:val="ListParagraph"/>
        <w:numPr>
          <w:ilvl w:val="0"/>
          <w:numId w:val="4"/>
        </w:numPr>
        <w:jc w:val="both"/>
        <w:rPr>
          <w:b/>
          <w:bCs/>
          <w:i/>
          <w:iCs/>
        </w:rPr>
      </w:pPr>
      <w:r>
        <w:t>Средство финансијског обезбеђења понуде</w:t>
      </w:r>
    </w:p>
    <w:p w:rsidR="00E523E5" w:rsidRPr="00D66245" w:rsidRDefault="00E523E5" w:rsidP="001A6863">
      <w:pPr>
        <w:pStyle w:val="ListParagraph"/>
        <w:numPr>
          <w:ilvl w:val="0"/>
          <w:numId w:val="4"/>
        </w:numPr>
        <w:jc w:val="both"/>
        <w:rPr>
          <w:b/>
          <w:bCs/>
          <w:i/>
          <w:iCs/>
        </w:rPr>
      </w:pPr>
      <w:r>
        <w:t>Попуњену изјаву о независној понуди (поглавље XI)</w:t>
      </w:r>
    </w:p>
    <w:p w:rsidR="00E523E5" w:rsidRPr="00D66245" w:rsidRDefault="00E523E5" w:rsidP="001A6863">
      <w:pPr>
        <w:numPr>
          <w:ilvl w:val="0"/>
          <w:numId w:val="4"/>
        </w:numPr>
        <w:suppressAutoHyphens w:val="0"/>
        <w:autoSpaceDE w:val="0"/>
        <w:autoSpaceDN w:val="0"/>
        <w:adjustRightInd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E523E5" w:rsidRPr="00D66245" w:rsidRDefault="00E523E5" w:rsidP="001A6863">
      <w:pPr>
        <w:numPr>
          <w:ilvl w:val="0"/>
          <w:numId w:val="4"/>
        </w:numPr>
        <w:suppressAutoHyphens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w:t>
      </w:r>
      <w:r>
        <w:rPr>
          <w:rFonts w:eastAsia="TimesNewRomanPSMT"/>
          <w:bCs/>
          <w:sz w:val="22"/>
          <w:szCs w:val="22"/>
          <w:lang w:eastAsia="en-US"/>
        </w:rPr>
        <w:t xml:space="preserve"> </w:t>
      </w:r>
      <w:r w:rsidRPr="00D66245">
        <w:rPr>
          <w:rFonts w:eastAsia="TimesNewRomanPSMT"/>
          <w:bCs/>
          <w:sz w:val="22"/>
          <w:szCs w:val="22"/>
          <w:lang w:eastAsia="en-US"/>
        </w:rPr>
        <w:t xml:space="preserve">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E523E5" w:rsidRDefault="00E523E5" w:rsidP="001A6863">
      <w:pPr>
        <w:numPr>
          <w:ilvl w:val="0"/>
          <w:numId w:val="4"/>
        </w:numPr>
        <w:suppressAutoHyphens w:val="0"/>
        <w:spacing w:after="200" w:line="276" w:lineRule="auto"/>
        <w:contextualSpacing/>
        <w:jc w:val="both"/>
        <w:rPr>
          <w:rFonts w:eastAsia="TimesNewRomanPS-BoldMT"/>
          <w:bCs/>
          <w:sz w:val="22"/>
          <w:szCs w:val="22"/>
          <w:lang w:eastAsia="en-US"/>
        </w:rPr>
      </w:pPr>
      <w:r w:rsidRPr="00D66245">
        <w:rPr>
          <w:rFonts w:eastAsia="TimesNewRomanPS-BoldMT"/>
          <w:bCs/>
          <w:sz w:val="22"/>
          <w:szCs w:val="22"/>
          <w:lang w:eastAsia="en-US"/>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E523E5" w:rsidRDefault="00E523E5" w:rsidP="00E523E5">
      <w:pPr>
        <w:suppressAutoHyphens w:val="0"/>
        <w:spacing w:after="200" w:line="276" w:lineRule="auto"/>
        <w:ind w:left="360"/>
        <w:contextualSpacing/>
        <w:jc w:val="both"/>
        <w:rPr>
          <w:rFonts w:eastAsia="TimesNewRomanPS-BoldMT"/>
          <w:bCs/>
          <w:sz w:val="22"/>
          <w:szCs w:val="22"/>
          <w:lang w:eastAsia="en-US"/>
        </w:rPr>
      </w:pPr>
      <w:r>
        <w:rPr>
          <w:rFonts w:eastAsia="TimesNewRomanPS-BoldMT"/>
          <w:bCs/>
          <w:sz w:val="22"/>
          <w:szCs w:val="22"/>
          <w:lang w:eastAsia="en-US"/>
        </w:rPr>
        <w:t xml:space="preserve">Пожељно је да попуњене обрасце Врста и техничке карактеристике поглавље III, Образац понуде поглавље VII и структуре цена поглавље IX доставити у склопу документације и у </w:t>
      </w:r>
      <w:r>
        <w:rPr>
          <w:rFonts w:eastAsia="TimesNewRomanPS-BoldMT"/>
          <w:bCs/>
          <w:sz w:val="22"/>
          <w:szCs w:val="22"/>
          <w:lang w:eastAsia="en-US"/>
        </w:rPr>
        <w:lastRenderedPageBreak/>
        <w:t>електронском облику (microsoft word formatu) на компактном или дигиталном видео диску (CD, DVD)</w:t>
      </w:r>
    </w:p>
    <w:p w:rsidR="00E523E5" w:rsidRDefault="00E523E5" w:rsidP="00E523E5">
      <w:pPr>
        <w:jc w:val="both"/>
      </w:pPr>
    </w:p>
    <w:p w:rsidR="00E523E5" w:rsidRDefault="00E523E5" w:rsidP="00E523E5">
      <w:pPr>
        <w:ind w:left="360"/>
        <w:jc w:val="both"/>
        <w:rPr>
          <w:b/>
          <w:bCs/>
          <w:i/>
          <w:iCs/>
        </w:rPr>
      </w:pPr>
      <w:r>
        <w:rPr>
          <w:b/>
          <w:bCs/>
          <w:i/>
          <w:iCs/>
        </w:rPr>
        <w:t>3.</w:t>
      </w:r>
      <w:r w:rsidRPr="00574EE7">
        <w:rPr>
          <w:b/>
          <w:bCs/>
          <w:i/>
          <w:iCs/>
        </w:rPr>
        <w:t>ПАРТИЈЕ</w:t>
      </w:r>
    </w:p>
    <w:p w:rsidR="00E523E5" w:rsidRDefault="00E523E5" w:rsidP="00E523E5">
      <w:pPr>
        <w:ind w:left="360"/>
        <w:jc w:val="both"/>
        <w:rPr>
          <w:bCs/>
          <w:iCs/>
          <w:color w:val="auto"/>
        </w:rPr>
      </w:pPr>
      <w:r w:rsidRPr="0096742D">
        <w:rPr>
          <w:bCs/>
          <w:iCs/>
        </w:rPr>
        <w:t>Наба</w:t>
      </w:r>
      <w:r>
        <w:rPr>
          <w:bCs/>
          <w:iCs/>
        </w:rPr>
        <w:t>в</w:t>
      </w:r>
      <w:r w:rsidRPr="0096742D">
        <w:rPr>
          <w:bCs/>
          <w:iCs/>
        </w:rPr>
        <w:t xml:space="preserve">ка је обликована у </w:t>
      </w:r>
      <w:r>
        <w:rPr>
          <w:bCs/>
          <w:iCs/>
        </w:rPr>
        <w:t>1</w:t>
      </w:r>
      <w:r w:rsidR="00D25F69">
        <w:rPr>
          <w:bCs/>
          <w:iCs/>
          <w:lang w:val="sr-Cyrl-RS"/>
        </w:rPr>
        <w:t>6</w:t>
      </w:r>
      <w:r>
        <w:rPr>
          <w:bCs/>
          <w:iCs/>
        </w:rPr>
        <w:t xml:space="preserve"> (</w:t>
      </w:r>
      <w:r w:rsidR="00D25F69">
        <w:rPr>
          <w:bCs/>
          <w:iCs/>
          <w:lang w:val="sr-Cyrl-RS"/>
        </w:rPr>
        <w:t>шеснаест</w:t>
      </w:r>
      <w:r>
        <w:rPr>
          <w:bCs/>
          <w:iCs/>
        </w:rPr>
        <w:t>)</w:t>
      </w:r>
      <w:r>
        <w:rPr>
          <w:bCs/>
          <w:iCs/>
          <w:color w:val="FF0000"/>
        </w:rPr>
        <w:t xml:space="preserve"> </w:t>
      </w:r>
      <w:r w:rsidRPr="0080555B">
        <w:rPr>
          <w:bCs/>
          <w:iCs/>
          <w:color w:val="auto"/>
        </w:rPr>
        <w:t>партиј</w:t>
      </w:r>
      <w:r>
        <w:rPr>
          <w:bCs/>
          <w:iCs/>
          <w:color w:val="auto"/>
        </w:rPr>
        <w:t>а</w:t>
      </w:r>
      <w:r w:rsidRPr="0080555B">
        <w:rPr>
          <w:bCs/>
          <w:iCs/>
          <w:color w:val="auto"/>
        </w:rPr>
        <w:t xml:space="preserve"> </w:t>
      </w:r>
    </w:p>
    <w:p w:rsidR="00E523E5" w:rsidRPr="0096742D" w:rsidRDefault="00E523E5" w:rsidP="00E523E5">
      <w:pPr>
        <w:ind w:left="360"/>
        <w:jc w:val="both"/>
        <w:rPr>
          <w:bCs/>
          <w:iCs/>
        </w:rPr>
      </w:pPr>
    </w:p>
    <w:p w:rsidR="00E523E5" w:rsidRPr="00D66245" w:rsidRDefault="00E523E5" w:rsidP="001A6863">
      <w:pPr>
        <w:pStyle w:val="ListParagraph"/>
        <w:numPr>
          <w:ilvl w:val="0"/>
          <w:numId w:val="6"/>
        </w:numPr>
        <w:suppressAutoHyphens w:val="0"/>
        <w:spacing w:line="276" w:lineRule="auto"/>
        <w:ind w:left="360"/>
        <w:contextualSpacing/>
        <w:jc w:val="both"/>
        <w:rPr>
          <w:rFonts w:eastAsia="TimesNewRomanPSMT"/>
          <w:bCs/>
          <w:color w:val="auto"/>
        </w:rPr>
      </w:pPr>
      <w:r w:rsidRPr="0080555B">
        <w:rPr>
          <w:rFonts w:eastAsia="TimesNewRomanPSMT"/>
          <w:bCs/>
          <w:color w:val="auto"/>
        </w:rPr>
        <w:t>Понуђач може да поднесе понуду за једну или</w:t>
      </w:r>
      <w:r w:rsidRPr="00D66245">
        <w:rPr>
          <w:rFonts w:eastAsia="TimesNewRomanPSMT"/>
          <w:bCs/>
          <w:color w:val="auto"/>
        </w:rPr>
        <w:t xml:space="preserve"> више партија. Понуда мора да обухвати најмање једну целокупну партију.</w:t>
      </w:r>
    </w:p>
    <w:p w:rsidR="00E523E5" w:rsidRPr="00D66245" w:rsidRDefault="00E523E5" w:rsidP="001A6863">
      <w:pPr>
        <w:pStyle w:val="ListParagraph"/>
        <w:numPr>
          <w:ilvl w:val="0"/>
          <w:numId w:val="6"/>
        </w:numPr>
        <w:suppressAutoHyphens w:val="0"/>
        <w:spacing w:line="276" w:lineRule="auto"/>
        <w:ind w:left="360"/>
        <w:contextualSpacing/>
        <w:jc w:val="both"/>
        <w:rPr>
          <w:rFonts w:eastAsia="TimesNewRomanPSMT"/>
          <w:bCs/>
          <w:color w:val="auto"/>
        </w:rPr>
      </w:pPr>
      <w:r w:rsidRPr="00D66245">
        <w:rPr>
          <w:rFonts w:eastAsia="TimesNewRomanPSMT"/>
          <w:bCs/>
          <w:color w:val="auto"/>
        </w:rPr>
        <w:t>Понуђач је дужан да у понуди наведе да ли се понуда односи на целокупну набавку или само на одређене партије.</w:t>
      </w:r>
    </w:p>
    <w:p w:rsidR="00E523E5" w:rsidRPr="00D66245" w:rsidRDefault="00E523E5" w:rsidP="001A6863">
      <w:pPr>
        <w:pStyle w:val="ListParagraph"/>
        <w:numPr>
          <w:ilvl w:val="0"/>
          <w:numId w:val="6"/>
        </w:numPr>
        <w:suppressAutoHyphens w:val="0"/>
        <w:spacing w:line="276" w:lineRule="auto"/>
        <w:ind w:left="360"/>
        <w:contextualSpacing/>
        <w:jc w:val="both"/>
        <w:rPr>
          <w:rFonts w:eastAsia="TimesNewRomanPSMT"/>
          <w:bCs/>
          <w:color w:val="auto"/>
        </w:rPr>
      </w:pPr>
      <w:r w:rsidRPr="00D66245">
        <w:rPr>
          <w:rFonts w:eastAsia="TimesNewRomanPSMT"/>
          <w:bCs/>
          <w:color w:val="auto"/>
        </w:rPr>
        <w:t>У случају да понуђач поднесе понуду за две или више партија, она мора бити поднета тако да се може оцењивати за сваку партију посебно.</w:t>
      </w:r>
    </w:p>
    <w:p w:rsidR="00E523E5" w:rsidRPr="00D66245" w:rsidRDefault="00E523E5" w:rsidP="00E523E5">
      <w:pPr>
        <w:ind w:left="360"/>
        <w:jc w:val="both"/>
      </w:pPr>
      <w:r w:rsidRPr="00D66245">
        <w:rPr>
          <w:rFonts w:eastAsia="TimesNewRomanPSMT"/>
          <w:bCs/>
          <w:color w:val="auto"/>
        </w:rPr>
        <w:t>Докази из чл. 75. и 76. 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w:t>
      </w:r>
    </w:p>
    <w:p w:rsidR="00E523E5" w:rsidRPr="00574EE7" w:rsidRDefault="00E523E5" w:rsidP="00E523E5">
      <w:pPr>
        <w:jc w:val="both"/>
      </w:pPr>
    </w:p>
    <w:p w:rsidR="00E523E5" w:rsidRPr="00574EE7" w:rsidRDefault="00E523E5" w:rsidP="00E523E5">
      <w:pPr>
        <w:jc w:val="both"/>
        <w:rPr>
          <w:bCs/>
          <w:iCs/>
        </w:rPr>
      </w:pPr>
      <w:r w:rsidRPr="00574EE7">
        <w:rPr>
          <w:b/>
          <w:i/>
          <w:iCs/>
        </w:rPr>
        <w:t>4.</w:t>
      </w:r>
      <w:r w:rsidRPr="00574EE7">
        <w:rPr>
          <w:b/>
          <w:bCs/>
          <w:i/>
          <w:iCs/>
        </w:rPr>
        <w:t xml:space="preserve">  ПОНУДА СА ВАРИЈАНТАМА</w:t>
      </w:r>
    </w:p>
    <w:p w:rsidR="00E523E5" w:rsidRPr="00574EE7" w:rsidRDefault="00E523E5" w:rsidP="00E523E5">
      <w:pPr>
        <w:jc w:val="both"/>
        <w:rPr>
          <w:b/>
          <w:bCs/>
          <w:i/>
          <w:iCs/>
        </w:rPr>
      </w:pPr>
      <w:r w:rsidRPr="00574EE7">
        <w:rPr>
          <w:bCs/>
          <w:iCs/>
        </w:rPr>
        <w:t>Подношење понуде са варијантама није дозвољено.</w:t>
      </w:r>
    </w:p>
    <w:p w:rsidR="00E523E5" w:rsidRPr="00574EE7" w:rsidRDefault="00E523E5" w:rsidP="00E523E5">
      <w:pPr>
        <w:jc w:val="both"/>
        <w:rPr>
          <w:b/>
          <w:bCs/>
          <w:i/>
          <w:iCs/>
        </w:rPr>
      </w:pPr>
    </w:p>
    <w:p w:rsidR="00E523E5" w:rsidRPr="00574EE7" w:rsidRDefault="00E523E5" w:rsidP="00E523E5">
      <w:pPr>
        <w:jc w:val="both"/>
      </w:pPr>
      <w:r w:rsidRPr="00574EE7">
        <w:rPr>
          <w:b/>
          <w:bCs/>
          <w:i/>
          <w:iCs/>
        </w:rPr>
        <w:t xml:space="preserve">5. </w:t>
      </w:r>
      <w:r w:rsidRPr="00574EE7">
        <w:rPr>
          <w:b/>
          <w:i/>
          <w:iCs/>
        </w:rPr>
        <w:t>НАЧИН ИЗМЕНЕ, ДОПУНЕ И ОПОЗИВА ПОНУДЕ</w:t>
      </w:r>
    </w:p>
    <w:p w:rsidR="00E523E5" w:rsidRPr="005C0392" w:rsidRDefault="00E523E5" w:rsidP="00E523E5">
      <w:pPr>
        <w:jc w:val="both"/>
      </w:pPr>
      <w:r w:rsidRPr="005C0392">
        <w:t>У року за подношење понуде понуђач може да измени, допуни или опозове своју понуду на начин који је одређен за подношење понуде.</w:t>
      </w:r>
    </w:p>
    <w:p w:rsidR="00E523E5" w:rsidRPr="005C0392" w:rsidRDefault="00E523E5" w:rsidP="00E523E5">
      <w:pPr>
        <w:jc w:val="both"/>
        <w:rPr>
          <w:rFonts w:eastAsia="TimesNewRomanPSMT"/>
          <w:bCs/>
          <w:iCs/>
        </w:rPr>
      </w:pPr>
      <w:r w:rsidRPr="005C0392">
        <w:t xml:space="preserve">Понуђач је дужан да јасно назначи који део понуде мења односно која документа накнадно доставља. </w:t>
      </w:r>
    </w:p>
    <w:p w:rsidR="00E523E5" w:rsidRPr="005C0392" w:rsidRDefault="00E523E5" w:rsidP="00E523E5">
      <w:pPr>
        <w:jc w:val="both"/>
        <w:rPr>
          <w:rFonts w:eastAsia="TimesNewRomanPSMT"/>
          <w:bCs/>
          <w:iCs/>
        </w:rPr>
      </w:pPr>
      <w:r w:rsidRPr="005C0392">
        <w:rPr>
          <w:rFonts w:eastAsia="TimesNewRomanPSMT"/>
          <w:bCs/>
          <w:iCs/>
        </w:rPr>
        <w:t xml:space="preserve">Измену, допуну или опозив понуде треба доставити на адресу: </w:t>
      </w:r>
      <w:r w:rsidRPr="005C0392">
        <w:rPr>
          <w:bCs/>
          <w:iCs/>
        </w:rPr>
        <w:t>Институт за јавно здравље Ниш,Бул. др Зорана Ђинђића 50, 18000 Ниш</w:t>
      </w:r>
      <w:r w:rsidRPr="005C0392">
        <w:rPr>
          <w:i/>
          <w:iCs/>
        </w:rPr>
        <w:t xml:space="preserve">,, </w:t>
      </w:r>
      <w:r w:rsidRPr="005C0392">
        <w:rPr>
          <w:rFonts w:eastAsia="TimesNewRomanPSMT"/>
          <w:bCs/>
          <w:iCs/>
          <w:color w:val="FF0000"/>
        </w:rPr>
        <w:t xml:space="preserve"> </w:t>
      </w:r>
      <w:r w:rsidRPr="005C0392">
        <w:rPr>
          <w:rFonts w:eastAsia="TimesNewRomanPSMT"/>
          <w:bCs/>
          <w:iCs/>
        </w:rPr>
        <w:t>са назнаком:</w:t>
      </w:r>
    </w:p>
    <w:p w:rsidR="00E523E5" w:rsidRPr="005C0392" w:rsidRDefault="00E523E5" w:rsidP="00E523E5">
      <w:pPr>
        <w:rPr>
          <w:rFonts w:eastAsia="TimesNewRomanPSMT"/>
          <w:bCs/>
          <w:iCs/>
          <w:color w:val="auto"/>
        </w:rPr>
      </w:pPr>
      <w:r w:rsidRPr="005C0392">
        <w:rPr>
          <w:rFonts w:eastAsia="TimesNewRomanPSMT"/>
          <w:bCs/>
          <w:iCs/>
        </w:rPr>
        <w:t>„</w:t>
      </w:r>
      <w:r w:rsidRPr="005C0392">
        <w:rPr>
          <w:rFonts w:eastAsia="TimesNewRomanPSMT"/>
          <w:b/>
          <w:bCs/>
          <w:iCs/>
        </w:rPr>
        <w:t>Измена понуде</w:t>
      </w:r>
      <w:r w:rsidRPr="005C0392">
        <w:rPr>
          <w:rFonts w:eastAsia="TimesNewRomanPS-BoldMT"/>
          <w:b/>
          <w:bCs/>
        </w:rPr>
        <w:t xml:space="preserve"> за јавну набавку</w:t>
      </w:r>
      <w:r w:rsidRPr="005C0392">
        <w:t xml:space="preserve"> </w:t>
      </w:r>
      <w:r w:rsidRPr="005C0392">
        <w:rPr>
          <w:color w:val="auto"/>
        </w:rPr>
        <w:t>доб</w:t>
      </w:r>
      <w:r>
        <w:rPr>
          <w:color w:val="auto"/>
        </w:rPr>
        <w:t>а</w:t>
      </w:r>
      <w:r w:rsidRPr="005C0392">
        <w:rPr>
          <w:color w:val="auto"/>
        </w:rPr>
        <w:t>ра–</w:t>
      </w:r>
      <w:r w:rsidRPr="005C0392">
        <w:rPr>
          <w:color w:val="FF0000"/>
        </w:rPr>
        <w:t xml:space="preserve"> </w:t>
      </w:r>
      <w:r w:rsidRPr="005C0392">
        <w:rPr>
          <w:rFonts w:eastAsia="TimesNewRomanPS-BoldMT"/>
          <w:b/>
          <w:bCs/>
          <w:color w:val="FF0000"/>
        </w:rPr>
        <w:t xml:space="preserve"> </w:t>
      </w:r>
      <w:r>
        <w:t>Имунодијагностичких тестова</w:t>
      </w:r>
      <w:r w:rsidR="00D25F69">
        <w:rPr>
          <w:lang w:val="sr-Cyrl-RS"/>
        </w:rPr>
        <w:t xml:space="preserve"> и молекуларне дијагностике</w:t>
      </w:r>
      <w:r>
        <w:t>,</w:t>
      </w:r>
      <w:r w:rsidRPr="005C0392">
        <w:rPr>
          <w:rFonts w:eastAsia="TimesNewRomanPS-BoldMT"/>
          <w:b/>
          <w:bCs/>
          <w:color w:val="FF0000"/>
        </w:rPr>
        <w:t xml:space="preserve"> </w:t>
      </w:r>
      <w:r w:rsidRPr="005C0392">
        <w:rPr>
          <w:rFonts w:eastAsia="TimesNewRomanPS-BoldMT"/>
          <w:b/>
          <w:bCs/>
          <w:color w:val="auto"/>
          <w:lang w:val="sr-Cyrl-CS"/>
        </w:rPr>
        <w:t>партија број:_________</w:t>
      </w:r>
      <w:r w:rsidRPr="005C0392">
        <w:rPr>
          <w:color w:val="auto"/>
        </w:rPr>
        <w:t>,</w:t>
      </w:r>
      <w:r>
        <w:rPr>
          <w:color w:val="auto"/>
        </w:rPr>
        <w:t xml:space="preserve"> </w:t>
      </w:r>
      <w:r w:rsidRPr="005C0392">
        <w:rPr>
          <w:rFonts w:eastAsia="TimesNewRomanPS-BoldMT"/>
          <w:b/>
          <w:bCs/>
          <w:color w:val="auto"/>
        </w:rPr>
        <w:t>ЈН бр.</w:t>
      </w:r>
      <w:r w:rsidR="00D25F69">
        <w:rPr>
          <w:rFonts w:eastAsia="TimesNewRomanPS-BoldMT"/>
          <w:b/>
          <w:bCs/>
          <w:color w:val="auto"/>
          <w:lang w:val="sr-Cyrl-RS"/>
        </w:rPr>
        <w:t>1</w:t>
      </w:r>
      <w:r w:rsidRPr="005C0392">
        <w:rPr>
          <w:rFonts w:eastAsia="TimesNewRomanPS-BoldMT"/>
          <w:b/>
          <w:bCs/>
          <w:color w:val="auto"/>
        </w:rPr>
        <w:t>/20</w:t>
      </w:r>
      <w:r w:rsidR="00D25F69">
        <w:rPr>
          <w:rFonts w:eastAsia="TimesNewRomanPS-BoldMT"/>
          <w:b/>
          <w:bCs/>
          <w:color w:val="auto"/>
          <w:lang w:val="sr-Cyrl-RS"/>
        </w:rPr>
        <w:t>20</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E523E5" w:rsidRPr="005C0392" w:rsidRDefault="00E523E5" w:rsidP="00E523E5">
      <w:pPr>
        <w:rPr>
          <w:rFonts w:eastAsia="TimesNewRomanPSMT"/>
          <w:bCs/>
          <w:iCs/>
          <w:color w:val="auto"/>
        </w:rPr>
      </w:pPr>
      <w:r w:rsidRPr="005C0392">
        <w:rPr>
          <w:rFonts w:eastAsia="TimesNewRomanPSMT"/>
          <w:bCs/>
          <w:iCs/>
          <w:color w:val="auto"/>
        </w:rPr>
        <w:t>„</w:t>
      </w:r>
      <w:r w:rsidRPr="005C0392">
        <w:rPr>
          <w:rFonts w:eastAsia="TimesNewRomanPSMT"/>
          <w:b/>
          <w:bCs/>
          <w:iCs/>
          <w:color w:val="auto"/>
        </w:rPr>
        <w:t>Допуна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r w:rsidRPr="005C0392">
        <w:rPr>
          <w:color w:val="FF0000"/>
        </w:rPr>
        <w:t xml:space="preserve"> </w:t>
      </w:r>
      <w:r w:rsidRPr="005C0392">
        <w:rPr>
          <w:rFonts w:eastAsia="TimesNewRomanPS-BoldMT"/>
          <w:b/>
          <w:bCs/>
          <w:color w:val="FF0000"/>
        </w:rPr>
        <w:t xml:space="preserve"> </w:t>
      </w:r>
      <w:r w:rsidR="00D25F69">
        <w:t>Имунодијагностичких тестова</w:t>
      </w:r>
      <w:r w:rsidR="00D25F69">
        <w:rPr>
          <w:lang w:val="sr-Cyrl-RS"/>
        </w:rPr>
        <w:t xml:space="preserve"> и молекуларне дијагностике</w:t>
      </w:r>
      <w:r w:rsidR="00D25F69">
        <w:t>,</w:t>
      </w:r>
      <w:r w:rsidR="00D25F69" w:rsidRPr="005C0392">
        <w:rPr>
          <w:rFonts w:eastAsia="TimesNewRomanPS-BoldMT"/>
          <w:b/>
          <w:bCs/>
          <w:color w:val="FF0000"/>
        </w:rPr>
        <w:t xml:space="preserve"> </w:t>
      </w:r>
      <w:r w:rsidR="00D25F69" w:rsidRPr="005C0392">
        <w:rPr>
          <w:rFonts w:eastAsia="TimesNewRomanPS-BoldMT"/>
          <w:b/>
          <w:bCs/>
          <w:color w:val="auto"/>
          <w:lang w:val="sr-Cyrl-CS"/>
        </w:rPr>
        <w:t>партија број:_________</w:t>
      </w:r>
      <w:r w:rsidR="00D25F69" w:rsidRPr="005C0392">
        <w:rPr>
          <w:color w:val="auto"/>
        </w:rPr>
        <w:t>,</w:t>
      </w:r>
      <w:r w:rsidR="00D25F69">
        <w:rPr>
          <w:color w:val="auto"/>
        </w:rPr>
        <w:t xml:space="preserve"> </w:t>
      </w:r>
      <w:r w:rsidR="00D25F69" w:rsidRPr="005C0392">
        <w:rPr>
          <w:rFonts w:eastAsia="TimesNewRomanPS-BoldMT"/>
          <w:b/>
          <w:bCs/>
          <w:color w:val="auto"/>
        </w:rPr>
        <w:t>ЈН бр.</w:t>
      </w:r>
      <w:r w:rsidR="00D25F69">
        <w:rPr>
          <w:rFonts w:eastAsia="TimesNewRomanPS-BoldMT"/>
          <w:b/>
          <w:bCs/>
          <w:color w:val="auto"/>
          <w:lang w:val="sr-Cyrl-RS"/>
        </w:rPr>
        <w:t>1</w:t>
      </w:r>
      <w:r w:rsidR="00D25F69" w:rsidRPr="005C0392">
        <w:rPr>
          <w:rFonts w:eastAsia="TimesNewRomanPS-BoldMT"/>
          <w:b/>
          <w:bCs/>
          <w:color w:val="auto"/>
        </w:rPr>
        <w:t>/20</w:t>
      </w:r>
      <w:r w:rsidR="00D25F69">
        <w:rPr>
          <w:rFonts w:eastAsia="TimesNewRomanPS-BoldMT"/>
          <w:b/>
          <w:bCs/>
          <w:color w:val="auto"/>
          <w:lang w:val="sr-Cyrl-RS"/>
        </w:rPr>
        <w:t>20</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E523E5" w:rsidRPr="005C0392" w:rsidRDefault="00E523E5" w:rsidP="00E523E5">
      <w:pPr>
        <w:rPr>
          <w:rFonts w:eastAsia="TimesNewRomanPSMT"/>
          <w:bCs/>
          <w:iCs/>
          <w:color w:val="auto"/>
        </w:rPr>
      </w:pPr>
      <w:r w:rsidRPr="005C0392">
        <w:rPr>
          <w:rFonts w:eastAsia="TimesNewRomanPSMT"/>
          <w:bCs/>
          <w:iCs/>
          <w:color w:val="auto"/>
        </w:rPr>
        <w:t>„</w:t>
      </w:r>
      <w:r w:rsidRPr="005C0392">
        <w:rPr>
          <w:rFonts w:eastAsia="TimesNewRomanPSMT"/>
          <w:b/>
          <w:bCs/>
          <w:iCs/>
          <w:color w:val="auto"/>
        </w:rPr>
        <w:t>Опозив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r w:rsidRPr="005C0392">
        <w:rPr>
          <w:color w:val="FF0000"/>
        </w:rPr>
        <w:t xml:space="preserve"> </w:t>
      </w:r>
      <w:r w:rsidRPr="005C0392">
        <w:rPr>
          <w:rFonts w:eastAsia="TimesNewRomanPS-BoldMT"/>
          <w:b/>
          <w:bCs/>
          <w:color w:val="FF0000"/>
        </w:rPr>
        <w:t xml:space="preserve"> </w:t>
      </w:r>
      <w:r w:rsidR="00D25F69">
        <w:t>Имунодијагностичких тестова</w:t>
      </w:r>
      <w:r w:rsidR="00D25F69">
        <w:rPr>
          <w:lang w:val="sr-Cyrl-RS"/>
        </w:rPr>
        <w:t xml:space="preserve"> и молекуларне дијагностике</w:t>
      </w:r>
      <w:r w:rsidR="00D25F69">
        <w:t>,</w:t>
      </w:r>
      <w:r w:rsidR="00D25F69" w:rsidRPr="005C0392">
        <w:rPr>
          <w:rFonts w:eastAsia="TimesNewRomanPS-BoldMT"/>
          <w:b/>
          <w:bCs/>
          <w:color w:val="FF0000"/>
        </w:rPr>
        <w:t xml:space="preserve"> </w:t>
      </w:r>
      <w:r w:rsidR="00D25F69" w:rsidRPr="005C0392">
        <w:rPr>
          <w:rFonts w:eastAsia="TimesNewRomanPS-BoldMT"/>
          <w:b/>
          <w:bCs/>
          <w:color w:val="auto"/>
          <w:lang w:val="sr-Cyrl-CS"/>
        </w:rPr>
        <w:t>партија број:_________</w:t>
      </w:r>
      <w:r w:rsidR="00D25F69" w:rsidRPr="005C0392">
        <w:rPr>
          <w:color w:val="auto"/>
        </w:rPr>
        <w:t>,</w:t>
      </w:r>
      <w:r w:rsidR="00D25F69">
        <w:rPr>
          <w:color w:val="auto"/>
        </w:rPr>
        <w:t xml:space="preserve"> </w:t>
      </w:r>
      <w:r w:rsidR="00D25F69" w:rsidRPr="005C0392">
        <w:rPr>
          <w:rFonts w:eastAsia="TimesNewRomanPS-BoldMT"/>
          <w:b/>
          <w:bCs/>
          <w:color w:val="auto"/>
        </w:rPr>
        <w:t>ЈН бр.</w:t>
      </w:r>
      <w:r w:rsidR="00D25F69">
        <w:rPr>
          <w:rFonts w:eastAsia="TimesNewRomanPS-BoldMT"/>
          <w:b/>
          <w:bCs/>
          <w:color w:val="auto"/>
          <w:lang w:val="sr-Cyrl-RS"/>
        </w:rPr>
        <w:t>1</w:t>
      </w:r>
      <w:r w:rsidR="00D25F69" w:rsidRPr="005C0392">
        <w:rPr>
          <w:rFonts w:eastAsia="TimesNewRomanPS-BoldMT"/>
          <w:b/>
          <w:bCs/>
          <w:color w:val="auto"/>
        </w:rPr>
        <w:t>/20</w:t>
      </w:r>
      <w:r w:rsidR="00D25F69">
        <w:rPr>
          <w:rFonts w:eastAsia="TimesNewRomanPS-BoldMT"/>
          <w:b/>
          <w:bCs/>
          <w:color w:val="auto"/>
          <w:lang w:val="sr-Cyrl-RS"/>
        </w:rPr>
        <w:t>20</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w:t>
      </w:r>
      <w:r w:rsidRPr="005C0392">
        <w:rPr>
          <w:rFonts w:eastAsia="TimesNewRomanPS-BoldMT"/>
          <w:bCs/>
          <w:color w:val="auto"/>
        </w:rPr>
        <w:t>или</w:t>
      </w:r>
    </w:p>
    <w:p w:rsidR="00E523E5" w:rsidRPr="005C0392" w:rsidRDefault="00E523E5" w:rsidP="00E523E5">
      <w:pPr>
        <w:rPr>
          <w:rFonts w:eastAsia="TimesNewRomanPSMT"/>
          <w:bCs/>
          <w:color w:val="auto"/>
        </w:rPr>
      </w:pPr>
      <w:r w:rsidRPr="005C0392">
        <w:rPr>
          <w:rFonts w:eastAsia="TimesNewRomanPSMT"/>
          <w:bCs/>
          <w:iCs/>
          <w:color w:val="auto"/>
        </w:rPr>
        <w:t>„</w:t>
      </w:r>
      <w:r w:rsidRPr="005C0392">
        <w:rPr>
          <w:rFonts w:eastAsia="TimesNewRomanPSMT"/>
          <w:b/>
          <w:bCs/>
          <w:iCs/>
          <w:color w:val="auto"/>
        </w:rPr>
        <w:t>Измена и допуна понуде</w:t>
      </w:r>
      <w:r w:rsidRPr="005C0392">
        <w:rPr>
          <w:rFonts w:eastAsia="TimesNewRomanPS-BoldMT"/>
          <w:b/>
          <w:bCs/>
          <w:color w:val="auto"/>
        </w:rPr>
        <w:t xml:space="preserve"> за јавну набавку</w:t>
      </w:r>
      <w:r w:rsidRPr="005C0392">
        <w:rPr>
          <w:color w:val="auto"/>
        </w:rPr>
        <w:t xml:space="preserve"> доб</w:t>
      </w:r>
      <w:r>
        <w:rPr>
          <w:color w:val="auto"/>
        </w:rPr>
        <w:t>а</w:t>
      </w:r>
      <w:r w:rsidRPr="005C0392">
        <w:rPr>
          <w:color w:val="auto"/>
        </w:rPr>
        <w:t>ра–</w:t>
      </w:r>
      <w:r w:rsidRPr="005C0392">
        <w:rPr>
          <w:color w:val="FF0000"/>
        </w:rPr>
        <w:t xml:space="preserve"> </w:t>
      </w:r>
      <w:r w:rsidRPr="005C0392">
        <w:rPr>
          <w:rFonts w:eastAsia="TimesNewRomanPS-BoldMT"/>
          <w:b/>
          <w:bCs/>
          <w:color w:val="FF0000"/>
        </w:rPr>
        <w:t xml:space="preserve"> </w:t>
      </w:r>
      <w:r w:rsidR="00D25F69">
        <w:t>Имунодијагностичких тестова</w:t>
      </w:r>
      <w:r w:rsidR="00D25F69">
        <w:rPr>
          <w:lang w:val="sr-Cyrl-RS"/>
        </w:rPr>
        <w:t xml:space="preserve"> и молекуларне дијагностике</w:t>
      </w:r>
      <w:r w:rsidR="00D25F69">
        <w:t>,</w:t>
      </w:r>
      <w:r w:rsidR="00D25F69" w:rsidRPr="005C0392">
        <w:rPr>
          <w:rFonts w:eastAsia="TimesNewRomanPS-BoldMT"/>
          <w:b/>
          <w:bCs/>
          <w:color w:val="FF0000"/>
        </w:rPr>
        <w:t xml:space="preserve"> </w:t>
      </w:r>
      <w:r w:rsidR="00D25F69" w:rsidRPr="005C0392">
        <w:rPr>
          <w:rFonts w:eastAsia="TimesNewRomanPS-BoldMT"/>
          <w:b/>
          <w:bCs/>
          <w:color w:val="auto"/>
          <w:lang w:val="sr-Cyrl-CS"/>
        </w:rPr>
        <w:t>партија број:_________</w:t>
      </w:r>
      <w:r w:rsidR="00D25F69" w:rsidRPr="005C0392">
        <w:rPr>
          <w:color w:val="auto"/>
        </w:rPr>
        <w:t>,</w:t>
      </w:r>
      <w:r w:rsidR="00D25F69">
        <w:rPr>
          <w:color w:val="auto"/>
        </w:rPr>
        <w:t xml:space="preserve"> </w:t>
      </w:r>
      <w:r w:rsidR="00D25F69" w:rsidRPr="005C0392">
        <w:rPr>
          <w:rFonts w:eastAsia="TimesNewRomanPS-BoldMT"/>
          <w:b/>
          <w:bCs/>
          <w:color w:val="auto"/>
        </w:rPr>
        <w:t>ЈН бр.</w:t>
      </w:r>
      <w:r w:rsidR="00D25F69">
        <w:rPr>
          <w:rFonts w:eastAsia="TimesNewRomanPS-BoldMT"/>
          <w:b/>
          <w:bCs/>
          <w:color w:val="auto"/>
          <w:lang w:val="sr-Cyrl-RS"/>
        </w:rPr>
        <w:t>1</w:t>
      </w:r>
      <w:r w:rsidR="00D25F69" w:rsidRPr="005C0392">
        <w:rPr>
          <w:rFonts w:eastAsia="TimesNewRomanPS-BoldMT"/>
          <w:b/>
          <w:bCs/>
          <w:color w:val="auto"/>
        </w:rPr>
        <w:t>/20</w:t>
      </w:r>
      <w:r w:rsidR="00D25F69">
        <w:rPr>
          <w:rFonts w:eastAsia="TimesNewRomanPS-BoldMT"/>
          <w:b/>
          <w:bCs/>
          <w:color w:val="auto"/>
          <w:lang w:val="sr-Cyrl-RS"/>
        </w:rPr>
        <w:t>20</w:t>
      </w:r>
      <w:r w:rsidRPr="005C0392">
        <w:rPr>
          <w:rFonts w:eastAsia="TimesNewRomanPSMT"/>
          <w:b/>
          <w:bCs/>
          <w:color w:val="auto"/>
        </w:rPr>
        <w:t xml:space="preserve">- </w:t>
      </w:r>
      <w:r w:rsidRPr="005C0392">
        <w:rPr>
          <w:rFonts w:eastAsia="TimesNewRomanPS-BoldMT"/>
          <w:b/>
          <w:bCs/>
          <w:color w:val="auto"/>
        </w:rPr>
        <w:t>НЕ ОТВАРАТИ”.</w:t>
      </w:r>
    </w:p>
    <w:p w:rsidR="00E523E5" w:rsidRPr="005C0392" w:rsidRDefault="00E523E5" w:rsidP="00E523E5">
      <w:pPr>
        <w:jc w:val="both"/>
      </w:pPr>
      <w:r w:rsidRPr="005C0392">
        <w:rPr>
          <w:rFonts w:eastAsia="TimesNewRomanPSMT"/>
          <w:bCs/>
        </w:rPr>
        <w:t>На полеђини коверте или на кутији навести назив</w:t>
      </w:r>
      <w:r w:rsidRPr="005C0392">
        <w:rPr>
          <w:rFonts w:eastAsia="TimesNewRomanPSMT"/>
          <w:bCs/>
          <w:lang w:val="sr-Cyrl-CS"/>
        </w:rPr>
        <w:t xml:space="preserve"> и адресу</w:t>
      </w:r>
      <w:r w:rsidRPr="005C0392">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E523E5" w:rsidRPr="005C0392" w:rsidRDefault="00E523E5" w:rsidP="00E523E5">
      <w:pPr>
        <w:jc w:val="both"/>
        <w:rPr>
          <w:b/>
          <w:i/>
          <w:iCs/>
        </w:rPr>
      </w:pPr>
      <w:r w:rsidRPr="005C0392">
        <w:t>По истеку рока за подношење понуда понуђач не може да повуче нити да мења своју понуду.</w:t>
      </w:r>
    </w:p>
    <w:p w:rsidR="00E523E5" w:rsidRDefault="00E523E5" w:rsidP="00E523E5">
      <w:pPr>
        <w:jc w:val="both"/>
        <w:rPr>
          <w:b/>
          <w:i/>
          <w:iCs/>
        </w:rPr>
      </w:pPr>
    </w:p>
    <w:p w:rsidR="00E523E5" w:rsidRPr="00574EE7" w:rsidRDefault="00E523E5" w:rsidP="00E523E5">
      <w:pPr>
        <w:jc w:val="both"/>
        <w:rPr>
          <w:bCs/>
          <w:iCs/>
        </w:rPr>
      </w:pPr>
      <w:r w:rsidRPr="00574EE7">
        <w:rPr>
          <w:b/>
          <w:bCs/>
          <w:i/>
          <w:iCs/>
        </w:rPr>
        <w:t xml:space="preserve">6. УЧЕСТВОВАЊЕ У ЗАЈЕДНИЧКОЈ ПОНУДИ ИЛИ КАО ПОДИЗВОЂАЧ </w:t>
      </w:r>
    </w:p>
    <w:p w:rsidR="00E523E5" w:rsidRPr="00574EE7" w:rsidRDefault="00E523E5" w:rsidP="00E523E5">
      <w:pPr>
        <w:jc w:val="both"/>
        <w:rPr>
          <w:iCs/>
        </w:rPr>
      </w:pPr>
      <w:r w:rsidRPr="00574EE7">
        <w:rPr>
          <w:bCs/>
          <w:iCs/>
        </w:rPr>
        <w:t>Понуђач може да поднесе само једну понуду.</w:t>
      </w:r>
      <w:r w:rsidRPr="00574EE7">
        <w:rPr>
          <w:i/>
          <w:iCs/>
        </w:rPr>
        <w:t xml:space="preserve"> </w:t>
      </w:r>
    </w:p>
    <w:p w:rsidR="00E523E5" w:rsidRPr="00574EE7" w:rsidRDefault="00E523E5" w:rsidP="00E523E5">
      <w:pPr>
        <w:jc w:val="both"/>
        <w:rPr>
          <w:iCs/>
        </w:rPr>
      </w:pPr>
      <w:r w:rsidRPr="00574EE7">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523E5" w:rsidRPr="00574EE7" w:rsidRDefault="00E523E5" w:rsidP="00E523E5">
      <w:pPr>
        <w:jc w:val="both"/>
        <w:rPr>
          <w:i/>
          <w:iCs/>
          <w:color w:val="FF0000"/>
        </w:rPr>
      </w:pPr>
      <w:r w:rsidRPr="00574EE7">
        <w:rPr>
          <w:iCs/>
        </w:rPr>
        <w:lastRenderedPageBreak/>
        <w:t xml:space="preserve">У Обрасцу понуде </w:t>
      </w:r>
      <w:r w:rsidRPr="00574EE7">
        <w:rPr>
          <w:iCs/>
          <w:lang w:val="sr-Cyrl-CS"/>
        </w:rPr>
        <w:t xml:space="preserve">(поглавље </w:t>
      </w:r>
      <w:r w:rsidRPr="00574EE7">
        <w:rPr>
          <w:b/>
          <w:iCs/>
        </w:rPr>
        <w:t>VII</w:t>
      </w:r>
      <w:r w:rsidRPr="00574EE7">
        <w:rPr>
          <w:iCs/>
          <w:lang w:val="ru-RU"/>
        </w:rPr>
        <w:t>)</w:t>
      </w:r>
      <w:r w:rsidRPr="00574EE7">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E523E5" w:rsidRPr="00574EE7" w:rsidRDefault="00E523E5" w:rsidP="00E523E5">
      <w:pPr>
        <w:jc w:val="both"/>
      </w:pPr>
    </w:p>
    <w:p w:rsidR="00E523E5" w:rsidRPr="00574EE7" w:rsidRDefault="00E523E5" w:rsidP="00E523E5">
      <w:pPr>
        <w:jc w:val="both"/>
        <w:rPr>
          <w:iCs/>
        </w:rPr>
      </w:pPr>
      <w:r w:rsidRPr="00574EE7">
        <w:rPr>
          <w:b/>
          <w:bCs/>
          <w:i/>
          <w:iCs/>
        </w:rPr>
        <w:t>7. ПОНУДА СА ПОДИЗВОЂАЧЕМ</w:t>
      </w:r>
    </w:p>
    <w:p w:rsidR="00E523E5" w:rsidRPr="00574EE7" w:rsidRDefault="00E523E5" w:rsidP="00E523E5">
      <w:pPr>
        <w:jc w:val="both"/>
        <w:rPr>
          <w:iCs/>
        </w:rPr>
      </w:pPr>
      <w:r w:rsidRPr="00574EE7">
        <w:rPr>
          <w:iCs/>
        </w:rPr>
        <w:t>Уколико понуђач подноси понуду са подизвођачем дужан је да у Обрасцу понуде</w:t>
      </w:r>
      <w:r w:rsidRPr="00574EE7">
        <w:rPr>
          <w:iCs/>
          <w:lang w:val="sr-Cyrl-CS"/>
        </w:rPr>
        <w:t xml:space="preserve"> (поглавље </w:t>
      </w:r>
      <w:r w:rsidRPr="00574EE7">
        <w:rPr>
          <w:b/>
          <w:iCs/>
        </w:rPr>
        <w:t>VII</w:t>
      </w:r>
      <w:r w:rsidRPr="00574EE7">
        <w:rPr>
          <w:iCs/>
          <w:lang w:val="ru-RU"/>
        </w:rPr>
        <w:t>)</w:t>
      </w:r>
      <w:r w:rsidRPr="00574EE7">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E523E5" w:rsidRPr="00574EE7" w:rsidRDefault="00E523E5" w:rsidP="00E523E5">
      <w:pPr>
        <w:jc w:val="both"/>
        <w:rPr>
          <w:iCs/>
        </w:rPr>
      </w:pPr>
      <w:r w:rsidRPr="00574EE7">
        <w:rPr>
          <w:iCs/>
        </w:rPr>
        <w:t xml:space="preserve">Понуђач </w:t>
      </w:r>
      <w:r w:rsidRPr="00574EE7">
        <w:rPr>
          <w:iCs/>
          <w:color w:val="auto"/>
        </w:rPr>
        <w:t>у Обрасцу понуде</w:t>
      </w:r>
      <w:r w:rsidRPr="00574EE7">
        <w:rPr>
          <w:i/>
          <w:iCs/>
        </w:rPr>
        <w:t xml:space="preserve"> </w:t>
      </w:r>
      <w:r w:rsidRPr="00574EE7">
        <w:rPr>
          <w:iCs/>
        </w:rPr>
        <w:t xml:space="preserve">наводи назив и седиште подизвођача, уколико ће делимично извршење набавке поверити подизвођачу. </w:t>
      </w:r>
    </w:p>
    <w:p w:rsidR="00E523E5" w:rsidRPr="00574EE7" w:rsidRDefault="00E523E5" w:rsidP="00E523E5">
      <w:pPr>
        <w:jc w:val="both"/>
        <w:rPr>
          <w:rFonts w:eastAsia="TimesNewRomanPSMT"/>
          <w:bCs/>
        </w:rPr>
      </w:pPr>
      <w:r w:rsidRPr="00574EE7">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574EE7">
        <w:rPr>
          <w:rFonts w:eastAsia="TimesNewRomanPSMT"/>
          <w:bCs/>
        </w:rPr>
        <w:t xml:space="preserve"> </w:t>
      </w:r>
    </w:p>
    <w:p w:rsidR="00E523E5" w:rsidRPr="00574EE7" w:rsidRDefault="00E523E5" w:rsidP="00E523E5">
      <w:pPr>
        <w:jc w:val="both"/>
        <w:rPr>
          <w:iCs/>
        </w:rPr>
      </w:pPr>
      <w:r w:rsidRPr="00574EE7">
        <w:rPr>
          <w:rFonts w:eastAsia="TimesNewRomanPSMT"/>
          <w:bCs/>
        </w:rPr>
        <w:t xml:space="preserve">Понуђач је дужан да за подизвођаче достави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rPr>
        <w:t>V</w:t>
      </w:r>
      <w:r w:rsidRPr="00574EE7">
        <w:rPr>
          <w:rFonts w:eastAsia="TimesNewRomanPSMT"/>
          <w:bCs/>
          <w:lang w:val="ru-RU"/>
        </w:rPr>
        <w:t xml:space="preserve"> </w:t>
      </w:r>
      <w:r w:rsidRPr="00574EE7">
        <w:rPr>
          <w:rFonts w:eastAsia="TimesNewRomanPSMT"/>
          <w:bCs/>
        </w:rPr>
        <w:t>конкурсне документације, у складу са Упутством како се доказује испуњеност услова.</w:t>
      </w:r>
    </w:p>
    <w:p w:rsidR="00E523E5" w:rsidRPr="00574EE7" w:rsidRDefault="00E523E5" w:rsidP="00E523E5">
      <w:pPr>
        <w:jc w:val="both"/>
        <w:rPr>
          <w:iCs/>
        </w:rPr>
      </w:pPr>
      <w:r w:rsidRPr="00574EE7">
        <w:rPr>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E523E5" w:rsidRPr="00574EE7" w:rsidRDefault="00E523E5" w:rsidP="00E523E5">
      <w:pPr>
        <w:jc w:val="both"/>
      </w:pPr>
      <w:r w:rsidRPr="00574EE7">
        <w:rPr>
          <w:iCs/>
        </w:rPr>
        <w:t>Понуђач је дужан да наручиоцу, на његов захтев, омогући приступ код подизвођача, ради утврђивања испуњености тражених услова.</w:t>
      </w:r>
    </w:p>
    <w:p w:rsidR="00E523E5" w:rsidRPr="00574EE7" w:rsidRDefault="00E523E5" w:rsidP="00E523E5">
      <w:pPr>
        <w:jc w:val="both"/>
        <w:rPr>
          <w:b/>
          <w:i/>
        </w:rPr>
      </w:pPr>
    </w:p>
    <w:p w:rsidR="00E523E5" w:rsidRPr="00574EE7" w:rsidRDefault="00E523E5" w:rsidP="00E523E5">
      <w:pPr>
        <w:jc w:val="both"/>
      </w:pPr>
      <w:r w:rsidRPr="00574EE7">
        <w:rPr>
          <w:b/>
          <w:i/>
        </w:rPr>
        <w:t>8. ЗАЈЕДНИЧКА ПОНУДА</w:t>
      </w:r>
    </w:p>
    <w:p w:rsidR="00E523E5" w:rsidRPr="00574EE7" w:rsidRDefault="00E523E5" w:rsidP="00E523E5">
      <w:pPr>
        <w:jc w:val="both"/>
      </w:pPr>
      <w:r w:rsidRPr="00574EE7">
        <w:t>Понуду може поднети група понуђача.</w:t>
      </w:r>
    </w:p>
    <w:p w:rsidR="00E523E5" w:rsidRPr="00574EE7" w:rsidRDefault="00E523E5" w:rsidP="00E523E5">
      <w:pPr>
        <w:jc w:val="both"/>
      </w:pPr>
      <w:r w:rsidRPr="00574EE7">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574EE7">
        <w:rPr>
          <w:lang w:val="sr-Cyrl-CS"/>
        </w:rPr>
        <w:t>.</w:t>
      </w:r>
      <w:r w:rsidRPr="00574EE7">
        <w:t xml:space="preserve"> 4. тач</w:t>
      </w:r>
      <w:r w:rsidRPr="00574EE7">
        <w:rPr>
          <w:lang w:val="sr-Cyrl-CS"/>
        </w:rPr>
        <w:t>.</w:t>
      </w:r>
      <w:r w:rsidRPr="00574EE7">
        <w:t xml:space="preserve"> 1</w:t>
      </w:r>
      <w:r w:rsidRPr="00574EE7">
        <w:rPr>
          <w:lang w:val="sr-Cyrl-CS"/>
        </w:rPr>
        <w:t>)</w:t>
      </w:r>
      <w:r w:rsidRPr="00574EE7">
        <w:t xml:space="preserve"> до</w:t>
      </w:r>
      <w:r>
        <w:t xml:space="preserve"> 2</w:t>
      </w:r>
      <w:r w:rsidRPr="00574EE7">
        <w:rPr>
          <w:lang w:val="sr-Cyrl-CS"/>
        </w:rPr>
        <w:t>)</w:t>
      </w:r>
      <w:r w:rsidRPr="00574EE7">
        <w:t xml:space="preserve"> Закона и то податке о: </w:t>
      </w:r>
    </w:p>
    <w:p w:rsidR="00E523E5" w:rsidRPr="00574EE7" w:rsidRDefault="00E523E5" w:rsidP="001A6863">
      <w:pPr>
        <w:numPr>
          <w:ilvl w:val="0"/>
          <w:numId w:val="3"/>
        </w:numPr>
        <w:jc w:val="both"/>
      </w:pPr>
      <w:r w:rsidRPr="00574EE7">
        <w:t xml:space="preserve">члану групе који ће бити носилац посла, односно који ће поднети понуду и који ће заступати групу понуђача пред наручиоцем, </w:t>
      </w:r>
    </w:p>
    <w:p w:rsidR="00E523E5" w:rsidRPr="00574EE7" w:rsidRDefault="00E523E5" w:rsidP="001A6863">
      <w:pPr>
        <w:pStyle w:val="ListParagraph"/>
        <w:numPr>
          <w:ilvl w:val="0"/>
          <w:numId w:val="3"/>
        </w:numPr>
        <w:jc w:val="both"/>
        <w:rPr>
          <w:rFonts w:eastAsia="TimesNewRomanPSMT"/>
          <w:bCs/>
        </w:rPr>
      </w:pPr>
      <w:r>
        <w:rPr>
          <w:sz w:val="23"/>
          <w:szCs w:val="23"/>
        </w:rPr>
        <w:t>опис послова сваког од понуђача из групе понуђача у извршењу уговора</w:t>
      </w:r>
      <w:r w:rsidRPr="00574EE7">
        <w:rPr>
          <w:sz w:val="23"/>
          <w:szCs w:val="23"/>
        </w:rPr>
        <w:t>.</w:t>
      </w:r>
    </w:p>
    <w:p w:rsidR="00E523E5" w:rsidRPr="00574EE7" w:rsidRDefault="00E523E5" w:rsidP="00E523E5">
      <w:pPr>
        <w:jc w:val="both"/>
      </w:pPr>
      <w:r w:rsidRPr="00574EE7">
        <w:rPr>
          <w:rFonts w:eastAsia="TimesNewRomanPSMT"/>
          <w:bCs/>
        </w:rPr>
        <w:t xml:space="preserve">Група понуђача је дужна да достави све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rPr>
        <w:t>V</w:t>
      </w:r>
      <w:r w:rsidRPr="00574EE7">
        <w:rPr>
          <w:rFonts w:eastAsia="TimesNewRomanPSMT"/>
          <w:bCs/>
          <w:lang w:val="ru-RU"/>
        </w:rPr>
        <w:t xml:space="preserve"> </w:t>
      </w:r>
      <w:r w:rsidRPr="00574EE7">
        <w:rPr>
          <w:rFonts w:eastAsia="TimesNewRomanPSMT"/>
          <w:bCs/>
        </w:rPr>
        <w:t>конкурсне документације, у складу са Упутством како се доказује испуњеност услова.</w:t>
      </w:r>
    </w:p>
    <w:p w:rsidR="00E523E5" w:rsidRPr="00574EE7" w:rsidRDefault="00E523E5" w:rsidP="00E523E5">
      <w:pPr>
        <w:jc w:val="both"/>
        <w:rPr>
          <w:color w:val="auto"/>
        </w:rPr>
      </w:pPr>
      <w:r w:rsidRPr="00574EE7">
        <w:t xml:space="preserve">Понуђачи из групе понуђача одговарају неограничено солидарно према наручиоцу. </w:t>
      </w:r>
    </w:p>
    <w:p w:rsidR="00E523E5" w:rsidRPr="00574EE7" w:rsidRDefault="00E523E5" w:rsidP="00E523E5">
      <w:pPr>
        <w:jc w:val="both"/>
        <w:rPr>
          <w:color w:val="auto"/>
        </w:rPr>
      </w:pPr>
      <w:r w:rsidRPr="00574EE7">
        <w:rPr>
          <w:color w:val="auto"/>
        </w:rPr>
        <w:t>Задруга може поднети понуду самостално, у своје име, а за рачун задругара или заједничку понуду у име задругара.</w:t>
      </w:r>
    </w:p>
    <w:p w:rsidR="00E523E5" w:rsidRPr="00574EE7" w:rsidRDefault="00E523E5" w:rsidP="00E523E5">
      <w:pPr>
        <w:jc w:val="both"/>
        <w:rPr>
          <w:color w:val="auto"/>
        </w:rPr>
      </w:pPr>
      <w:r w:rsidRPr="00574EE7">
        <w:rPr>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E523E5" w:rsidRPr="00574EE7" w:rsidRDefault="00E523E5" w:rsidP="00E523E5">
      <w:pPr>
        <w:jc w:val="both"/>
      </w:pPr>
      <w:r w:rsidRPr="00574EE7">
        <w:rPr>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E523E5" w:rsidRDefault="00E523E5" w:rsidP="00E523E5">
      <w:pPr>
        <w:jc w:val="both"/>
      </w:pPr>
    </w:p>
    <w:p w:rsidR="00E523E5" w:rsidRPr="00574EE7" w:rsidRDefault="00E523E5" w:rsidP="00E523E5">
      <w:pPr>
        <w:jc w:val="both"/>
      </w:pPr>
      <w:r w:rsidRPr="00574EE7">
        <w:rPr>
          <w:b/>
          <w:bCs/>
          <w:i/>
          <w:iCs/>
        </w:rPr>
        <w:t>9. НАЧИН И УСЛОВ</w:t>
      </w:r>
      <w:r w:rsidRPr="00574EE7">
        <w:rPr>
          <w:b/>
          <w:bCs/>
          <w:i/>
          <w:iCs/>
          <w:lang w:val="sr-Cyrl-CS"/>
        </w:rPr>
        <w:t>И</w:t>
      </w:r>
      <w:r w:rsidRPr="00574EE7">
        <w:rPr>
          <w:b/>
          <w:bCs/>
          <w:i/>
          <w:iCs/>
        </w:rPr>
        <w:t xml:space="preserve"> ПЛАЋАЊА, ГАРАНТНИ РОК, КАО И ДРУГЕ ОКОЛНОСТИ ОД КОЈИХ ЗАВИСИ ПРИХВАТЉИВОСТ  ПОНУДЕ</w:t>
      </w:r>
    </w:p>
    <w:p w:rsidR="00E523E5" w:rsidRPr="002A455C" w:rsidRDefault="00E523E5" w:rsidP="00E523E5">
      <w:pPr>
        <w:ind w:firstLine="708"/>
        <w:jc w:val="both"/>
        <w:rPr>
          <w:iCs/>
          <w:color w:val="auto"/>
        </w:rPr>
      </w:pPr>
      <w:r w:rsidRPr="002A455C">
        <w:rPr>
          <w:iCs/>
          <w:color w:val="auto"/>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2A455C">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E523E5" w:rsidRPr="00574EE7" w:rsidRDefault="00E523E5" w:rsidP="00E523E5">
      <w:pPr>
        <w:jc w:val="both"/>
        <w:rPr>
          <w:iCs/>
        </w:rPr>
      </w:pPr>
      <w:r w:rsidRPr="00574EE7">
        <w:rPr>
          <w:iCs/>
        </w:rPr>
        <w:lastRenderedPageBreak/>
        <w:t>Плаћање се врши уплатом на рачун понуђача.</w:t>
      </w:r>
    </w:p>
    <w:p w:rsidR="00E523E5" w:rsidRPr="00BD1E55" w:rsidRDefault="00E523E5" w:rsidP="00E523E5">
      <w:pPr>
        <w:pStyle w:val="BodyTextIndent"/>
        <w:spacing w:after="0"/>
        <w:ind w:left="0"/>
        <w:jc w:val="both"/>
        <w:rPr>
          <w:rFonts w:ascii="Times New Roman" w:hAnsi="Times New Roman"/>
          <w:lang w:val="sr-Latn-CS"/>
        </w:rPr>
      </w:pPr>
      <w:r w:rsidRPr="00BD1E55">
        <w:rPr>
          <w:rFonts w:ascii="Times New Roman" w:hAnsi="Times New Roman"/>
          <w:iCs/>
        </w:rPr>
        <w:t>Понуђачу није дозвољено да захтева аванс.</w:t>
      </w:r>
      <w:r w:rsidRPr="00BD1E55">
        <w:rPr>
          <w:rFonts w:ascii="Times New Roman" w:hAnsi="Times New Roman"/>
          <w:lang w:val="sr-Latn-CS"/>
        </w:rPr>
        <w:t xml:space="preserve"> Понуде са авансним плаћањем ће бити одбијене као неприхватљиве.</w:t>
      </w:r>
    </w:p>
    <w:p w:rsidR="00E523E5" w:rsidRPr="00BD1E55" w:rsidRDefault="00E523E5" w:rsidP="00E523E5">
      <w:pPr>
        <w:jc w:val="both"/>
        <w:rPr>
          <w:bCs/>
          <w:i/>
          <w:iCs/>
          <w:lang w:val="sr-Latn-CS"/>
        </w:rPr>
      </w:pPr>
    </w:p>
    <w:p w:rsidR="00E523E5" w:rsidRPr="00915332" w:rsidRDefault="00E523E5" w:rsidP="00E523E5">
      <w:pPr>
        <w:jc w:val="both"/>
        <w:rPr>
          <w:iCs/>
          <w:color w:val="auto"/>
        </w:rPr>
      </w:pPr>
      <w:r w:rsidRPr="00915332">
        <w:rPr>
          <w:b/>
          <w:bCs/>
          <w:i/>
          <w:iCs/>
          <w:color w:val="auto"/>
        </w:rPr>
        <w:t>9.</w:t>
      </w:r>
      <w:r>
        <w:rPr>
          <w:b/>
          <w:bCs/>
          <w:i/>
          <w:iCs/>
          <w:color w:val="auto"/>
        </w:rPr>
        <w:t>2</w:t>
      </w:r>
      <w:r w:rsidRPr="00915332">
        <w:rPr>
          <w:b/>
          <w:bCs/>
          <w:i/>
          <w:iCs/>
          <w:color w:val="auto"/>
        </w:rPr>
        <w:t xml:space="preserve">. </w:t>
      </w:r>
      <w:r w:rsidRPr="00915332">
        <w:rPr>
          <w:iCs/>
          <w:color w:val="auto"/>
          <w:u w:val="single"/>
        </w:rPr>
        <w:t>Захтев у погледу рока (испоруке добара, извршења услуге, извођења радова)</w:t>
      </w:r>
    </w:p>
    <w:p w:rsidR="00E523E5" w:rsidRPr="00915332" w:rsidRDefault="00E523E5" w:rsidP="00E523E5">
      <w:pPr>
        <w:jc w:val="both"/>
        <w:rPr>
          <w:iCs/>
          <w:color w:val="auto"/>
        </w:rPr>
      </w:pPr>
      <w:r w:rsidRPr="00915332">
        <w:rPr>
          <w:iCs/>
          <w:color w:val="auto"/>
        </w:rPr>
        <w:t xml:space="preserve">Рок испоруке се рачуна у данима и не може бити дужи од </w:t>
      </w:r>
      <w:r w:rsidRPr="0012608B">
        <w:rPr>
          <w:b/>
          <w:iCs/>
          <w:color w:val="auto"/>
        </w:rPr>
        <w:t>2 дана</w:t>
      </w:r>
      <w:r w:rsidRPr="00915332">
        <w:rPr>
          <w:iCs/>
          <w:color w:val="auto"/>
        </w:rPr>
        <w:t xml:space="preserve"> од дана издавања захтева наручиоца.</w:t>
      </w:r>
    </w:p>
    <w:p w:rsidR="00E523E5" w:rsidRPr="00574EE7" w:rsidRDefault="00E523E5" w:rsidP="00E523E5">
      <w:pPr>
        <w:jc w:val="both"/>
        <w:rPr>
          <w:iCs/>
        </w:rPr>
      </w:pPr>
      <w:r>
        <w:rPr>
          <w:iCs/>
        </w:rPr>
        <w:t xml:space="preserve">Место </w:t>
      </w:r>
      <w:r w:rsidRPr="00574EE7">
        <w:rPr>
          <w:iCs/>
        </w:rPr>
        <w:t>испоруке</w:t>
      </w:r>
      <w:r>
        <w:rPr>
          <w:iCs/>
        </w:rPr>
        <w:t xml:space="preserve"> магацин наручиоца</w:t>
      </w:r>
      <w:r w:rsidRPr="00574EE7">
        <w:rPr>
          <w:iCs/>
        </w:rPr>
        <w:t xml:space="preserve"> – на адресу наручиоца:</w:t>
      </w:r>
    </w:p>
    <w:p w:rsidR="00E523E5" w:rsidRDefault="00E523E5" w:rsidP="00E523E5">
      <w:pPr>
        <w:jc w:val="both"/>
        <w:rPr>
          <w:bCs/>
          <w:iCs/>
        </w:rPr>
      </w:pPr>
      <w:r w:rsidRPr="00591360">
        <w:rPr>
          <w:bCs/>
          <w:iCs/>
        </w:rPr>
        <w:t>Институт за јавно здравље Ниш,Бул. др Зорана Ђинђића 50, 18000 Ниш</w:t>
      </w:r>
    </w:p>
    <w:p w:rsidR="00E523E5" w:rsidRDefault="00E523E5" w:rsidP="00E523E5">
      <w:pPr>
        <w:jc w:val="both"/>
        <w:rPr>
          <w:iCs/>
          <w:color w:val="auto"/>
        </w:rPr>
      </w:pPr>
      <w:r w:rsidRPr="00915332">
        <w:rPr>
          <w:iCs/>
          <w:color w:val="auto"/>
        </w:rPr>
        <w:t>Испорука је сукцесивна по захтеву наручиоца</w:t>
      </w:r>
      <w:r>
        <w:rPr>
          <w:iCs/>
          <w:color w:val="auto"/>
        </w:rPr>
        <w:t>.</w:t>
      </w:r>
    </w:p>
    <w:p w:rsidR="00E523E5" w:rsidRDefault="00E523E5" w:rsidP="00E523E5">
      <w:pPr>
        <w:jc w:val="both"/>
        <w:rPr>
          <w:b/>
          <w:bCs/>
          <w:iCs/>
        </w:rPr>
      </w:pPr>
    </w:p>
    <w:p w:rsidR="00E523E5" w:rsidRPr="00574EE7" w:rsidRDefault="00E523E5" w:rsidP="00E523E5">
      <w:pPr>
        <w:jc w:val="both"/>
        <w:rPr>
          <w:iCs/>
        </w:rPr>
      </w:pPr>
      <w:r w:rsidRPr="00574EE7">
        <w:rPr>
          <w:b/>
          <w:bCs/>
          <w:iCs/>
          <w:u w:val="single"/>
        </w:rPr>
        <w:t>9.</w:t>
      </w:r>
      <w:r>
        <w:rPr>
          <w:b/>
          <w:bCs/>
          <w:iCs/>
          <w:u w:val="single"/>
        </w:rPr>
        <w:t>3</w:t>
      </w:r>
      <w:r w:rsidRPr="00574EE7">
        <w:rPr>
          <w:b/>
          <w:bCs/>
          <w:iCs/>
          <w:u w:val="single"/>
        </w:rPr>
        <w:t xml:space="preserve">. </w:t>
      </w:r>
      <w:r w:rsidRPr="00574EE7">
        <w:rPr>
          <w:iCs/>
          <w:u w:val="single"/>
        </w:rPr>
        <w:t>Захтев у погледу рока важења понуде</w:t>
      </w:r>
    </w:p>
    <w:p w:rsidR="00E523E5" w:rsidRPr="00574EE7" w:rsidRDefault="00E523E5" w:rsidP="00E523E5">
      <w:pPr>
        <w:jc w:val="both"/>
        <w:rPr>
          <w:iCs/>
        </w:rPr>
      </w:pPr>
      <w:r w:rsidRPr="00574EE7">
        <w:rPr>
          <w:iCs/>
        </w:rPr>
        <w:t xml:space="preserve">Рок важења понуде не може бити краћи од </w:t>
      </w:r>
      <w:r w:rsidRPr="0012608B">
        <w:rPr>
          <w:b/>
          <w:iCs/>
        </w:rPr>
        <w:t>30 дана</w:t>
      </w:r>
      <w:r w:rsidRPr="00574EE7">
        <w:rPr>
          <w:iCs/>
        </w:rPr>
        <w:t xml:space="preserve"> од дана отварања понуда.</w:t>
      </w:r>
    </w:p>
    <w:p w:rsidR="00E523E5" w:rsidRPr="00574EE7" w:rsidRDefault="00E523E5" w:rsidP="00E523E5">
      <w:pPr>
        <w:jc w:val="both"/>
        <w:rPr>
          <w:iCs/>
        </w:rPr>
      </w:pPr>
      <w:r w:rsidRPr="00574EE7">
        <w:rPr>
          <w:iCs/>
        </w:rPr>
        <w:t>У случају истека рока важења понуде, наручилац је дужан да у писаном облику затражи од понуђача продужење рока важења понуде.</w:t>
      </w:r>
    </w:p>
    <w:p w:rsidR="00E523E5" w:rsidRPr="00574EE7" w:rsidRDefault="00E523E5" w:rsidP="00E523E5">
      <w:pPr>
        <w:jc w:val="both"/>
        <w:rPr>
          <w:b/>
          <w:bCs/>
          <w:i/>
          <w:iCs/>
        </w:rPr>
      </w:pPr>
      <w:r w:rsidRPr="00574EE7">
        <w:rPr>
          <w:iCs/>
        </w:rPr>
        <w:t>Понуђач који прихвати захтев за продужење рока важења понуде на може мењати понуду.</w:t>
      </w:r>
    </w:p>
    <w:p w:rsidR="00E523E5" w:rsidRPr="007B01B5" w:rsidRDefault="00E523E5" w:rsidP="00E523E5">
      <w:pPr>
        <w:jc w:val="both"/>
        <w:rPr>
          <w:b/>
          <w:bCs/>
          <w:i/>
          <w:iCs/>
          <w:color w:val="FF0000"/>
        </w:rPr>
      </w:pPr>
    </w:p>
    <w:p w:rsidR="00E523E5" w:rsidRPr="00480025" w:rsidRDefault="00E523E5" w:rsidP="00E523E5">
      <w:pPr>
        <w:jc w:val="both"/>
        <w:rPr>
          <w:b/>
          <w:color w:val="auto"/>
          <w:u w:val="single"/>
        </w:rPr>
      </w:pPr>
      <w:r w:rsidRPr="00480025">
        <w:rPr>
          <w:b/>
          <w:color w:val="auto"/>
          <w:u w:val="single"/>
        </w:rPr>
        <w:t>9.</w:t>
      </w:r>
      <w:r>
        <w:rPr>
          <w:b/>
          <w:color w:val="auto"/>
          <w:u w:val="single"/>
        </w:rPr>
        <w:t>4</w:t>
      </w:r>
      <w:r w:rsidRPr="00480025">
        <w:rPr>
          <w:color w:val="auto"/>
          <w:u w:val="single"/>
        </w:rPr>
        <w:t>. Други захтеви</w:t>
      </w:r>
      <w:r w:rsidRPr="00480025">
        <w:rPr>
          <w:b/>
          <w:color w:val="auto"/>
          <w:u w:val="single"/>
        </w:rPr>
        <w:t xml:space="preserve"> </w:t>
      </w:r>
    </w:p>
    <w:p w:rsidR="00E523E5" w:rsidRDefault="00E523E5" w:rsidP="00E523E5">
      <w:pPr>
        <w:jc w:val="both"/>
      </w:pPr>
      <w:r>
        <w:t>9.4.1. 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E523E5" w:rsidRDefault="00E523E5" w:rsidP="00E523E5">
      <w:pPr>
        <w:jc w:val="both"/>
        <w:rPr>
          <w:color w:val="auto"/>
        </w:rPr>
      </w:pPr>
      <w:r>
        <w:t>9.4.2.</w:t>
      </w:r>
      <w:r w:rsidRPr="005C0392">
        <w:rPr>
          <w:lang w:val="sr-Latn-CS"/>
        </w:rPr>
        <w:t xml:space="preserve"> </w:t>
      </w:r>
      <w:r>
        <w:rPr>
          <w:color w:val="auto"/>
          <w:lang w:val="sr-Latn-CS"/>
        </w:rPr>
        <w:t>Наручилац</w:t>
      </w:r>
      <w:r w:rsidRPr="008740EA">
        <w:rPr>
          <w:color w:val="auto"/>
          <w:lang w:val="sr-Latn-CS"/>
        </w:rPr>
        <w:t xml:space="preserve"> </w:t>
      </w:r>
      <w:r>
        <w:rPr>
          <w:color w:val="auto"/>
          <w:lang w:val="sr-Latn-CS"/>
        </w:rPr>
        <w:t>захтева</w:t>
      </w:r>
      <w:r w:rsidRPr="008740EA">
        <w:rPr>
          <w:color w:val="auto"/>
          <w:lang w:val="sr-Latn-CS"/>
        </w:rPr>
        <w:t xml:space="preserve"> </w:t>
      </w:r>
      <w:r>
        <w:rPr>
          <w:color w:val="auto"/>
          <w:lang w:val="sr-Latn-CS"/>
        </w:rPr>
        <w:t>да</w:t>
      </w:r>
      <w:r w:rsidRPr="008740EA">
        <w:rPr>
          <w:color w:val="auto"/>
          <w:lang w:val="sr-Latn-CS"/>
        </w:rPr>
        <w:t xml:space="preserve"> </w:t>
      </w:r>
      <w:r>
        <w:rPr>
          <w:color w:val="auto"/>
          <w:lang w:val="sr-Latn-CS"/>
        </w:rPr>
        <w:t>пону</w:t>
      </w:r>
      <w:r>
        <w:rPr>
          <w:color w:val="auto"/>
        </w:rPr>
        <w:t>ђ</w:t>
      </w:r>
      <w:r>
        <w:rPr>
          <w:color w:val="auto"/>
          <w:lang w:val="sr-Latn-CS"/>
        </w:rPr>
        <w:t>а</w:t>
      </w:r>
      <w:r>
        <w:rPr>
          <w:color w:val="auto"/>
        </w:rPr>
        <w:t>ч</w:t>
      </w:r>
      <w:r w:rsidRPr="008740EA">
        <w:rPr>
          <w:color w:val="auto"/>
        </w:rPr>
        <w:t xml:space="preserve"> </w:t>
      </w:r>
      <w:r>
        <w:rPr>
          <w:color w:val="auto"/>
          <w:lang w:val="sr-Latn-CS"/>
        </w:rPr>
        <w:t>мора</w:t>
      </w:r>
      <w:r w:rsidRPr="008740EA">
        <w:rPr>
          <w:color w:val="auto"/>
        </w:rPr>
        <w:t xml:space="preserve"> </w:t>
      </w:r>
      <w:r>
        <w:rPr>
          <w:color w:val="auto"/>
          <w:lang w:val="sr-Latn-CS"/>
        </w:rPr>
        <w:t>да</w:t>
      </w:r>
      <w:r w:rsidRPr="008740EA">
        <w:rPr>
          <w:color w:val="auto"/>
        </w:rPr>
        <w:t xml:space="preserve"> </w:t>
      </w:r>
      <w:r>
        <w:rPr>
          <w:color w:val="auto"/>
          <w:lang w:val="sr-Latn-CS"/>
        </w:rPr>
        <w:t>понуди</w:t>
      </w:r>
      <w:r w:rsidRPr="008740EA">
        <w:rPr>
          <w:color w:val="auto"/>
        </w:rPr>
        <w:t xml:space="preserve"> </w:t>
      </w:r>
      <w:r>
        <w:rPr>
          <w:color w:val="auto"/>
          <w:lang w:val="sr-Latn-CS"/>
        </w:rPr>
        <w:t>абсорбенс</w:t>
      </w:r>
      <w:r w:rsidRPr="008740EA">
        <w:rPr>
          <w:color w:val="auto"/>
        </w:rPr>
        <w:t xml:space="preserve"> </w:t>
      </w:r>
      <w:r>
        <w:rPr>
          <w:color w:val="auto"/>
          <w:lang w:val="sr-Latn-CS"/>
        </w:rPr>
        <w:t>за</w:t>
      </w:r>
      <w:r w:rsidRPr="008740EA">
        <w:rPr>
          <w:color w:val="auto"/>
        </w:rPr>
        <w:t xml:space="preserve"> </w:t>
      </w:r>
      <w:r>
        <w:rPr>
          <w:color w:val="auto"/>
          <w:lang w:val="sr-Latn-CS"/>
        </w:rPr>
        <w:t>РФ</w:t>
      </w:r>
      <w:r w:rsidRPr="008740EA">
        <w:rPr>
          <w:color w:val="auto"/>
        </w:rPr>
        <w:t xml:space="preserve"> </w:t>
      </w:r>
      <w:r>
        <w:rPr>
          <w:color w:val="auto"/>
          <w:lang w:val="sr-Latn-CS"/>
        </w:rPr>
        <w:t>фактор</w:t>
      </w:r>
      <w:r w:rsidRPr="008740EA">
        <w:rPr>
          <w:color w:val="auto"/>
        </w:rPr>
        <w:t xml:space="preserve"> </w:t>
      </w:r>
      <w:r>
        <w:rPr>
          <w:color w:val="auto"/>
          <w:lang w:val="sr-Latn-CS"/>
        </w:rPr>
        <w:t>у</w:t>
      </w:r>
      <w:r w:rsidRPr="008740EA">
        <w:rPr>
          <w:color w:val="auto"/>
        </w:rPr>
        <w:t xml:space="preserve"> </w:t>
      </w:r>
      <w:r>
        <w:rPr>
          <w:color w:val="auto"/>
          <w:lang w:val="sr-Latn-CS"/>
        </w:rPr>
        <w:t>партијама</w:t>
      </w:r>
      <w:r w:rsidRPr="008740EA">
        <w:rPr>
          <w:color w:val="auto"/>
        </w:rPr>
        <w:t xml:space="preserve"> </w:t>
      </w:r>
      <w:r>
        <w:rPr>
          <w:color w:val="auto"/>
          <w:lang w:val="sr-Latn-CS"/>
        </w:rPr>
        <w:t>са</w:t>
      </w:r>
      <w:r w:rsidRPr="008740EA">
        <w:rPr>
          <w:color w:val="auto"/>
        </w:rPr>
        <w:t xml:space="preserve"> </w:t>
      </w:r>
      <w:r>
        <w:rPr>
          <w:color w:val="auto"/>
          <w:lang w:val="sr-Latn-CS"/>
        </w:rPr>
        <w:t>тра</w:t>
      </w:r>
      <w:r>
        <w:rPr>
          <w:color w:val="auto"/>
        </w:rPr>
        <w:t>ж</w:t>
      </w:r>
      <w:r>
        <w:rPr>
          <w:color w:val="auto"/>
          <w:lang w:val="sr-Latn-CS"/>
        </w:rPr>
        <w:t>еним</w:t>
      </w:r>
      <w:r w:rsidRPr="008740EA">
        <w:rPr>
          <w:color w:val="auto"/>
        </w:rPr>
        <w:t xml:space="preserve"> </w:t>
      </w:r>
      <w:r>
        <w:rPr>
          <w:color w:val="auto"/>
          <w:lang w:val="sr-Latn-CS"/>
        </w:rPr>
        <w:t>елиса</w:t>
      </w:r>
      <w:r w:rsidRPr="008740EA">
        <w:rPr>
          <w:color w:val="auto"/>
        </w:rPr>
        <w:t xml:space="preserve"> </w:t>
      </w:r>
      <w:r>
        <w:rPr>
          <w:color w:val="auto"/>
          <w:lang w:val="sr-Latn-CS"/>
        </w:rPr>
        <w:t>тестовима</w:t>
      </w:r>
      <w:r w:rsidRPr="008740EA">
        <w:rPr>
          <w:color w:val="auto"/>
        </w:rPr>
        <w:t xml:space="preserve"> </w:t>
      </w:r>
      <w:r>
        <w:rPr>
          <w:color w:val="auto"/>
          <w:lang w:val="sr-Latn-CS"/>
        </w:rPr>
        <w:t>за</w:t>
      </w:r>
      <w:r w:rsidRPr="008740EA">
        <w:rPr>
          <w:color w:val="auto"/>
        </w:rPr>
        <w:t xml:space="preserve"> </w:t>
      </w:r>
      <w:r>
        <w:rPr>
          <w:color w:val="auto"/>
          <w:lang w:val="sr-Latn-CS"/>
        </w:rPr>
        <w:t>које</w:t>
      </w:r>
      <w:r w:rsidRPr="008740EA">
        <w:rPr>
          <w:color w:val="auto"/>
        </w:rPr>
        <w:t xml:space="preserve"> </w:t>
      </w:r>
      <w:r>
        <w:rPr>
          <w:color w:val="auto"/>
          <w:lang w:val="sr-Latn-CS"/>
        </w:rPr>
        <w:t>је</w:t>
      </w:r>
      <w:r w:rsidRPr="008740EA">
        <w:rPr>
          <w:color w:val="auto"/>
        </w:rPr>
        <w:t xml:space="preserve"> </w:t>
      </w:r>
      <w:r>
        <w:rPr>
          <w:color w:val="auto"/>
          <w:lang w:val="sr-Latn-CS"/>
        </w:rPr>
        <w:t>неопходан</w:t>
      </w:r>
      <w:r w:rsidRPr="008740EA">
        <w:rPr>
          <w:color w:val="auto"/>
        </w:rPr>
        <w:t xml:space="preserve"> </w:t>
      </w:r>
      <w:r>
        <w:rPr>
          <w:color w:val="auto"/>
          <w:lang w:val="sr-Latn-CS"/>
        </w:rPr>
        <w:t>и</w:t>
      </w:r>
      <w:r w:rsidRPr="008740EA">
        <w:rPr>
          <w:color w:val="auto"/>
        </w:rPr>
        <w:t xml:space="preserve"> </w:t>
      </w:r>
      <w:r>
        <w:rPr>
          <w:color w:val="auto"/>
          <w:lang w:val="sr-Latn-CS"/>
        </w:rPr>
        <w:t>исти</w:t>
      </w:r>
      <w:r w:rsidRPr="008740EA">
        <w:rPr>
          <w:color w:val="auto"/>
        </w:rPr>
        <w:t xml:space="preserve"> </w:t>
      </w:r>
      <w:r>
        <w:rPr>
          <w:color w:val="auto"/>
          <w:lang w:val="sr-Latn-CS"/>
        </w:rPr>
        <w:t>угради</w:t>
      </w:r>
      <w:r w:rsidRPr="008740EA">
        <w:rPr>
          <w:color w:val="auto"/>
        </w:rPr>
        <w:t>-</w:t>
      </w:r>
      <w:r>
        <w:rPr>
          <w:color w:val="auto"/>
          <w:lang w:val="sr-Latn-CS"/>
        </w:rPr>
        <w:t>обједини</w:t>
      </w:r>
      <w:r w:rsidRPr="008740EA">
        <w:rPr>
          <w:color w:val="auto"/>
        </w:rPr>
        <w:t xml:space="preserve"> </w:t>
      </w:r>
      <w:r>
        <w:rPr>
          <w:color w:val="auto"/>
          <w:lang w:val="sr-Latn-CS"/>
        </w:rPr>
        <w:t>пону</w:t>
      </w:r>
      <w:r>
        <w:rPr>
          <w:color w:val="auto"/>
        </w:rPr>
        <w:t>ђ</w:t>
      </w:r>
      <w:r>
        <w:rPr>
          <w:color w:val="auto"/>
          <w:lang w:val="sr-Latn-CS"/>
        </w:rPr>
        <w:t>еном</w:t>
      </w:r>
      <w:r w:rsidRPr="008740EA">
        <w:rPr>
          <w:color w:val="auto"/>
        </w:rPr>
        <w:t xml:space="preserve"> </w:t>
      </w:r>
      <w:r>
        <w:rPr>
          <w:color w:val="auto"/>
          <w:lang w:val="sr-Latn-CS"/>
        </w:rPr>
        <w:t>ценом</w:t>
      </w:r>
      <w:r w:rsidRPr="008740EA">
        <w:rPr>
          <w:color w:val="auto"/>
        </w:rPr>
        <w:t>.</w:t>
      </w:r>
    </w:p>
    <w:p w:rsidR="00E523E5" w:rsidRPr="00574EE7" w:rsidRDefault="00E523E5" w:rsidP="00E523E5">
      <w:pPr>
        <w:jc w:val="both"/>
        <w:rPr>
          <w:b/>
          <w:bCs/>
          <w:i/>
          <w:iCs/>
        </w:rPr>
      </w:pPr>
    </w:p>
    <w:p w:rsidR="00E523E5" w:rsidRPr="00574EE7" w:rsidRDefault="00E523E5" w:rsidP="00E523E5">
      <w:pPr>
        <w:jc w:val="both"/>
        <w:rPr>
          <w:b/>
          <w:bCs/>
          <w:i/>
          <w:iCs/>
        </w:rPr>
      </w:pPr>
      <w:r w:rsidRPr="00574EE7">
        <w:rPr>
          <w:b/>
          <w:bCs/>
          <w:i/>
          <w:iCs/>
        </w:rPr>
        <w:t>10. ВАЛУТА И НАЧИН НА КОЈИ МОРА ДА БУДЕ НАВЕДЕНА И ИЗРАЖЕНА ЦЕНА У ПОНУДИ</w:t>
      </w:r>
    </w:p>
    <w:p w:rsidR="00E523E5" w:rsidRPr="00574EE7" w:rsidRDefault="00E523E5" w:rsidP="00E523E5">
      <w:pPr>
        <w:jc w:val="both"/>
        <w:rPr>
          <w:iCs/>
        </w:rPr>
      </w:pPr>
      <w:r w:rsidRPr="00574EE7">
        <w:rPr>
          <w:iCs/>
        </w:rPr>
        <w:t xml:space="preserve">Цена мора бити исказана у динарима, са и </w:t>
      </w:r>
      <w:r w:rsidRPr="00574EE7">
        <w:rPr>
          <w:iCs/>
          <w:color w:val="00000A"/>
        </w:rPr>
        <w:t>без пореза на додату вредност,</w:t>
      </w:r>
      <w:r w:rsidRPr="00574EE7">
        <w:rPr>
          <w:color w:val="00000A"/>
        </w:rPr>
        <w:t xml:space="preserve"> </w:t>
      </w:r>
      <w:r w:rsidRPr="00574EE7">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E523E5" w:rsidRPr="007B01B5" w:rsidRDefault="00E523E5" w:rsidP="00E523E5">
      <w:pPr>
        <w:jc w:val="both"/>
        <w:rPr>
          <w:iCs/>
        </w:rPr>
      </w:pPr>
      <w:r w:rsidRPr="007B01B5">
        <w:rPr>
          <w:iCs/>
        </w:rPr>
        <w:t>У цену је урачуната цена предмета јавне набавке и  испорука.</w:t>
      </w:r>
    </w:p>
    <w:p w:rsidR="00E523E5" w:rsidRPr="00574EE7" w:rsidRDefault="00E523E5" w:rsidP="00E523E5">
      <w:pPr>
        <w:jc w:val="both"/>
      </w:pPr>
      <w:r w:rsidRPr="00574EE7">
        <w:rPr>
          <w:iCs/>
        </w:rPr>
        <w:t>Цена је фиксна и не може се мењати.</w:t>
      </w:r>
      <w:r w:rsidRPr="00574EE7">
        <w:t xml:space="preserve"> </w:t>
      </w:r>
    </w:p>
    <w:p w:rsidR="00E523E5" w:rsidRPr="00574EE7" w:rsidRDefault="00E523E5" w:rsidP="00E523E5">
      <w:pPr>
        <w:jc w:val="both"/>
        <w:rPr>
          <w:iCs/>
        </w:rPr>
      </w:pPr>
      <w:r w:rsidRPr="00574EE7">
        <w:t>Ако је у понуди исказана неуобичајено ниска цена, наручилац ће поступити у складу са чланом 92. Закона.</w:t>
      </w:r>
    </w:p>
    <w:p w:rsidR="00E523E5" w:rsidRPr="00574EE7" w:rsidRDefault="00E523E5" w:rsidP="00E523E5">
      <w:pPr>
        <w:jc w:val="both"/>
        <w:rPr>
          <w:b/>
          <w:i/>
          <w:iCs/>
        </w:rPr>
      </w:pPr>
      <w:r w:rsidRPr="00574EE7">
        <w:rPr>
          <w:iCs/>
        </w:rPr>
        <w:t>Ако понуђена цена укључује увозну царину и друге дажбине, понуђач је дужан да тај део одвојено искаже у динарима.</w:t>
      </w:r>
    </w:p>
    <w:p w:rsidR="00E523E5" w:rsidRDefault="00E523E5" w:rsidP="00E523E5">
      <w:pPr>
        <w:jc w:val="both"/>
        <w:rPr>
          <w:b/>
          <w:i/>
          <w:iCs/>
          <w:color w:val="auto"/>
        </w:rPr>
      </w:pPr>
    </w:p>
    <w:p w:rsidR="00E523E5" w:rsidRPr="00574EE7" w:rsidRDefault="00E523E5" w:rsidP="00E523E5">
      <w:pPr>
        <w:jc w:val="both"/>
        <w:rPr>
          <w:b/>
          <w:i/>
          <w:iCs/>
          <w:color w:val="auto"/>
        </w:rPr>
      </w:pPr>
      <w:r w:rsidRPr="00574EE7">
        <w:rPr>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E523E5" w:rsidRPr="009E0B01" w:rsidRDefault="00E523E5" w:rsidP="00E523E5">
      <w:pPr>
        <w:jc w:val="both"/>
        <w:rPr>
          <w:lang w:val="sr-Cyrl-CS"/>
        </w:rPr>
      </w:pPr>
      <w:r w:rsidRPr="009E0B01">
        <w:rPr>
          <w:lang w:val="sr-Cyrl-CS"/>
        </w:rPr>
        <w:t>Подаци се могу добити код следећих институција:</w:t>
      </w:r>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Cyrl-CS"/>
        </w:rPr>
        <w:t xml:space="preserve">Министарство финансија и привреде Републике Србије: </w:t>
      </w:r>
      <w:hyperlink r:id="rId10" w:history="1">
        <w:r w:rsidRPr="009E0B01">
          <w:rPr>
            <w:rStyle w:val="Hyperlink"/>
            <w:color w:val="auto"/>
            <w:lang w:val="sr-Cyrl-CS"/>
          </w:rPr>
          <w:t>www.mfp.gov.rs</w:t>
        </w:r>
      </w:hyperlink>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Latn-CS"/>
        </w:rPr>
        <w:t xml:space="preserve">Пореска управа </w:t>
      </w:r>
      <w:r w:rsidRPr="009E0B01">
        <w:rPr>
          <w:lang w:val="sr-Cyrl-CS"/>
        </w:rPr>
        <w:t>Републике:</w:t>
      </w:r>
      <w:r w:rsidRPr="009E0B01">
        <w:rPr>
          <w:u w:val="single"/>
          <w:lang w:val="sr-Cyrl-CS"/>
        </w:rPr>
        <w:t xml:space="preserve"> </w:t>
      </w:r>
      <w:hyperlink r:id="rId11" w:history="1">
        <w:r w:rsidRPr="009E0B01">
          <w:rPr>
            <w:rStyle w:val="Hyperlink"/>
            <w:color w:val="auto"/>
            <w:lang w:val="sr-Cyrl-CS"/>
          </w:rPr>
          <w:t>http://poreskaupravars.org</w:t>
        </w:r>
        <w:r w:rsidRPr="009E0B01">
          <w:rPr>
            <w:rStyle w:val="Hyperlink"/>
            <w:color w:val="auto"/>
            <w:lang w:val="sr-Latn-CS"/>
          </w:rPr>
          <w:t>/</w:t>
        </w:r>
      </w:hyperlink>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Cyrl-CS"/>
        </w:rPr>
        <w:t>Министарство правде и државне управе Републике Србије:</w:t>
      </w:r>
      <w:r>
        <w:t xml:space="preserve"> </w:t>
      </w:r>
      <w:hyperlink r:id="rId12" w:history="1">
        <w:r w:rsidRPr="009E0B01">
          <w:rPr>
            <w:rStyle w:val="Hyperlink"/>
            <w:color w:val="auto"/>
            <w:lang w:val="sr-Latn-CS"/>
          </w:rPr>
          <w:t>www.drzavnauprava.gov.rs</w:t>
        </w:r>
      </w:hyperlink>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Cyrl-CS"/>
        </w:rPr>
        <w:lastRenderedPageBreak/>
        <w:t>Министарство рада, запошљавања и социјалне политике Републике Србије:</w:t>
      </w:r>
      <w:r w:rsidRPr="009E0B01">
        <w:rPr>
          <w:lang w:val="sr-Latn-CS"/>
        </w:rPr>
        <w:t xml:space="preserve"> </w:t>
      </w:r>
      <w:hyperlink r:id="rId13" w:history="1">
        <w:r w:rsidRPr="009E0B01">
          <w:rPr>
            <w:rStyle w:val="Hyperlink"/>
            <w:color w:val="auto"/>
            <w:lang w:val="sr-Cyrl-CS"/>
          </w:rPr>
          <w:t>www.minrzs.gov.rs</w:t>
        </w:r>
      </w:hyperlink>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Latn-CS"/>
        </w:rPr>
        <w:t>Агенција</w:t>
      </w:r>
      <w:r w:rsidRPr="009E0B01">
        <w:rPr>
          <w:lang w:val="sr-Cyrl-CS"/>
        </w:rPr>
        <w:t xml:space="preserve"> за заштиту животне средине: </w:t>
      </w:r>
      <w:hyperlink r:id="rId14" w:history="1">
        <w:r w:rsidRPr="009E0B01">
          <w:rPr>
            <w:rStyle w:val="Hyperlink"/>
            <w:color w:val="auto"/>
            <w:lang w:val="sr-Cyrl-CS"/>
          </w:rPr>
          <w:t>www.sepa.gov.rs</w:t>
        </w:r>
      </w:hyperlink>
    </w:p>
    <w:p w:rsidR="00E523E5" w:rsidRPr="009E0B01" w:rsidRDefault="00E523E5" w:rsidP="001A6863">
      <w:pPr>
        <w:numPr>
          <w:ilvl w:val="0"/>
          <w:numId w:val="12"/>
        </w:numPr>
        <w:tabs>
          <w:tab w:val="clear" w:pos="1440"/>
          <w:tab w:val="num" w:pos="426"/>
        </w:tabs>
        <w:suppressAutoHyphens w:val="0"/>
        <w:spacing w:line="240" w:lineRule="auto"/>
        <w:ind w:left="426" w:hanging="426"/>
        <w:rPr>
          <w:u w:val="single"/>
          <w:lang w:val="sr-Latn-CS"/>
        </w:rPr>
      </w:pPr>
      <w:r w:rsidRPr="009E0B01">
        <w:rPr>
          <w:lang w:val="sr-Cyrl-CS"/>
        </w:rPr>
        <w:t>Министарство енергетике, развоја и заштите животне средине:</w:t>
      </w:r>
      <w:r w:rsidRPr="009E0B01">
        <w:rPr>
          <w:lang w:val="sr-Latn-CS"/>
        </w:rPr>
        <w:t xml:space="preserve"> </w:t>
      </w:r>
      <w:hyperlink r:id="rId15" w:history="1">
        <w:r w:rsidRPr="009E0B01">
          <w:rPr>
            <w:rStyle w:val="Hyperlink"/>
            <w:color w:val="auto"/>
            <w:lang w:val="sr-Cyrl-CS"/>
          </w:rPr>
          <w:t>www.merz.gov.rs</w:t>
        </w:r>
      </w:hyperlink>
    </w:p>
    <w:p w:rsidR="00E523E5" w:rsidRPr="00574EE7" w:rsidRDefault="00E523E5" w:rsidP="00E523E5">
      <w:pPr>
        <w:jc w:val="both"/>
      </w:pPr>
    </w:p>
    <w:p w:rsidR="00E523E5" w:rsidRPr="00B71AB0" w:rsidRDefault="00E523E5" w:rsidP="00E523E5">
      <w:pPr>
        <w:jc w:val="both"/>
        <w:rPr>
          <w:b/>
          <w:iCs/>
        </w:rPr>
      </w:pPr>
      <w:r w:rsidRPr="00B71AB0">
        <w:rPr>
          <w:b/>
          <w:iCs/>
        </w:rPr>
        <w:t xml:space="preserve">12. </w:t>
      </w:r>
      <w:r w:rsidRPr="00B71AB0">
        <w:rPr>
          <w:b/>
          <w:i/>
          <w:iCs/>
        </w:rPr>
        <w:t>ПОДАЦИ О ВРСТИ, САДРЖИНИ, НАЧИНУ ПОДНОШЕЊА, ВИСИНИ И РОКОВИМА ОБЕЗБЕЂЕЊА ИСПУЊЕЊА ОБАВЕЗА ПОНУЂАЧА</w:t>
      </w:r>
    </w:p>
    <w:p w:rsidR="00E523E5" w:rsidRPr="00B71AB0" w:rsidRDefault="00E523E5" w:rsidP="00E523E5">
      <w:pPr>
        <w:jc w:val="both"/>
        <w:rPr>
          <w:rFonts w:eastAsia="TimesNewRomanPSMT"/>
          <w:b/>
          <w:bCs/>
          <w:iCs/>
          <w:color w:val="auto"/>
          <w:u w:val="single"/>
        </w:rPr>
      </w:pPr>
      <w:r w:rsidRPr="00B71AB0">
        <w:rPr>
          <w:rFonts w:eastAsia="TimesNewRomanPSMT"/>
          <w:b/>
          <w:bCs/>
          <w:iCs/>
          <w:color w:val="auto"/>
          <w:u w:val="single"/>
        </w:rPr>
        <w:t xml:space="preserve">I Понуђач је дужан да у понуди достави: </w:t>
      </w:r>
    </w:p>
    <w:p w:rsidR="00E523E5" w:rsidRPr="00B71AB0" w:rsidRDefault="00E523E5" w:rsidP="00E523E5">
      <w:pPr>
        <w:pStyle w:val="ListParagraph"/>
        <w:ind w:left="0"/>
        <w:jc w:val="both"/>
        <w:rPr>
          <w:rFonts w:eastAsia="TimesNewRomanPSMT"/>
          <w:bCs/>
          <w:iCs/>
          <w:color w:val="auto"/>
        </w:rPr>
      </w:pPr>
      <w:r w:rsidRPr="00B71AB0">
        <w:rPr>
          <w:rFonts w:eastAsia="TimesNewRomanPSMT"/>
          <w:b/>
          <w:bCs/>
          <w:iCs/>
          <w:color w:val="auto"/>
          <w:lang w:val="sr-Cyrl-CS"/>
        </w:rPr>
        <w:t xml:space="preserve">Средство финансијског обезбеђења за озбиљност понуде </w:t>
      </w:r>
      <w:r w:rsidRPr="00B71AB0">
        <w:rPr>
          <w:rFonts w:eastAsia="TimesNewRomanPSMT"/>
          <w:bCs/>
          <w:iCs/>
          <w:color w:val="auto"/>
        </w:rPr>
        <w:t xml:space="preserve">и то </w:t>
      </w:r>
      <w:r w:rsidRPr="00B71AB0">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B71AB0">
        <w:rPr>
          <w:rFonts w:eastAsia="TimesNewRomanPSMT"/>
          <w:b/>
          <w:bCs/>
          <w:iCs/>
          <w:color w:val="auto"/>
        </w:rPr>
        <w:t>30</w:t>
      </w:r>
      <w:r w:rsidRPr="00B71AB0">
        <w:rPr>
          <w:rFonts w:eastAsia="TimesNewRomanPSMT"/>
          <w:bCs/>
          <w:iCs/>
          <w:color w:val="auto"/>
        </w:rPr>
        <w:t xml:space="preserve"> дана од дана отварања понуда </w:t>
      </w:r>
    </w:p>
    <w:p w:rsidR="00E523E5" w:rsidRPr="00B71AB0" w:rsidRDefault="00E523E5" w:rsidP="00E523E5">
      <w:pPr>
        <w:pStyle w:val="ListParagraph"/>
        <w:ind w:left="0"/>
        <w:jc w:val="both"/>
        <w:rPr>
          <w:rFonts w:eastAsia="TimesNewRomanPSMT"/>
          <w:bCs/>
          <w:iCs/>
          <w:color w:val="auto"/>
        </w:rPr>
      </w:pPr>
      <w:r w:rsidRPr="00B71AB0">
        <w:rPr>
          <w:rFonts w:eastAsia="TimesNewRomanPSMT"/>
          <w:bCs/>
          <w:iCs/>
          <w:color w:val="auto"/>
        </w:rPr>
        <w:t xml:space="preserve">Наручилац ће уновчити </w:t>
      </w:r>
      <w:r w:rsidRPr="00B71AB0">
        <w:rPr>
          <w:rFonts w:eastAsia="TimesNewRomanPSMT"/>
          <w:bCs/>
          <w:iCs/>
          <w:color w:val="auto"/>
          <w:lang w:val="sr-Cyrl-CS"/>
        </w:rPr>
        <w:t>меницу</w:t>
      </w:r>
      <w:r w:rsidRPr="00B71AB0">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B71AB0">
        <w:rPr>
          <w:iCs/>
          <w:color w:val="auto"/>
        </w:rPr>
        <w:t xml:space="preserve"> не поднесе </w:t>
      </w:r>
      <w:r w:rsidRPr="00B71AB0">
        <w:rPr>
          <w:iCs/>
          <w:color w:val="auto"/>
          <w:lang w:val="sr-Cyrl-CS"/>
        </w:rPr>
        <w:t>средство обезбеђења</w:t>
      </w:r>
      <w:r w:rsidRPr="00B71AB0">
        <w:rPr>
          <w:iCs/>
          <w:color w:val="auto"/>
        </w:rPr>
        <w:t xml:space="preserve"> за добро извршење посла у складу са захтевима из конкурсне документације.</w:t>
      </w:r>
    </w:p>
    <w:p w:rsidR="00E523E5" w:rsidRPr="00B71AB0" w:rsidRDefault="00E523E5" w:rsidP="00E523E5">
      <w:pPr>
        <w:pStyle w:val="ListParagraph"/>
        <w:ind w:left="0"/>
        <w:jc w:val="both"/>
        <w:rPr>
          <w:rFonts w:eastAsia="TimesNewRomanPSMT"/>
          <w:bCs/>
          <w:iCs/>
          <w:color w:val="auto"/>
        </w:rPr>
      </w:pPr>
      <w:r w:rsidRPr="00B71AB0">
        <w:rPr>
          <w:rFonts w:eastAsia="TimesNewRomanPSMT"/>
          <w:bCs/>
          <w:iCs/>
          <w:color w:val="auto"/>
        </w:rPr>
        <w:t xml:space="preserve">Наручилац ће вратити </w:t>
      </w:r>
      <w:r w:rsidRPr="00B71AB0">
        <w:rPr>
          <w:rFonts w:eastAsia="TimesNewRomanPSMT"/>
          <w:bCs/>
          <w:iCs/>
          <w:color w:val="auto"/>
          <w:lang w:val="sr-Cyrl-CS"/>
        </w:rPr>
        <w:t>менице</w:t>
      </w:r>
      <w:r w:rsidRPr="00B71AB0">
        <w:rPr>
          <w:rFonts w:eastAsia="TimesNewRomanPSMT"/>
          <w:bCs/>
          <w:iCs/>
          <w:color w:val="auto"/>
        </w:rPr>
        <w:t xml:space="preserve"> понуђачима са којима није закључен уговор, одмах по закључењу уговора са изабраним понуђачем.</w:t>
      </w:r>
    </w:p>
    <w:p w:rsidR="00E523E5" w:rsidRPr="00B71AB0" w:rsidRDefault="00E523E5" w:rsidP="00E523E5">
      <w:pPr>
        <w:pStyle w:val="ListParagraph"/>
        <w:ind w:left="0"/>
        <w:jc w:val="both"/>
        <w:rPr>
          <w:rFonts w:eastAsia="TimesNewRomanPSMT"/>
          <w:bCs/>
          <w:iCs/>
          <w:color w:val="auto"/>
        </w:rPr>
      </w:pPr>
      <w:r w:rsidRPr="00B71AB0">
        <w:rPr>
          <w:rFonts w:eastAsia="TimesNewRomanPSMT"/>
          <w:bCs/>
          <w:iCs/>
          <w:color w:val="auto"/>
        </w:rPr>
        <w:t xml:space="preserve">Уколико понуђач не достави </w:t>
      </w:r>
      <w:r w:rsidRPr="00B71AB0">
        <w:rPr>
          <w:rFonts w:eastAsia="TimesNewRomanPSMT"/>
          <w:bCs/>
          <w:iCs/>
          <w:color w:val="auto"/>
          <w:lang w:val="sr-Cyrl-CS"/>
        </w:rPr>
        <w:t>меницу</w:t>
      </w:r>
      <w:r w:rsidRPr="00B71AB0">
        <w:rPr>
          <w:rFonts w:eastAsia="TimesNewRomanPSMT"/>
          <w:bCs/>
          <w:iCs/>
          <w:color w:val="auto"/>
        </w:rPr>
        <w:t xml:space="preserve"> понуда ће бити одбијена као неприхватљива</w:t>
      </w:r>
      <w:r w:rsidRPr="00B71AB0">
        <w:rPr>
          <w:rFonts w:eastAsia="TimesNewRomanPSMT"/>
          <w:bCs/>
          <w:iCs/>
          <w:color w:val="auto"/>
          <w:lang w:val="sr-Cyrl-CS"/>
        </w:rPr>
        <w:t>.</w:t>
      </w:r>
    </w:p>
    <w:p w:rsidR="00E523E5" w:rsidRDefault="00E523E5" w:rsidP="00E523E5">
      <w:pPr>
        <w:jc w:val="both"/>
        <w:rPr>
          <w:rFonts w:eastAsia="TimesNewRomanPSMT"/>
          <w:b/>
          <w:bCs/>
          <w:iCs/>
          <w:color w:val="auto"/>
          <w:u w:val="single"/>
        </w:rPr>
      </w:pPr>
    </w:p>
    <w:p w:rsidR="00E523E5" w:rsidRPr="00B71AB0" w:rsidRDefault="00E523E5" w:rsidP="00E523E5">
      <w:pPr>
        <w:jc w:val="both"/>
        <w:rPr>
          <w:rFonts w:eastAsia="TimesNewRomanPSMT"/>
          <w:b/>
          <w:bCs/>
          <w:iCs/>
          <w:color w:val="auto"/>
          <w:u w:val="single"/>
        </w:rPr>
      </w:pPr>
      <w:r w:rsidRPr="00B71AB0">
        <w:rPr>
          <w:rFonts w:eastAsia="TimesNewRomanPSMT"/>
          <w:b/>
          <w:bCs/>
          <w:iCs/>
          <w:color w:val="auto"/>
          <w:u w:val="single"/>
        </w:rPr>
        <w:t>II Изабрани понуђач је дужан да достави:</w:t>
      </w:r>
    </w:p>
    <w:p w:rsidR="00E523E5" w:rsidRPr="00B71AB0" w:rsidRDefault="00E523E5" w:rsidP="00E523E5">
      <w:pPr>
        <w:pStyle w:val="ListParagraph"/>
        <w:tabs>
          <w:tab w:val="left" w:pos="0"/>
        </w:tabs>
        <w:ind w:left="0"/>
        <w:jc w:val="both"/>
        <w:rPr>
          <w:rFonts w:eastAsia="TimesNewRomanPSMT"/>
          <w:b/>
          <w:bCs/>
          <w:iCs/>
          <w:color w:val="auto"/>
        </w:rPr>
      </w:pPr>
      <w:r w:rsidRPr="004270F6">
        <w:rPr>
          <w:rFonts w:eastAsia="TimesNewRomanPSMT"/>
          <w:bCs/>
          <w:iCs/>
          <w:color w:val="auto"/>
        </w:rPr>
        <w:t xml:space="preserve">Изабрани понуђач се обавезује да </w:t>
      </w:r>
      <w:r w:rsidRPr="00480B1B">
        <w:rPr>
          <w:rFonts w:eastAsia="TimesNewRomanPSMT"/>
          <w:bCs/>
          <w:iCs/>
          <w:color w:val="auto"/>
          <w:u w:val="single"/>
        </w:rPr>
        <w:t>приликом  закључења уговора</w:t>
      </w:r>
      <w:r w:rsidRPr="004270F6">
        <w:rPr>
          <w:rFonts w:eastAsia="TimesNewRomanPSMT"/>
          <w:bCs/>
          <w:iCs/>
          <w:color w:val="auto"/>
        </w:rPr>
        <w:t xml:space="preserve"> преда наручиоцу меницу </w:t>
      </w:r>
      <w:r w:rsidRPr="00480B1B">
        <w:rPr>
          <w:rFonts w:eastAsia="TimesNewRomanPSMT"/>
          <w:bCs/>
          <w:iCs/>
          <w:color w:val="auto"/>
        </w:rPr>
        <w:t xml:space="preserve">са меничним овлашћењем за добро извршење посла. </w:t>
      </w:r>
      <w:r w:rsidRPr="00480B1B">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80B1B">
        <w:rPr>
          <w:rFonts w:eastAsia="TimesNewRomanPSMT"/>
          <w:bCs/>
          <w:iCs/>
          <w:color w:val="auto"/>
        </w:rPr>
        <w:t xml:space="preserve">.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 Изабрани понуђач се обавезује да </w:t>
      </w:r>
      <w:r w:rsidRPr="00480B1B">
        <w:rPr>
          <w:rFonts w:eastAsia="TimesNewRomanPSMT"/>
          <w:bCs/>
          <w:iCs/>
          <w:color w:val="auto"/>
          <w:u w:val="single"/>
        </w:rPr>
        <w:t>приликом  закључења уговора,</w:t>
      </w:r>
      <w:r w:rsidRPr="00480B1B">
        <w:rPr>
          <w:rFonts w:eastAsia="TimesNewRomanPSMT"/>
          <w:bCs/>
          <w:iCs/>
          <w:color w:val="auto"/>
          <w:lang w:val="ru-RU"/>
        </w:rPr>
        <w:t>,</w:t>
      </w:r>
      <w:r w:rsidRPr="00480B1B">
        <w:rPr>
          <w:rFonts w:eastAsia="TimesNewRomanPSMT"/>
          <w:bCs/>
          <w:iCs/>
          <w:color w:val="auto"/>
        </w:rPr>
        <w:t xml:space="preserve"> преда наручиоцу меницу за добро извршење посла, која ће бити са клаузулама</w:t>
      </w:r>
      <w:r w:rsidRPr="00B71AB0">
        <w:rPr>
          <w:rFonts w:eastAsia="TimesNewRomanPSMT"/>
          <w:bCs/>
          <w:iCs/>
          <w:color w:val="auto"/>
        </w:rPr>
        <w:t>: безусловна</w:t>
      </w:r>
      <w:r w:rsidRPr="00B71AB0">
        <w:rPr>
          <w:rFonts w:eastAsia="TimesNewRomanPSMT"/>
          <w:bCs/>
          <w:iCs/>
          <w:color w:val="auto"/>
          <w:lang w:val="sr-Cyrl-CS"/>
        </w:rPr>
        <w:t xml:space="preserve"> и </w:t>
      </w:r>
      <w:r w:rsidRPr="00B71AB0">
        <w:rPr>
          <w:rFonts w:eastAsia="TimesNewRomanPSMT"/>
          <w:bCs/>
          <w:iCs/>
          <w:color w:val="auto"/>
        </w:rPr>
        <w:t>платива на први позив. Меница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B71AB0">
        <w:rPr>
          <w:rFonts w:eastAsia="TimesNewRomanPSMT"/>
          <w:bCs/>
          <w:iCs/>
          <w:color w:val="FF0000"/>
        </w:rPr>
        <w:t xml:space="preserve">. </w:t>
      </w:r>
      <w:r w:rsidRPr="00B71AB0">
        <w:rPr>
          <w:rFonts w:eastAsia="TimesNewRomanPSMT"/>
          <w:bCs/>
          <w:iCs/>
          <w:color w:val="auto"/>
        </w:rPr>
        <w:t xml:space="preserve">Ако се за време трајања уговора промене рокови за извршење уговорне обавезе, важност менице за добро извршење посла мора да се продужи. </w:t>
      </w:r>
      <w:r w:rsidRPr="00B71AB0">
        <w:rPr>
          <w:iCs/>
          <w:color w:val="auto"/>
        </w:rPr>
        <w:t>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w:t>
      </w:r>
      <w:r w:rsidRPr="00B71AB0">
        <w:rPr>
          <w:rFonts w:eastAsia="TimesNewRomanPSMT"/>
          <w:bCs/>
          <w:iCs/>
          <w:color w:val="auto"/>
          <w:lang w:val="sr-Cyrl-CS"/>
        </w:rPr>
        <w:t xml:space="preserve"> Поднета меница не може да садржи додатне услове за исплату, краће рокове, мањи износ или промењену месну надлежност за решавање спорова. </w:t>
      </w:r>
    </w:p>
    <w:p w:rsidR="00E523E5" w:rsidRPr="004F2D3E" w:rsidRDefault="00E523E5" w:rsidP="00E523E5">
      <w:pPr>
        <w:jc w:val="both"/>
        <w:rPr>
          <w:color w:val="FF0000"/>
        </w:rPr>
      </w:pPr>
    </w:p>
    <w:p w:rsidR="00E523E5" w:rsidRDefault="00E523E5" w:rsidP="00E523E5">
      <w:pPr>
        <w:jc w:val="both"/>
        <w:rPr>
          <w:b/>
          <w:bCs/>
          <w:i/>
        </w:rPr>
      </w:pPr>
      <w:r w:rsidRPr="00591236">
        <w:rPr>
          <w:b/>
          <w:bCs/>
          <w:i/>
        </w:rPr>
        <w:t xml:space="preserve">13. ЗАШТИТА ПОВЕРЉИВОСТИ ПОДАТАКА КОЈЕ НАРУЧИЛАЦ СТАВЉА ПОНУЂАЧИМА НА РАСПОЛАГАЊЕ, УКЉУЧУЈУЋИ И ЊИХОВЕ ПОДИЗВОЂАЧЕ </w:t>
      </w:r>
    </w:p>
    <w:p w:rsidR="00E523E5" w:rsidRDefault="00E523E5" w:rsidP="00E523E5">
      <w:pPr>
        <w:jc w:val="both"/>
      </w:pPr>
      <w:r w:rsidRPr="00591236">
        <w:t>Предметна набавка не садржи поверљиве информације које наручилац ставља на располагање.</w:t>
      </w:r>
    </w:p>
    <w:p w:rsidR="00E523E5" w:rsidRPr="00591236" w:rsidRDefault="00E523E5" w:rsidP="00E523E5">
      <w:pPr>
        <w:jc w:val="both"/>
        <w:rPr>
          <w:b/>
          <w:i/>
        </w:rPr>
      </w:pPr>
    </w:p>
    <w:p w:rsidR="00E523E5" w:rsidRPr="00591236" w:rsidRDefault="00E523E5" w:rsidP="00E523E5">
      <w:pPr>
        <w:jc w:val="both"/>
        <w:rPr>
          <w:b/>
          <w:bCs/>
        </w:rPr>
      </w:pPr>
      <w:r w:rsidRPr="00591236">
        <w:rPr>
          <w:b/>
          <w:bCs/>
        </w:rPr>
        <w:lastRenderedPageBreak/>
        <w:t>14. ДОДАТНЕ ИНФОРМАЦИЈЕ ИЛИ ПОЈАШЊЕЊА У ВЕЗИ СА ПРИПРЕМАЊЕМ ПОНУДЕ</w:t>
      </w:r>
    </w:p>
    <w:p w:rsidR="00E523E5" w:rsidRPr="00591236" w:rsidRDefault="00E523E5" w:rsidP="00E523E5">
      <w:pPr>
        <w:jc w:val="both"/>
      </w:pPr>
      <w:r w:rsidRPr="00591236">
        <w:t>Заинтересовано лице може, у писаном облику путем поште</w:t>
      </w:r>
      <w:r w:rsidRPr="00591236">
        <w:rPr>
          <w:lang w:val="sr-Cyrl-CS"/>
        </w:rPr>
        <w:t xml:space="preserve"> на адресу наручиоца</w:t>
      </w:r>
      <w:r w:rsidRPr="00591236">
        <w:t>, електронске поште</w:t>
      </w:r>
      <w:r w:rsidRPr="00591236">
        <w:rPr>
          <w:lang w:val="sr-Cyrl-CS"/>
        </w:rPr>
        <w:t xml:space="preserve"> на </w:t>
      </w:r>
      <w:r w:rsidRPr="00F051D0">
        <w:rPr>
          <w:b/>
          <w:iCs/>
        </w:rPr>
        <w:t>e</w:t>
      </w:r>
      <w:r w:rsidRPr="00F051D0">
        <w:rPr>
          <w:b/>
          <w:iCs/>
          <w:lang w:val="ru-RU"/>
        </w:rPr>
        <w:t>-</w:t>
      </w:r>
      <w:r w:rsidRPr="00F051D0">
        <w:rPr>
          <w:b/>
          <w:iCs/>
        </w:rPr>
        <w:t>mail</w:t>
      </w:r>
      <w:r w:rsidRPr="00F051D0">
        <w:rPr>
          <w:b/>
        </w:rPr>
        <w:t>:</w:t>
      </w:r>
      <w:r w:rsidR="00F051D0" w:rsidRPr="00F051D0">
        <w:rPr>
          <w:b/>
        </w:rPr>
        <w:t>javnenabavke</w:t>
      </w:r>
      <w:r w:rsidRPr="00F051D0">
        <w:rPr>
          <w:b/>
        </w:rPr>
        <w:t>@izjz-nis.org.rs</w:t>
      </w:r>
      <w:r w:rsidRPr="00591236">
        <w:t xml:space="preserve"> или факсом</w:t>
      </w:r>
      <w:r w:rsidRPr="00591236">
        <w:rPr>
          <w:lang w:val="sr-Cyrl-CS"/>
        </w:rPr>
        <w:t xml:space="preserve"> на број</w:t>
      </w:r>
      <w:r w:rsidRPr="00591236">
        <w:t xml:space="preserve"> 018/4225-974</w:t>
      </w:r>
      <w:r w:rsidRPr="00591236">
        <w:rPr>
          <w:rFonts w:eastAsia="TimesNewRomanPS-BoldMT"/>
          <w:b/>
          <w:bCs/>
        </w:rPr>
        <w:t xml:space="preserve"> </w:t>
      </w:r>
      <w:r w:rsidRPr="00591236">
        <w:t>тражити од наручиоца додатне информације или појашњења у вези са припремањем понуде,</w:t>
      </w:r>
      <w:r>
        <w:t xml:space="preserve"> при чему може да укаже наручиоцу и на евентуално уочене недостатке и неправилности у конкурсној документацији,</w:t>
      </w:r>
      <w:r w:rsidRPr="00591236">
        <w:t xml:space="preserve"> најкасније 5 дана пре истека рока за подношење понуде. </w:t>
      </w:r>
    </w:p>
    <w:p w:rsidR="00E523E5" w:rsidRPr="00591236" w:rsidRDefault="00E523E5" w:rsidP="00E523E5">
      <w:pPr>
        <w:jc w:val="both"/>
      </w:pPr>
      <w:r w:rsidRPr="00591236">
        <w:t>Наручилац ће у року од 3 (три) дана од дана пријема захтев</w:t>
      </w:r>
      <w:r>
        <w:t xml:space="preserve">а за додатним информацијама, </w:t>
      </w:r>
      <w:r w:rsidRPr="00591236">
        <w:t>појаш</w:t>
      </w:r>
      <w:r>
        <w:t>њењима конкурсне документације или указивањима</w:t>
      </w:r>
      <w:r w:rsidRPr="00B109FC">
        <w:t xml:space="preserve"> </w:t>
      </w:r>
      <w:r>
        <w:t xml:space="preserve">на евентуално уочене недостатке и неправилности у конкурсној документацији </w:t>
      </w:r>
      <w:r w:rsidRPr="00591236">
        <w:t xml:space="preserve">одговор објавити на Порталу јавних набавки и на својој интернет страници. </w:t>
      </w:r>
    </w:p>
    <w:p w:rsidR="00E523E5" w:rsidRPr="00591236" w:rsidRDefault="00E523E5" w:rsidP="00E523E5">
      <w:pPr>
        <w:jc w:val="both"/>
      </w:pPr>
      <w:r w:rsidRPr="00591236">
        <w:t>Додатне информације или појашњења упућују се са напоменом „Захтев за додатним информацијама или појашњењима конкурсне документације,</w:t>
      </w:r>
      <w:r w:rsidRPr="00591236">
        <w:rPr>
          <w:rFonts w:eastAsia="TimesNewRomanPS-BoldMT"/>
          <w:b/>
          <w:bCs/>
        </w:rPr>
        <w:t xml:space="preserve"> ЈН бр</w:t>
      </w:r>
      <w:r>
        <w:rPr>
          <w:rFonts w:eastAsia="TimesNewRomanPS-BoldMT"/>
          <w:b/>
          <w:bCs/>
        </w:rPr>
        <w:t xml:space="preserve">. </w:t>
      </w:r>
      <w:r w:rsidR="00F051D0">
        <w:rPr>
          <w:rFonts w:eastAsia="TimesNewRomanPS-BoldMT"/>
          <w:b/>
          <w:bCs/>
          <w:lang w:val="sr-Cyrl-RS"/>
        </w:rPr>
        <w:t>1</w:t>
      </w:r>
      <w:r>
        <w:rPr>
          <w:rFonts w:eastAsia="TimesNewRomanPS-BoldMT"/>
          <w:b/>
          <w:bCs/>
        </w:rPr>
        <w:t>/20</w:t>
      </w:r>
      <w:r w:rsidR="00F051D0">
        <w:rPr>
          <w:rFonts w:eastAsia="TimesNewRomanPS-BoldMT"/>
          <w:b/>
          <w:bCs/>
          <w:lang w:val="sr-Cyrl-RS"/>
        </w:rPr>
        <w:t>20</w:t>
      </w:r>
      <w:r>
        <w:rPr>
          <w:rFonts w:eastAsia="TimesNewRomanPS-BoldMT"/>
          <w:b/>
          <w:bCs/>
        </w:rPr>
        <w:t>.</w:t>
      </w:r>
    </w:p>
    <w:p w:rsidR="00E523E5" w:rsidRPr="00591236" w:rsidRDefault="00E523E5" w:rsidP="00E523E5">
      <w:pPr>
        <w:jc w:val="both"/>
      </w:pPr>
      <w:r w:rsidRPr="00591236">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E523E5" w:rsidRPr="00591236" w:rsidRDefault="00E523E5" w:rsidP="00E523E5">
      <w:pPr>
        <w:jc w:val="both"/>
      </w:pPr>
      <w:r w:rsidRPr="00591236">
        <w:t>По истеку рока предвиђеног за подношење понуда н</w:t>
      </w:r>
      <w:r w:rsidRPr="00591236">
        <w:rPr>
          <w:lang w:val="sr-Cyrl-CS"/>
        </w:rPr>
        <w:t>а</w:t>
      </w:r>
      <w:r w:rsidRPr="00591236">
        <w:t xml:space="preserve">ручилац не може да мења нити да допуњује конкурсну документацију. </w:t>
      </w:r>
    </w:p>
    <w:p w:rsidR="00E523E5" w:rsidRPr="00591236" w:rsidRDefault="00E523E5" w:rsidP="00E523E5">
      <w:pPr>
        <w:jc w:val="both"/>
        <w:rPr>
          <w:bCs/>
        </w:rPr>
      </w:pPr>
      <w:r w:rsidRPr="00591236">
        <w:t xml:space="preserve">Тражење додатних информација или појашњења у вези са припремањем понуде телефоном није дозвољено. </w:t>
      </w:r>
    </w:p>
    <w:p w:rsidR="00E523E5" w:rsidRPr="00591236" w:rsidRDefault="00E523E5" w:rsidP="00E523E5">
      <w:pPr>
        <w:jc w:val="both"/>
      </w:pPr>
      <w:r w:rsidRPr="00591236">
        <w:rPr>
          <w:bCs/>
        </w:rPr>
        <w:t>Комуникација у поступку јавне набавке врши се искључиво на начин одређен чланом 20. Закона.</w:t>
      </w:r>
    </w:p>
    <w:p w:rsidR="00E523E5" w:rsidRPr="00591236" w:rsidRDefault="00E523E5" w:rsidP="00E523E5">
      <w:pPr>
        <w:jc w:val="both"/>
      </w:pPr>
    </w:p>
    <w:p w:rsidR="00E523E5" w:rsidRPr="00591236" w:rsidRDefault="00E523E5" w:rsidP="00E523E5">
      <w:pPr>
        <w:jc w:val="both"/>
        <w:rPr>
          <w:b/>
          <w:bCs/>
        </w:rPr>
      </w:pPr>
      <w:r w:rsidRPr="00591236">
        <w:rPr>
          <w:b/>
          <w:bCs/>
        </w:rPr>
        <w:t xml:space="preserve">15. ДОДАТНА ОБЈАШЊЕЊА ОД ПОНУЂАЧА ПОСЛЕ ОТВАРАЊА ПОНУДА И КОНТРОЛА КОД ПОНУЂАЧА ОДНОСНО ЊЕГОВОГ ПОДИЗВОЂАЧА </w:t>
      </w:r>
    </w:p>
    <w:p w:rsidR="00E523E5" w:rsidRPr="00591236" w:rsidRDefault="00E523E5" w:rsidP="00E523E5">
      <w:pPr>
        <w:jc w:val="both"/>
        <w:rPr>
          <w:rFonts w:eastAsia="TimesNewRomanPSMT"/>
          <w:bCs/>
        </w:rPr>
      </w:pPr>
      <w:r w:rsidRPr="00591236">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E523E5" w:rsidRPr="00591236" w:rsidRDefault="00E523E5" w:rsidP="00E523E5">
      <w:pPr>
        <w:tabs>
          <w:tab w:val="left" w:pos="-135"/>
          <w:tab w:val="left" w:pos="0"/>
          <w:tab w:val="left" w:pos="120"/>
        </w:tabs>
        <w:jc w:val="both"/>
      </w:pPr>
      <w:r w:rsidRPr="00591236">
        <w:rPr>
          <w:rFonts w:eastAsia="TimesNewRomanPSMT"/>
          <w:bCs/>
        </w:rPr>
        <w:t>Уколико наручилац оцени да су потребна додатна објашњења или је потребно извршити</w:t>
      </w:r>
      <w:r w:rsidRPr="00591236">
        <w:t xml:space="preserve"> контролу (увид) код понуђача, односно његовог подизвођача</w:t>
      </w:r>
      <w:r w:rsidRPr="00591236">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E523E5" w:rsidRPr="00591236" w:rsidRDefault="00E523E5" w:rsidP="00E523E5">
      <w:pPr>
        <w:tabs>
          <w:tab w:val="left" w:pos="-135"/>
          <w:tab w:val="left" w:pos="0"/>
          <w:tab w:val="left" w:pos="120"/>
        </w:tabs>
        <w:jc w:val="both"/>
      </w:pPr>
      <w:r w:rsidRPr="00591236">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E523E5" w:rsidRPr="00591236" w:rsidRDefault="00E523E5" w:rsidP="00E523E5">
      <w:pPr>
        <w:tabs>
          <w:tab w:val="left" w:pos="-135"/>
          <w:tab w:val="left" w:pos="0"/>
          <w:tab w:val="left" w:pos="120"/>
        </w:tabs>
        <w:jc w:val="both"/>
      </w:pPr>
      <w:r w:rsidRPr="00591236">
        <w:t>У случају разлике између јединичне и укупне цене, меродавна је јединична цена.</w:t>
      </w:r>
    </w:p>
    <w:p w:rsidR="00E523E5" w:rsidRPr="00591236" w:rsidRDefault="00E523E5" w:rsidP="00E523E5">
      <w:pPr>
        <w:jc w:val="both"/>
        <w:rPr>
          <w:b/>
          <w:bCs/>
        </w:rPr>
      </w:pPr>
      <w:r w:rsidRPr="00591236">
        <w:t>Ако се понуђач не сагласи са исправком рачунских грешака, наручил</w:t>
      </w:r>
      <w:r w:rsidRPr="00591236">
        <w:rPr>
          <w:lang w:val="sr-Cyrl-CS"/>
        </w:rPr>
        <w:t>а</w:t>
      </w:r>
      <w:r w:rsidRPr="00591236">
        <w:t xml:space="preserve">ц ће његову понуду одбити као неприхватљиву. </w:t>
      </w:r>
    </w:p>
    <w:p w:rsidR="00E523E5" w:rsidRPr="00591236" w:rsidRDefault="00E523E5" w:rsidP="00E523E5">
      <w:pPr>
        <w:jc w:val="both"/>
        <w:rPr>
          <w:b/>
          <w:bCs/>
        </w:rPr>
      </w:pPr>
    </w:p>
    <w:p w:rsidR="00E523E5" w:rsidRPr="00591236" w:rsidRDefault="00E523E5" w:rsidP="00E523E5">
      <w:pPr>
        <w:jc w:val="both"/>
        <w:rPr>
          <w:b/>
          <w:bCs/>
        </w:rPr>
      </w:pPr>
      <w:r w:rsidRPr="00591236">
        <w:rPr>
          <w:b/>
          <w:bCs/>
        </w:rPr>
        <w:t>16. НЕГАТИВН</w:t>
      </w:r>
      <w:r>
        <w:rPr>
          <w:b/>
          <w:bCs/>
        </w:rPr>
        <w:t>Е</w:t>
      </w:r>
      <w:r w:rsidRPr="00591236">
        <w:rPr>
          <w:b/>
          <w:bCs/>
        </w:rPr>
        <w:t xml:space="preserve"> РЕФЕРЕНЦ</w:t>
      </w:r>
      <w:r>
        <w:rPr>
          <w:b/>
          <w:bCs/>
        </w:rPr>
        <w:t>Е</w:t>
      </w:r>
    </w:p>
    <w:p w:rsidR="00E523E5" w:rsidRPr="004A6307" w:rsidRDefault="00E523E5" w:rsidP="00E523E5">
      <w:pPr>
        <w:tabs>
          <w:tab w:val="num" w:pos="360"/>
        </w:tabs>
        <w:jc w:val="both"/>
        <w:rPr>
          <w:lang w:val="sr-Cyrl-CS"/>
        </w:rPr>
      </w:pPr>
      <w:r w:rsidRPr="004A6307">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E523E5" w:rsidRPr="004A6307" w:rsidRDefault="00E523E5" w:rsidP="00E523E5">
      <w:pPr>
        <w:tabs>
          <w:tab w:val="num" w:pos="360"/>
        </w:tabs>
        <w:ind w:firstLine="720"/>
        <w:jc w:val="both"/>
        <w:rPr>
          <w:lang w:val="sr-Cyrl-CS"/>
        </w:rPr>
      </w:pPr>
      <w:r w:rsidRPr="004A6307">
        <w:rPr>
          <w:lang w:val="sr-Cyrl-CS"/>
        </w:rPr>
        <w:t>1) поступао супротно забрани из чл. 23</w:t>
      </w:r>
      <w:r w:rsidRPr="004A6307">
        <w:t>.</w:t>
      </w:r>
      <w:r w:rsidRPr="004A6307">
        <w:rPr>
          <w:lang w:val="sr-Cyrl-CS"/>
        </w:rPr>
        <w:t xml:space="preserve"> и 25. ЗЈН,</w:t>
      </w:r>
    </w:p>
    <w:p w:rsidR="00E523E5" w:rsidRPr="004A6307" w:rsidRDefault="00E523E5" w:rsidP="00E523E5">
      <w:pPr>
        <w:tabs>
          <w:tab w:val="num" w:pos="360"/>
        </w:tabs>
        <w:ind w:firstLine="720"/>
        <w:jc w:val="both"/>
        <w:rPr>
          <w:lang w:val="sr-Cyrl-CS"/>
        </w:rPr>
      </w:pPr>
      <w:r w:rsidRPr="004A6307">
        <w:rPr>
          <w:lang w:val="sr-Cyrl-CS"/>
        </w:rPr>
        <w:t>2) учинио повреду конкуренције,</w:t>
      </w:r>
    </w:p>
    <w:p w:rsidR="00E523E5" w:rsidRPr="004A6307" w:rsidRDefault="00E523E5" w:rsidP="00E523E5">
      <w:pPr>
        <w:tabs>
          <w:tab w:val="num" w:pos="360"/>
        </w:tabs>
        <w:ind w:firstLine="720"/>
        <w:jc w:val="both"/>
        <w:rPr>
          <w:lang w:val="sr-Cyrl-CS"/>
        </w:rPr>
      </w:pPr>
      <w:r w:rsidRPr="004A6307">
        <w:rPr>
          <w:lang w:val="sr-Cyrl-CS"/>
        </w:rPr>
        <w:t>3) доставио неистините податке у понуди или без о</w:t>
      </w:r>
      <w:r w:rsidRPr="004A6307">
        <w:t>п</w:t>
      </w:r>
      <w:r w:rsidRPr="004A6307">
        <w:rPr>
          <w:lang w:val="sr-Cyrl-CS"/>
        </w:rPr>
        <w:t>равданих разлога одбио да закључи уговор о јавној набавци, након што му је уговор додељен,</w:t>
      </w:r>
    </w:p>
    <w:p w:rsidR="00E523E5" w:rsidRPr="004A6307" w:rsidRDefault="00E523E5" w:rsidP="00E523E5">
      <w:pPr>
        <w:tabs>
          <w:tab w:val="num" w:pos="360"/>
        </w:tabs>
        <w:ind w:firstLine="720"/>
        <w:jc w:val="both"/>
        <w:rPr>
          <w:lang w:val="sr-Cyrl-CS"/>
        </w:rPr>
      </w:pPr>
      <w:r w:rsidRPr="004A6307">
        <w:rPr>
          <w:lang w:val="sr-Cyrl-CS"/>
        </w:rPr>
        <w:t>4) одбио да достави доказе и средства обезбеђења на шта се у понуди обавезао.</w:t>
      </w:r>
    </w:p>
    <w:p w:rsidR="00E523E5" w:rsidRPr="004A6307" w:rsidRDefault="00E523E5" w:rsidP="00E523E5">
      <w:pPr>
        <w:tabs>
          <w:tab w:val="num" w:pos="360"/>
        </w:tabs>
        <w:jc w:val="both"/>
        <w:rPr>
          <w:lang w:val="sr-Cyrl-CS"/>
        </w:rPr>
      </w:pPr>
      <w:r w:rsidRPr="004A6307">
        <w:rPr>
          <w:lang w:val="sr-Cyrl-CS"/>
        </w:rPr>
        <w:t xml:space="preserve">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w:t>
      </w:r>
      <w:r w:rsidRPr="004A6307">
        <w:rPr>
          <w:lang w:val="sr-Cyrl-CS"/>
        </w:rPr>
        <w:lastRenderedPageBreak/>
        <w:t>се односили на исти предмет набавке, за период од претходне три године пре објављивања позива за подношење понуда.</w:t>
      </w:r>
    </w:p>
    <w:p w:rsidR="00E523E5" w:rsidRPr="004A6307" w:rsidRDefault="00E523E5" w:rsidP="00E523E5">
      <w:pPr>
        <w:tabs>
          <w:tab w:val="num" w:pos="360"/>
        </w:tabs>
        <w:jc w:val="both"/>
        <w:rPr>
          <w:lang w:val="sr-Cyrl-CS"/>
        </w:rPr>
      </w:pPr>
      <w:r w:rsidRPr="004A6307">
        <w:rPr>
          <w:lang w:val="sr-Cyrl-CS"/>
        </w:rPr>
        <w:t>Доказ може бити:</w:t>
      </w:r>
    </w:p>
    <w:p w:rsidR="00E523E5" w:rsidRPr="004A6307" w:rsidRDefault="00E523E5" w:rsidP="00E523E5">
      <w:pPr>
        <w:tabs>
          <w:tab w:val="num" w:pos="360"/>
        </w:tabs>
        <w:ind w:firstLine="720"/>
        <w:jc w:val="both"/>
        <w:rPr>
          <w:lang w:val="sr-Cyrl-CS"/>
        </w:rPr>
      </w:pPr>
      <w:r w:rsidRPr="004A6307">
        <w:rPr>
          <w:lang w:val="sr-Cyrl-CS"/>
        </w:rPr>
        <w:t>1) правоснажна судска одлука или коначна одлука другог надлежног органа,</w:t>
      </w:r>
    </w:p>
    <w:p w:rsidR="00E523E5" w:rsidRPr="004A6307" w:rsidRDefault="00E523E5" w:rsidP="00E523E5">
      <w:pPr>
        <w:tabs>
          <w:tab w:val="num" w:pos="360"/>
        </w:tabs>
        <w:ind w:firstLine="720"/>
        <w:jc w:val="both"/>
        <w:rPr>
          <w:lang w:val="sr-Cyrl-CS"/>
        </w:rPr>
      </w:pPr>
      <w:r w:rsidRPr="004A6307">
        <w:rPr>
          <w:lang w:val="sr-Cyrl-CS"/>
        </w:rPr>
        <w:t>2) исправа о реализованом средству обезбеђења испуњења обавеза у поступку јавне набавке или испуњења уговорних обавеза,</w:t>
      </w:r>
    </w:p>
    <w:p w:rsidR="00E523E5" w:rsidRPr="004A6307" w:rsidRDefault="00E523E5" w:rsidP="00E523E5">
      <w:pPr>
        <w:tabs>
          <w:tab w:val="num" w:pos="360"/>
        </w:tabs>
        <w:ind w:firstLine="720"/>
        <w:jc w:val="both"/>
        <w:rPr>
          <w:lang w:val="sr-Cyrl-CS"/>
        </w:rPr>
      </w:pPr>
      <w:r w:rsidRPr="004A6307">
        <w:rPr>
          <w:lang w:val="sr-Cyrl-CS"/>
        </w:rPr>
        <w:t>3) исправа о наплаћеној уговорној казни,</w:t>
      </w:r>
    </w:p>
    <w:p w:rsidR="00E523E5" w:rsidRPr="004A6307" w:rsidRDefault="00E523E5" w:rsidP="00E523E5">
      <w:pPr>
        <w:tabs>
          <w:tab w:val="num" w:pos="360"/>
        </w:tabs>
        <w:ind w:firstLine="720"/>
        <w:jc w:val="both"/>
        <w:rPr>
          <w:lang w:val="sr-Cyrl-CS"/>
        </w:rPr>
      </w:pPr>
      <w:r>
        <w:rPr>
          <w:lang w:val="sr-Cyrl-CS"/>
        </w:rPr>
        <w:t>4)</w:t>
      </w:r>
      <w:r>
        <w:t xml:space="preserve"> </w:t>
      </w:r>
      <w:r w:rsidRPr="004A6307">
        <w:rPr>
          <w:lang w:val="sr-Cyrl-CS"/>
        </w:rPr>
        <w:t>рекламације потрошача, односно корисника, ако нису отклоњене у уговореном року,</w:t>
      </w:r>
    </w:p>
    <w:p w:rsidR="00E523E5" w:rsidRPr="004A6307" w:rsidRDefault="00E523E5" w:rsidP="00E523E5">
      <w:pPr>
        <w:tabs>
          <w:tab w:val="num" w:pos="360"/>
        </w:tabs>
        <w:ind w:firstLine="720"/>
        <w:jc w:val="both"/>
        <w:rPr>
          <w:lang w:val="sr-Cyrl-CS"/>
        </w:rPr>
      </w:pPr>
      <w:r w:rsidRPr="004A6307">
        <w:rPr>
          <w:lang w:val="sr-Cyrl-CS"/>
        </w:rPr>
        <w:t>5) извештај надзорног органа о изведеним радовима који нису у складу са пројектом, односно уговором,</w:t>
      </w:r>
    </w:p>
    <w:p w:rsidR="00E523E5" w:rsidRPr="004A6307" w:rsidRDefault="00E523E5" w:rsidP="00E523E5">
      <w:pPr>
        <w:tabs>
          <w:tab w:val="num" w:pos="360"/>
        </w:tabs>
        <w:ind w:firstLine="720"/>
        <w:jc w:val="both"/>
        <w:rPr>
          <w:lang w:val="sr-Cyrl-CS"/>
        </w:rPr>
      </w:pPr>
      <w:r w:rsidRPr="004A6307">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E523E5" w:rsidRPr="004A6307" w:rsidRDefault="00E523E5" w:rsidP="00E523E5">
      <w:pPr>
        <w:tabs>
          <w:tab w:val="num" w:pos="360"/>
        </w:tabs>
        <w:ind w:firstLine="720"/>
        <w:jc w:val="both"/>
        <w:rPr>
          <w:lang w:val="sr-Cyrl-CS"/>
        </w:rPr>
      </w:pPr>
      <w:r w:rsidRPr="004A6307">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E523E5" w:rsidRPr="004A6307" w:rsidRDefault="00E523E5" w:rsidP="00E523E5">
      <w:pPr>
        <w:tabs>
          <w:tab w:val="num" w:pos="360"/>
        </w:tabs>
        <w:jc w:val="both"/>
        <w:rPr>
          <w:lang w:val="sr-Cyrl-CS"/>
        </w:rPr>
      </w:pPr>
      <w:r w:rsidRPr="004A6307">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E523E5" w:rsidRPr="004A6307" w:rsidRDefault="00E523E5" w:rsidP="00E523E5">
      <w:pPr>
        <w:jc w:val="both"/>
        <w:rPr>
          <w:rFonts w:eastAsia="TimesNewRomanPSMT"/>
          <w:b/>
          <w:bCs/>
          <w:i/>
          <w:iCs/>
          <w:lang w:val="sr-Cyrl-CS"/>
        </w:rPr>
      </w:pPr>
    </w:p>
    <w:p w:rsidR="00E523E5" w:rsidRPr="0012608B" w:rsidRDefault="00E523E5" w:rsidP="00E523E5">
      <w:pPr>
        <w:jc w:val="both"/>
        <w:rPr>
          <w:color w:val="auto"/>
        </w:rPr>
      </w:pPr>
      <w:r w:rsidRPr="0012608B">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E523E5" w:rsidRPr="0012608B" w:rsidRDefault="00E523E5" w:rsidP="00E523E5">
      <w:pPr>
        <w:jc w:val="both"/>
        <w:rPr>
          <w:b/>
          <w:bCs/>
          <w:color w:val="auto"/>
        </w:rPr>
      </w:pPr>
      <w:r w:rsidRPr="0012608B">
        <w:rPr>
          <w:color w:val="auto"/>
        </w:rPr>
        <w:t xml:space="preserve">Избор најповољније понуде ће се извршити применом критеријума </w:t>
      </w:r>
      <w:r w:rsidRPr="0012608B">
        <w:rPr>
          <w:b/>
          <w:bCs/>
          <w:color w:val="auto"/>
        </w:rPr>
        <w:t>„економски најповољнија понуда“ и то:</w:t>
      </w:r>
    </w:p>
    <w:p w:rsidR="00E523E5" w:rsidRPr="0012608B" w:rsidRDefault="00E523E5" w:rsidP="00E523E5">
      <w:pPr>
        <w:jc w:val="both"/>
        <w:rPr>
          <w:b/>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4536"/>
        <w:gridCol w:w="2952"/>
      </w:tblGrid>
      <w:tr w:rsidR="00E523E5" w:rsidRPr="0012608B" w:rsidTr="00D25F69">
        <w:tc>
          <w:tcPr>
            <w:tcW w:w="1368" w:type="dxa"/>
            <w:vAlign w:val="center"/>
          </w:tcPr>
          <w:p w:rsidR="00E523E5" w:rsidRPr="0012608B" w:rsidRDefault="00E523E5" w:rsidP="00D25F69">
            <w:pPr>
              <w:jc w:val="center"/>
              <w:rPr>
                <w:color w:val="auto"/>
                <w:lang w:val="pl-PL"/>
              </w:rPr>
            </w:pPr>
            <w:r w:rsidRPr="0012608B">
              <w:rPr>
                <w:color w:val="auto"/>
                <w:lang w:val="pl-PL"/>
              </w:rPr>
              <w:t>Редни број</w:t>
            </w:r>
          </w:p>
        </w:tc>
        <w:tc>
          <w:tcPr>
            <w:tcW w:w="4536" w:type="dxa"/>
            <w:vAlign w:val="center"/>
          </w:tcPr>
          <w:p w:rsidR="00E523E5" w:rsidRPr="0012608B" w:rsidRDefault="00E523E5" w:rsidP="00D25F69">
            <w:pPr>
              <w:jc w:val="center"/>
              <w:rPr>
                <w:b/>
                <w:color w:val="auto"/>
                <w:lang w:val="pl-PL"/>
              </w:rPr>
            </w:pPr>
            <w:r w:rsidRPr="0012608B">
              <w:rPr>
                <w:b/>
                <w:color w:val="auto"/>
                <w:lang w:val="sr-Latn-CS"/>
              </w:rPr>
              <w:t>Елементи критеријума</w:t>
            </w:r>
          </w:p>
        </w:tc>
        <w:tc>
          <w:tcPr>
            <w:tcW w:w="2952" w:type="dxa"/>
            <w:vAlign w:val="center"/>
          </w:tcPr>
          <w:p w:rsidR="00E523E5" w:rsidRPr="0012608B" w:rsidRDefault="00E523E5" w:rsidP="00D25F69">
            <w:pPr>
              <w:jc w:val="center"/>
              <w:rPr>
                <w:b/>
                <w:color w:val="auto"/>
                <w:lang w:val="pl-PL"/>
              </w:rPr>
            </w:pPr>
            <w:r w:rsidRPr="0012608B">
              <w:rPr>
                <w:b/>
                <w:color w:val="auto"/>
                <w:lang w:val="pl-PL"/>
              </w:rPr>
              <w:t>Пондера</w:t>
            </w:r>
          </w:p>
        </w:tc>
      </w:tr>
      <w:tr w:rsidR="00E523E5" w:rsidRPr="0012608B" w:rsidTr="00D25F69">
        <w:tc>
          <w:tcPr>
            <w:tcW w:w="1368" w:type="dxa"/>
            <w:vAlign w:val="center"/>
          </w:tcPr>
          <w:p w:rsidR="00E523E5" w:rsidRPr="0012608B" w:rsidRDefault="00E523E5" w:rsidP="00D25F69">
            <w:pPr>
              <w:jc w:val="center"/>
              <w:rPr>
                <w:color w:val="auto"/>
                <w:lang w:val="pl-PL"/>
              </w:rPr>
            </w:pPr>
            <w:r w:rsidRPr="0012608B">
              <w:rPr>
                <w:color w:val="auto"/>
                <w:lang w:val="pl-PL"/>
              </w:rPr>
              <w:t>1.</w:t>
            </w:r>
          </w:p>
        </w:tc>
        <w:tc>
          <w:tcPr>
            <w:tcW w:w="4536" w:type="dxa"/>
            <w:vAlign w:val="center"/>
          </w:tcPr>
          <w:p w:rsidR="00E523E5" w:rsidRPr="0012608B" w:rsidRDefault="00E523E5" w:rsidP="00D25F69">
            <w:pPr>
              <w:jc w:val="center"/>
              <w:rPr>
                <w:color w:val="auto"/>
                <w:lang w:val="pl-PL"/>
              </w:rPr>
            </w:pPr>
            <w:r w:rsidRPr="0012608B">
              <w:rPr>
                <w:color w:val="auto"/>
                <w:lang w:val="pl-PL"/>
              </w:rPr>
              <w:t>Цена</w:t>
            </w:r>
          </w:p>
        </w:tc>
        <w:tc>
          <w:tcPr>
            <w:tcW w:w="2952" w:type="dxa"/>
            <w:vAlign w:val="center"/>
          </w:tcPr>
          <w:p w:rsidR="00E523E5" w:rsidRPr="0012608B" w:rsidRDefault="00E523E5" w:rsidP="00D25F69">
            <w:pPr>
              <w:jc w:val="center"/>
              <w:rPr>
                <w:color w:val="auto"/>
                <w:lang w:val="pl-PL"/>
              </w:rPr>
            </w:pPr>
            <w:r w:rsidRPr="0012608B">
              <w:rPr>
                <w:color w:val="auto"/>
                <w:lang w:val="pl-PL"/>
              </w:rPr>
              <w:t>55</w:t>
            </w:r>
          </w:p>
        </w:tc>
      </w:tr>
      <w:tr w:rsidR="00E523E5" w:rsidRPr="0012608B" w:rsidTr="00D25F69">
        <w:tc>
          <w:tcPr>
            <w:tcW w:w="1368" w:type="dxa"/>
            <w:vAlign w:val="center"/>
          </w:tcPr>
          <w:p w:rsidR="00E523E5" w:rsidRPr="0012608B" w:rsidRDefault="00E523E5" w:rsidP="00D25F69">
            <w:pPr>
              <w:jc w:val="center"/>
              <w:rPr>
                <w:color w:val="auto"/>
                <w:lang w:val="pl-PL"/>
              </w:rPr>
            </w:pPr>
            <w:r w:rsidRPr="0012608B">
              <w:rPr>
                <w:color w:val="auto"/>
                <w:lang w:val="pl-PL"/>
              </w:rPr>
              <w:t>2.</w:t>
            </w:r>
          </w:p>
        </w:tc>
        <w:tc>
          <w:tcPr>
            <w:tcW w:w="4536" w:type="dxa"/>
            <w:vAlign w:val="center"/>
          </w:tcPr>
          <w:p w:rsidR="00E523E5" w:rsidRPr="0012608B" w:rsidRDefault="00E523E5" w:rsidP="00D25F69">
            <w:pPr>
              <w:jc w:val="center"/>
              <w:rPr>
                <w:color w:val="auto"/>
                <w:lang w:val="pl-PL"/>
              </w:rPr>
            </w:pPr>
            <w:r w:rsidRPr="0012608B">
              <w:rPr>
                <w:color w:val="auto"/>
                <w:lang w:val="pl-PL"/>
              </w:rPr>
              <w:t>Квалитет</w:t>
            </w:r>
          </w:p>
        </w:tc>
        <w:tc>
          <w:tcPr>
            <w:tcW w:w="2952" w:type="dxa"/>
            <w:vAlign w:val="center"/>
          </w:tcPr>
          <w:p w:rsidR="00E523E5" w:rsidRPr="0012608B" w:rsidRDefault="00E523E5" w:rsidP="00D25F69">
            <w:pPr>
              <w:jc w:val="center"/>
              <w:rPr>
                <w:color w:val="auto"/>
                <w:lang w:val="pl-PL"/>
              </w:rPr>
            </w:pPr>
            <w:r w:rsidRPr="0012608B">
              <w:rPr>
                <w:color w:val="auto"/>
                <w:lang w:val="pl-PL"/>
              </w:rPr>
              <w:t>45</w:t>
            </w:r>
          </w:p>
        </w:tc>
      </w:tr>
      <w:tr w:rsidR="00E523E5" w:rsidRPr="0012608B" w:rsidTr="00D25F69">
        <w:tc>
          <w:tcPr>
            <w:tcW w:w="1368" w:type="dxa"/>
            <w:vAlign w:val="center"/>
          </w:tcPr>
          <w:p w:rsidR="00E523E5" w:rsidRPr="0012608B" w:rsidRDefault="00E523E5" w:rsidP="00D25F69">
            <w:pPr>
              <w:jc w:val="center"/>
              <w:rPr>
                <w:color w:val="auto"/>
                <w:lang w:val="pl-PL"/>
              </w:rPr>
            </w:pPr>
            <w:r w:rsidRPr="0012608B">
              <w:rPr>
                <w:color w:val="auto"/>
                <w:lang w:val="pl-PL"/>
              </w:rPr>
              <w:t>3.</w:t>
            </w:r>
          </w:p>
        </w:tc>
        <w:tc>
          <w:tcPr>
            <w:tcW w:w="4536" w:type="dxa"/>
            <w:vAlign w:val="center"/>
          </w:tcPr>
          <w:p w:rsidR="00E523E5" w:rsidRPr="0012608B" w:rsidRDefault="00E523E5" w:rsidP="00D25F69">
            <w:pPr>
              <w:jc w:val="center"/>
              <w:rPr>
                <w:color w:val="auto"/>
                <w:lang w:val="pl-PL"/>
              </w:rPr>
            </w:pPr>
            <w:r w:rsidRPr="0012608B">
              <w:rPr>
                <w:color w:val="auto"/>
                <w:lang w:val="pl-PL"/>
              </w:rPr>
              <w:t>Укупно</w:t>
            </w:r>
          </w:p>
        </w:tc>
        <w:tc>
          <w:tcPr>
            <w:tcW w:w="2952" w:type="dxa"/>
            <w:vAlign w:val="center"/>
          </w:tcPr>
          <w:p w:rsidR="00E523E5" w:rsidRPr="0012608B" w:rsidRDefault="00E523E5" w:rsidP="00D25F69">
            <w:pPr>
              <w:jc w:val="center"/>
              <w:rPr>
                <w:b/>
                <w:color w:val="auto"/>
                <w:lang w:val="pl-PL"/>
              </w:rPr>
            </w:pPr>
            <w:r w:rsidRPr="0012608B">
              <w:rPr>
                <w:b/>
                <w:color w:val="auto"/>
                <w:lang w:val="pl-PL"/>
              </w:rPr>
              <w:t>100</w:t>
            </w:r>
          </w:p>
        </w:tc>
      </w:tr>
    </w:tbl>
    <w:p w:rsidR="00E523E5" w:rsidRPr="0012608B" w:rsidRDefault="00E523E5" w:rsidP="00E523E5">
      <w:pPr>
        <w:jc w:val="both"/>
        <w:outlineLvl w:val="0"/>
        <w:rPr>
          <w:b/>
          <w:color w:val="auto"/>
        </w:rPr>
      </w:pPr>
    </w:p>
    <w:p w:rsidR="00F051D0" w:rsidRPr="00F051D0" w:rsidRDefault="00F051D0" w:rsidP="00F051D0">
      <w:pPr>
        <w:suppressAutoHyphens w:val="0"/>
        <w:spacing w:line="240" w:lineRule="auto"/>
        <w:jc w:val="both"/>
        <w:outlineLvl w:val="0"/>
        <w:rPr>
          <w:rFonts w:eastAsia="Times New Roman"/>
          <w:color w:val="auto"/>
          <w:kern w:val="0"/>
          <w:lang w:val="sr-Latn-CS" w:eastAsia="sr-Latn-RS"/>
        </w:rPr>
      </w:pPr>
      <w:r w:rsidRPr="00F051D0">
        <w:rPr>
          <w:rFonts w:eastAsia="Times New Roman"/>
          <w:color w:val="auto"/>
          <w:kern w:val="0"/>
          <w:lang w:val="sr-Latn-CS" w:eastAsia="sr-Latn-RS"/>
        </w:rPr>
        <w:t>1. ПОНУЂЕНА ЦЕНА</w:t>
      </w:r>
    </w:p>
    <w:p w:rsidR="00F051D0" w:rsidRPr="00F051D0" w:rsidRDefault="00F051D0" w:rsidP="00F051D0">
      <w:pPr>
        <w:suppressAutoHyphens w:val="0"/>
        <w:spacing w:line="240" w:lineRule="auto"/>
        <w:jc w:val="both"/>
        <w:rPr>
          <w:rFonts w:eastAsia="Times New Roman"/>
          <w:color w:val="auto"/>
          <w:kern w:val="0"/>
          <w:lang w:val="sr-Latn-CS" w:eastAsia="sr-Latn-RS"/>
        </w:rPr>
      </w:pPr>
      <w:r w:rsidRPr="00F051D0">
        <w:rPr>
          <w:rFonts w:eastAsia="Times New Roman"/>
          <w:color w:val="auto"/>
          <w:kern w:val="0"/>
          <w:lang w:val="sr-Latn-CS" w:eastAsia="sr-Latn-RS"/>
        </w:rPr>
        <w:t>Бодовање понуђене цене ће се вршити према односу најповољније цене и цене из сваке понуде. Понуда са најнижом ценом добија максималан број пондера. Број пондера за укупну цену добара из понуде  осталих понуда се израчунава према формули:</w:t>
      </w:r>
    </w:p>
    <w:p w:rsidR="00F051D0" w:rsidRPr="00F051D0" w:rsidRDefault="00F051D0" w:rsidP="00F051D0">
      <w:pPr>
        <w:tabs>
          <w:tab w:val="left" w:pos="1530"/>
        </w:tabs>
        <w:suppressAutoHyphens w:val="0"/>
        <w:spacing w:line="240" w:lineRule="auto"/>
        <w:jc w:val="both"/>
        <w:rPr>
          <w:rFonts w:eastAsia="Times New Roman"/>
          <w:color w:val="auto"/>
          <w:kern w:val="0"/>
          <w:lang w:val="sr-Latn-CS" w:eastAsia="sr-Latn-RS"/>
        </w:rPr>
      </w:pPr>
      <w:r w:rsidRPr="00F051D0">
        <w:rPr>
          <w:rFonts w:eastAsia="Times New Roman"/>
          <w:color w:val="auto"/>
          <w:kern w:val="0"/>
          <w:lang w:val="sr-Latn-CS" w:eastAsia="sr-Latn-RS"/>
        </w:rPr>
        <w:tab/>
      </w:r>
    </w:p>
    <w:p w:rsidR="00F051D0" w:rsidRPr="00F051D0" w:rsidRDefault="00F051D0" w:rsidP="00F051D0">
      <w:pPr>
        <w:suppressAutoHyphens w:val="0"/>
        <w:spacing w:line="240" w:lineRule="auto"/>
        <w:ind w:firstLine="708"/>
        <w:jc w:val="both"/>
        <w:rPr>
          <w:rFonts w:eastAsia="Times New Roman"/>
          <w:color w:val="auto"/>
          <w:kern w:val="0"/>
          <w:u w:val="single"/>
          <w:lang w:val="sr-Latn-CS" w:eastAsia="sr-Latn-RS"/>
        </w:rPr>
      </w:pPr>
      <w:r w:rsidRPr="00F051D0">
        <w:rPr>
          <w:rFonts w:eastAsia="Times New Roman"/>
          <w:color w:val="auto"/>
          <w:kern w:val="0"/>
          <w:u w:val="single"/>
          <w:lang w:val="sr-Latn-CS" w:eastAsia="sr-Latn-RS"/>
        </w:rPr>
        <w:t xml:space="preserve">понуда са најнижом ценом </w:t>
      </w:r>
      <w:r w:rsidRPr="00F051D0">
        <w:rPr>
          <w:rFonts w:eastAsia="Times New Roman"/>
          <w:color w:val="auto"/>
          <w:kern w:val="0"/>
          <w:u w:val="single"/>
          <w:lang w:val="sr-Latn-RS" w:eastAsia="sr-Latn-RS"/>
        </w:rPr>
        <w:t>x</w:t>
      </w:r>
      <w:r w:rsidRPr="00F051D0">
        <w:rPr>
          <w:rFonts w:eastAsia="Times New Roman"/>
          <w:b/>
          <w:color w:val="auto"/>
          <w:kern w:val="0"/>
          <w:u w:val="single"/>
          <w:lang w:val="sr-Cyrl-CS" w:eastAsia="sr-Latn-RS"/>
        </w:rPr>
        <w:t xml:space="preserve">  </w:t>
      </w:r>
      <w:r w:rsidRPr="00F051D0">
        <w:rPr>
          <w:rFonts w:eastAsia="Times New Roman"/>
          <w:b/>
          <w:color w:val="auto"/>
          <w:kern w:val="0"/>
          <w:u w:val="single"/>
          <w:lang w:val="sr-Latn-RS" w:eastAsia="sr-Latn-RS"/>
        </w:rPr>
        <w:t>55</w:t>
      </w:r>
      <w:r w:rsidRPr="00F051D0">
        <w:rPr>
          <w:rFonts w:eastAsia="Times New Roman"/>
          <w:color w:val="auto"/>
          <w:kern w:val="0"/>
          <w:u w:val="single"/>
          <w:lang w:val="sr-Cyrl-CS" w:eastAsia="sr-Latn-RS"/>
        </w:rPr>
        <w:t xml:space="preserve"> (</w:t>
      </w:r>
      <w:r w:rsidRPr="00F051D0">
        <w:rPr>
          <w:rFonts w:eastAsia="Times New Roman"/>
          <w:color w:val="auto"/>
          <w:kern w:val="0"/>
          <w:u w:val="single"/>
          <w:lang w:val="sr-Latn-CS" w:eastAsia="sr-Latn-RS"/>
        </w:rPr>
        <w:t>максимални број пондера</w:t>
      </w:r>
      <w:r w:rsidRPr="00F051D0">
        <w:rPr>
          <w:rFonts w:eastAsia="Times New Roman"/>
          <w:color w:val="auto"/>
          <w:kern w:val="0"/>
          <w:u w:val="single"/>
          <w:lang w:val="sr-Cyrl-CS" w:eastAsia="sr-Latn-RS"/>
        </w:rPr>
        <w:t>)</w:t>
      </w:r>
    </w:p>
    <w:p w:rsidR="00F051D0" w:rsidRPr="00F051D0" w:rsidRDefault="00F051D0" w:rsidP="00F051D0">
      <w:pPr>
        <w:suppressAutoHyphens w:val="0"/>
        <w:spacing w:line="240" w:lineRule="auto"/>
        <w:ind w:firstLine="708"/>
        <w:jc w:val="both"/>
        <w:rPr>
          <w:rFonts w:eastAsia="Times New Roman"/>
          <w:b/>
          <w:color w:val="auto"/>
          <w:kern w:val="0"/>
          <w:lang w:val="sr-Latn-CS" w:eastAsia="sr-Latn-RS"/>
        </w:rPr>
      </w:pPr>
      <w:r w:rsidRPr="00F051D0">
        <w:rPr>
          <w:rFonts w:eastAsia="Times New Roman"/>
          <w:color w:val="auto"/>
          <w:kern w:val="0"/>
          <w:lang w:val="sr-Latn-CS" w:eastAsia="sr-Latn-RS"/>
        </w:rPr>
        <w:t>понуда за коју се израчунава број пондера</w:t>
      </w:r>
      <w:r w:rsidRPr="00F051D0">
        <w:rPr>
          <w:rFonts w:eastAsia="Times New Roman"/>
          <w:color w:val="auto"/>
          <w:kern w:val="0"/>
          <w:lang w:val="sr-Cyrl-CS" w:eastAsia="sr-Latn-RS"/>
        </w:rPr>
        <w:t xml:space="preserve"> </w:t>
      </w:r>
      <w:r w:rsidRPr="00F051D0">
        <w:rPr>
          <w:rFonts w:eastAsia="Times New Roman"/>
          <w:color w:val="auto"/>
          <w:kern w:val="0"/>
          <w:lang w:val="sr-Latn-CS" w:eastAsia="sr-Latn-RS"/>
        </w:rPr>
        <w:t>(понуђена цена)</w:t>
      </w:r>
    </w:p>
    <w:p w:rsidR="00F051D0" w:rsidRPr="00F051D0" w:rsidRDefault="00F051D0" w:rsidP="00F051D0">
      <w:pPr>
        <w:suppressAutoHyphens w:val="0"/>
        <w:spacing w:line="240" w:lineRule="auto"/>
        <w:jc w:val="both"/>
        <w:outlineLvl w:val="0"/>
        <w:rPr>
          <w:rFonts w:eastAsia="Times New Roman"/>
          <w:b/>
          <w:color w:val="auto"/>
          <w:kern w:val="0"/>
          <w:lang w:val="sr-Cyrl-RS" w:eastAsia="sr-Latn-RS"/>
        </w:rPr>
      </w:pPr>
    </w:p>
    <w:p w:rsidR="00F051D0" w:rsidRPr="00F051D0" w:rsidRDefault="00F051D0" w:rsidP="00F051D0">
      <w:pPr>
        <w:suppressAutoHyphens w:val="0"/>
        <w:spacing w:line="240" w:lineRule="auto"/>
        <w:jc w:val="both"/>
        <w:outlineLvl w:val="0"/>
        <w:rPr>
          <w:rFonts w:eastAsia="Times New Roman"/>
          <w:color w:val="auto"/>
          <w:kern w:val="0"/>
          <w:lang w:val="sr-Cyrl-CS" w:eastAsia="sr-Latn-RS"/>
        </w:rPr>
      </w:pPr>
      <w:r w:rsidRPr="00F051D0">
        <w:rPr>
          <w:rFonts w:eastAsia="Times New Roman"/>
          <w:color w:val="auto"/>
          <w:kern w:val="0"/>
          <w:lang w:val="sr-Latn-RS" w:eastAsia="sr-Latn-RS"/>
        </w:rPr>
        <w:t>2</w:t>
      </w:r>
      <w:r w:rsidRPr="00F051D0">
        <w:rPr>
          <w:rFonts w:eastAsia="Times New Roman"/>
          <w:color w:val="auto"/>
          <w:kern w:val="0"/>
          <w:lang w:val="sr-Cyrl-CS" w:eastAsia="sr-Latn-RS"/>
        </w:rPr>
        <w:t>. КВАЛИТЕТ</w:t>
      </w:r>
    </w:p>
    <w:p w:rsidR="00F051D0" w:rsidRPr="00F051D0" w:rsidRDefault="00F051D0" w:rsidP="00F051D0">
      <w:pPr>
        <w:suppressAutoHyphens w:val="0"/>
        <w:spacing w:line="240" w:lineRule="auto"/>
        <w:jc w:val="both"/>
        <w:rPr>
          <w:rFonts w:eastAsia="Times New Roman"/>
          <w:color w:val="auto"/>
          <w:kern w:val="0"/>
          <w:lang w:val="sr-Latn-RS" w:eastAsia="sr-Latn-RS"/>
        </w:rPr>
      </w:pPr>
      <w:r w:rsidRPr="00F051D0">
        <w:rPr>
          <w:rFonts w:eastAsia="Times New Roman"/>
          <w:color w:val="auto"/>
          <w:kern w:val="0"/>
          <w:lang w:val="sr-Latn-CS" w:eastAsia="sr-Latn-RS"/>
        </w:rPr>
        <w:t>Понуђач је обавезан да достави доказе о поседовању тражених елемената критеријума квалитета.</w:t>
      </w:r>
      <w:r w:rsidRPr="00F051D0">
        <w:rPr>
          <w:rFonts w:eastAsia="Times New Roman"/>
          <w:color w:val="auto"/>
          <w:kern w:val="0"/>
          <w:lang w:val="sr-Cyrl-CS" w:eastAsia="sr-Latn-RS"/>
        </w:rPr>
        <w:t xml:space="preserve"> Код овог елемента критеријума пондериса</w:t>
      </w:r>
      <w:r w:rsidRPr="00F051D0">
        <w:rPr>
          <w:rFonts w:eastAsia="Times New Roman"/>
          <w:color w:val="auto"/>
          <w:kern w:val="0"/>
          <w:lang w:val="sr-Latn-RS" w:eastAsia="sr-Latn-RS"/>
        </w:rPr>
        <w:t>њ</w:t>
      </w:r>
      <w:r w:rsidRPr="00F051D0">
        <w:rPr>
          <w:rFonts w:eastAsia="Times New Roman"/>
          <w:color w:val="auto"/>
          <w:kern w:val="0"/>
          <w:lang w:val="sr-Cyrl-CS" w:eastAsia="sr-Latn-RS"/>
        </w:rPr>
        <w:t>е</w:t>
      </w:r>
      <w:r w:rsidRPr="00F051D0">
        <w:rPr>
          <w:rFonts w:eastAsia="Times New Roman"/>
          <w:color w:val="auto"/>
          <w:kern w:val="0"/>
          <w:lang w:val="sr-Cyrl-RS" w:eastAsia="sr-Latn-RS"/>
        </w:rPr>
        <w:t xml:space="preserve"> је разрађено по партијама због разноврсности добара и другачијих параметара квалитета.  Пондерисаће се параметар квалитета за сваку ставку из партије посебно и израчунати просечан број пондера квалитета  за предметну партију.</w:t>
      </w:r>
    </w:p>
    <w:p w:rsidR="00F051D0" w:rsidRPr="00F051D0" w:rsidRDefault="00F051D0" w:rsidP="00F051D0">
      <w:pPr>
        <w:suppressAutoHyphens w:val="0"/>
        <w:spacing w:line="240" w:lineRule="auto"/>
        <w:ind w:left="453"/>
        <w:jc w:val="both"/>
        <w:outlineLvl w:val="0"/>
        <w:rPr>
          <w:rFonts w:eastAsia="Times New Roman"/>
          <w:b/>
          <w:bCs/>
          <w:color w:val="auto"/>
          <w:kern w:val="0"/>
          <w:lang w:val="sr-Latn-RS" w:eastAsia="sr-Latn-RS"/>
        </w:rPr>
      </w:pPr>
    </w:p>
    <w:p w:rsidR="00F051D0" w:rsidRPr="00F051D0" w:rsidRDefault="00F051D0" w:rsidP="00F051D0">
      <w:pPr>
        <w:suppressAutoHyphens w:val="0"/>
        <w:spacing w:line="240" w:lineRule="auto"/>
        <w:jc w:val="both"/>
        <w:rPr>
          <w:rFonts w:eastAsia="Times New Roman"/>
          <w:color w:val="auto"/>
          <w:kern w:val="0"/>
          <w:lang w:val="sr-Cyrl-CS" w:eastAsia="sr-Latn-RS"/>
        </w:rPr>
      </w:pPr>
      <w:r w:rsidRPr="00F051D0">
        <w:rPr>
          <w:rFonts w:eastAsia="Times New Roman"/>
          <w:b/>
          <w:color w:val="auto"/>
          <w:kern w:val="0"/>
          <w:lang w:val="sr-Cyrl-CS" w:eastAsia="sr-Latn-RS"/>
        </w:rPr>
        <w:t>2.1. ЗА ПАРТИЈЕ РЕДНИ БРОЈ 1,2,3,4,5</w:t>
      </w:r>
      <w:r w:rsidRPr="00F051D0">
        <w:rPr>
          <w:rFonts w:eastAsia="Times New Roman"/>
          <w:b/>
          <w:color w:val="auto"/>
          <w:kern w:val="0"/>
          <w:lang w:val="sr-Latn-RS" w:eastAsia="sr-Latn-RS"/>
        </w:rPr>
        <w:t>,</w:t>
      </w:r>
      <w:r w:rsidRPr="00F051D0">
        <w:rPr>
          <w:rFonts w:eastAsia="Times New Roman"/>
          <w:b/>
          <w:color w:val="auto"/>
          <w:kern w:val="0"/>
          <w:lang w:val="sr-Cyrl-CS" w:eastAsia="sr-Latn-RS"/>
        </w:rPr>
        <w:t>6</w:t>
      </w:r>
      <w:r w:rsidRPr="00F051D0">
        <w:rPr>
          <w:rFonts w:eastAsia="Times New Roman"/>
          <w:b/>
          <w:color w:val="auto"/>
          <w:kern w:val="0"/>
          <w:lang w:val="sr-Latn-RS" w:eastAsia="sr-Latn-RS"/>
        </w:rPr>
        <w:t>,7,8,9,10 и 11</w:t>
      </w:r>
      <w:r w:rsidRPr="00F051D0">
        <w:rPr>
          <w:rFonts w:eastAsia="Times New Roman"/>
          <w:color w:val="auto"/>
          <w:kern w:val="0"/>
          <w:lang w:val="sr-Cyrl-CS" w:eastAsia="sr-Latn-RS"/>
        </w:rPr>
        <w:t xml:space="preserve"> Код овог елемента критеријума пондерисаће се: број </w:t>
      </w:r>
      <w:r w:rsidRPr="00F051D0">
        <w:rPr>
          <w:rFonts w:eastAsia="Times New Roman"/>
          <w:color w:val="auto"/>
          <w:kern w:val="0"/>
          <w:lang w:val="sr-Cyrl-RS" w:eastAsia="sr-Latn-RS"/>
        </w:rPr>
        <w:t>с</w:t>
      </w:r>
      <w:r w:rsidRPr="00F051D0">
        <w:rPr>
          <w:rFonts w:eastAsia="Times New Roman"/>
          <w:color w:val="auto"/>
          <w:kern w:val="0"/>
          <w:lang w:val="sr-Cyrl-CS" w:eastAsia="sr-Latn-RS"/>
        </w:rPr>
        <w:t>ертификата</w:t>
      </w:r>
      <w:r w:rsidRPr="00F051D0">
        <w:rPr>
          <w:rFonts w:eastAsia="Times New Roman"/>
          <w:color w:val="auto"/>
          <w:kern w:val="0"/>
          <w:lang w:val="sr-Latn-RS" w:eastAsia="sr-Latn-RS"/>
        </w:rPr>
        <w:t>,</w:t>
      </w:r>
      <w:r w:rsidRPr="00F051D0">
        <w:rPr>
          <w:rFonts w:eastAsia="Times New Roman"/>
          <w:color w:val="auto"/>
          <w:kern w:val="0"/>
          <w:lang w:val="sr-Cyrl-CS" w:eastAsia="sr-Latn-RS"/>
        </w:rPr>
        <w:t xml:space="preserve"> </w:t>
      </w:r>
      <w:r w:rsidRPr="00F051D0">
        <w:rPr>
          <w:rFonts w:eastAsia="Times New Roman"/>
          <w:color w:val="auto"/>
          <w:kern w:val="0"/>
          <w:lang w:val="sr-Latn-RS" w:eastAsia="sr-Latn-RS"/>
        </w:rPr>
        <w:t>о</w:t>
      </w:r>
      <w:r w:rsidRPr="00F051D0">
        <w:rPr>
          <w:rFonts w:eastAsia="Times New Roman"/>
          <w:color w:val="auto"/>
          <w:kern w:val="0"/>
          <w:lang w:val="sr-Latn-CS" w:eastAsia="sr-Latn-RS"/>
        </w:rPr>
        <w:t xml:space="preserve">сетљивост, специфицност, друге особине теста од посебног значаја, стабилност субстрата након отварања или </w:t>
      </w:r>
      <w:r w:rsidRPr="00F051D0">
        <w:rPr>
          <w:rFonts w:eastAsia="Times New Roman"/>
          <w:color w:val="auto"/>
          <w:kern w:val="0"/>
          <w:lang w:val="sr-Latn-CS" w:eastAsia="sr-Latn-RS"/>
        </w:rPr>
        <w:lastRenderedPageBreak/>
        <w:t>реконструкције, издавање резултата и време потребно за извођење теста</w:t>
      </w:r>
      <w:r w:rsidRPr="00F051D0">
        <w:rPr>
          <w:rFonts w:eastAsia="Times New Roman"/>
          <w:color w:val="auto"/>
          <w:kern w:val="0"/>
          <w:lang w:val="sr-Cyrl-CS" w:eastAsia="sr-Latn-RS"/>
        </w:rPr>
        <w:t>. Пону</w:t>
      </w:r>
      <w:r w:rsidRPr="00F051D0">
        <w:rPr>
          <w:rFonts w:eastAsia="Times New Roman"/>
          <w:color w:val="auto"/>
          <w:kern w:val="0"/>
          <w:lang w:val="sr-Cyrl-RS" w:eastAsia="sr-Latn-RS"/>
        </w:rPr>
        <w:t>ђ</w:t>
      </w:r>
      <w:r w:rsidRPr="00F051D0">
        <w:rPr>
          <w:rFonts w:eastAsia="Times New Roman"/>
          <w:color w:val="auto"/>
          <w:kern w:val="0"/>
          <w:lang w:val="sr-Cyrl-CS" w:eastAsia="sr-Latn-RS"/>
        </w:rPr>
        <w:t>ач је обавезан да достави доказе о поседовању тражених елемената критеријума квалитет</w:t>
      </w:r>
      <w:r w:rsidRPr="00F051D0">
        <w:rPr>
          <w:rFonts w:eastAsia="Times New Roman"/>
          <w:color w:val="auto"/>
          <w:kern w:val="0"/>
          <w:lang w:val="sr-Cyrl-RS" w:eastAsia="sr-Latn-RS"/>
        </w:rPr>
        <w:t>а</w:t>
      </w:r>
      <w:r w:rsidRPr="00F051D0">
        <w:rPr>
          <w:rFonts w:eastAsia="Times New Roman"/>
          <w:color w:val="auto"/>
          <w:kern w:val="0"/>
          <w:lang w:val="sr-Cyrl-CS" w:eastAsia="sr-Latn-RS"/>
        </w:rPr>
        <w:t xml:space="preserve">.  </w:t>
      </w:r>
    </w:p>
    <w:p w:rsidR="00F051D0" w:rsidRPr="00F051D0" w:rsidRDefault="00F051D0" w:rsidP="00F051D0">
      <w:pPr>
        <w:suppressAutoHyphens w:val="0"/>
        <w:spacing w:line="240" w:lineRule="auto"/>
        <w:ind w:left="453"/>
        <w:jc w:val="both"/>
        <w:outlineLvl w:val="0"/>
        <w:rPr>
          <w:rFonts w:eastAsia="Times New Roman"/>
          <w:b/>
          <w:bCs/>
          <w:color w:val="auto"/>
          <w:kern w:val="0"/>
          <w:lang w:val="sr-Latn-CS" w:eastAsia="sr-Latn-RS"/>
        </w:rPr>
      </w:pPr>
    </w:p>
    <w:p w:rsidR="00F051D0" w:rsidRPr="00F051D0" w:rsidRDefault="00F051D0" w:rsidP="00F051D0">
      <w:pPr>
        <w:suppressAutoHyphens w:val="0"/>
        <w:spacing w:line="240" w:lineRule="auto"/>
        <w:ind w:left="453"/>
        <w:jc w:val="both"/>
        <w:outlineLvl w:val="0"/>
        <w:rPr>
          <w:rFonts w:eastAsia="Times New Roman"/>
          <w:color w:val="auto"/>
          <w:kern w:val="0"/>
          <w:lang w:val="sr-Latn-CS" w:eastAsia="sr-Latn-RS"/>
        </w:rPr>
      </w:pPr>
      <w:r w:rsidRPr="00F051D0">
        <w:rPr>
          <w:rFonts w:eastAsia="Times New Roman"/>
          <w:b/>
          <w:bCs/>
          <w:color w:val="auto"/>
          <w:kern w:val="0"/>
          <w:lang w:val="sr-Latn-CS" w:eastAsia="sr-Latn-RS"/>
        </w:rPr>
        <w:t xml:space="preserve">2. 1. 1. Број </w:t>
      </w:r>
      <w:r w:rsidRPr="00F051D0">
        <w:rPr>
          <w:rFonts w:eastAsia="Times New Roman"/>
          <w:b/>
          <w:bCs/>
          <w:color w:val="auto"/>
          <w:kern w:val="0"/>
          <w:lang w:val="sr-Cyrl-RS" w:eastAsia="sr-Latn-RS"/>
        </w:rPr>
        <w:t>с</w:t>
      </w:r>
      <w:r w:rsidRPr="00F051D0">
        <w:rPr>
          <w:rFonts w:eastAsia="Times New Roman"/>
          <w:b/>
          <w:bCs/>
          <w:color w:val="auto"/>
          <w:kern w:val="0"/>
          <w:lang w:val="sr-Latn-CS" w:eastAsia="sr-Latn-RS"/>
        </w:rPr>
        <w:t>ертификата</w:t>
      </w:r>
    </w:p>
    <w:p w:rsidR="00F051D0" w:rsidRPr="00F051D0" w:rsidRDefault="00F051D0" w:rsidP="00F051D0">
      <w:pPr>
        <w:suppressAutoHyphens w:val="0"/>
        <w:spacing w:line="240" w:lineRule="auto"/>
        <w:jc w:val="both"/>
        <w:rPr>
          <w:rFonts w:eastAsia="Times New Roman"/>
          <w:color w:val="auto"/>
          <w:kern w:val="0"/>
          <w:lang w:val="sr-Latn-CS" w:eastAsia="sr-Latn-RS"/>
        </w:rPr>
      </w:pPr>
      <w:r w:rsidRPr="00F051D0">
        <w:rPr>
          <w:rFonts w:eastAsia="Times New Roman"/>
          <w:kern w:val="0"/>
          <w:lang w:val="sr-Latn-CS" w:eastAsia="sr-Latn-RS"/>
        </w:rPr>
        <w:t>Б</w:t>
      </w:r>
      <w:r w:rsidRPr="00F051D0">
        <w:rPr>
          <w:rFonts w:eastAsia="Times New Roman"/>
          <w:color w:val="auto"/>
          <w:kern w:val="0"/>
          <w:lang w:val="sr-Latn-CS" w:eastAsia="sr-Latn-RS"/>
        </w:rPr>
        <w:t xml:space="preserve">рој  пондера се израцунава на основу формуле: </w:t>
      </w:r>
    </w:p>
    <w:p w:rsidR="00F051D0" w:rsidRPr="00F051D0" w:rsidRDefault="00F051D0" w:rsidP="00F051D0">
      <w:pPr>
        <w:suppressAutoHyphens w:val="0"/>
        <w:spacing w:line="240" w:lineRule="auto"/>
        <w:jc w:val="both"/>
        <w:rPr>
          <w:rFonts w:eastAsia="Times New Roman"/>
          <w:color w:val="auto"/>
          <w:kern w:val="0"/>
          <w:lang w:val="sr-Latn-CS" w:eastAsia="sr-Latn-RS"/>
        </w:rPr>
      </w:pPr>
    </w:p>
    <w:p w:rsidR="00F051D0" w:rsidRPr="00F051D0" w:rsidRDefault="00F051D0" w:rsidP="00F051D0">
      <w:pPr>
        <w:suppressAutoHyphens w:val="0"/>
        <w:spacing w:line="240" w:lineRule="auto"/>
        <w:jc w:val="both"/>
        <w:outlineLvl w:val="0"/>
        <w:rPr>
          <w:rFonts w:eastAsia="Times New Roman"/>
          <w:b/>
          <w:bCs/>
          <w:color w:val="FF0000"/>
          <w:kern w:val="0"/>
          <w:u w:val="single"/>
          <w:lang w:val="sr-Latn-CS" w:eastAsia="sr-Latn-RS"/>
        </w:rPr>
      </w:pPr>
      <w:r w:rsidRPr="00F051D0">
        <w:rPr>
          <w:rFonts w:eastAsia="Times New Roman"/>
          <w:bCs/>
          <w:color w:val="auto"/>
          <w:kern w:val="0"/>
          <w:u w:val="single"/>
          <w:lang w:val="sr-Latn-CS" w:eastAsia="sr-Latn-RS"/>
        </w:rPr>
        <w:t>Понуђени број сертификата о квалитету производа</w:t>
      </w:r>
      <w:r w:rsidRPr="00F051D0">
        <w:rPr>
          <w:rFonts w:eastAsia="Times New Roman"/>
          <w:b/>
          <w:bCs/>
          <w:color w:val="auto"/>
          <w:kern w:val="0"/>
          <w:u w:val="single"/>
          <w:lang w:val="sr-Latn-CS" w:eastAsia="sr-Latn-RS"/>
        </w:rPr>
        <w:t xml:space="preserve">  x 15</w:t>
      </w:r>
    </w:p>
    <w:p w:rsidR="00F051D0" w:rsidRPr="00F051D0" w:rsidRDefault="00F051D0" w:rsidP="00F051D0">
      <w:pPr>
        <w:suppressAutoHyphens w:val="0"/>
        <w:spacing w:line="240" w:lineRule="auto"/>
        <w:jc w:val="both"/>
        <w:outlineLvl w:val="0"/>
        <w:rPr>
          <w:rFonts w:eastAsia="Times New Roman"/>
          <w:color w:val="auto"/>
          <w:kern w:val="0"/>
          <w:lang w:val="sr-Latn-CS" w:eastAsia="sr-Latn-RS"/>
        </w:rPr>
      </w:pPr>
      <w:r w:rsidRPr="00F051D0">
        <w:rPr>
          <w:rFonts w:eastAsia="Times New Roman"/>
          <w:bCs/>
          <w:color w:val="auto"/>
          <w:kern w:val="0"/>
          <w:lang w:val="sr-Latn-CS" w:eastAsia="sr-Latn-RS"/>
        </w:rPr>
        <w:t xml:space="preserve">Највећи понуђени број сертификата о квалитету производа </w:t>
      </w:r>
    </w:p>
    <w:p w:rsidR="00F051D0" w:rsidRPr="00F051D0" w:rsidRDefault="00F051D0" w:rsidP="00F051D0">
      <w:pPr>
        <w:suppressAutoHyphens w:val="0"/>
        <w:spacing w:line="240" w:lineRule="auto"/>
        <w:jc w:val="both"/>
        <w:rPr>
          <w:rFonts w:eastAsia="Times New Roman"/>
          <w:b/>
          <w:bCs/>
          <w:color w:val="auto"/>
          <w:kern w:val="0"/>
          <w:sz w:val="16"/>
          <w:szCs w:val="16"/>
          <w:lang w:val="sr-Latn-CS" w:eastAsia="sr-Latn-RS"/>
        </w:rPr>
      </w:pPr>
    </w:p>
    <w:p w:rsidR="00F051D0" w:rsidRPr="00F051D0" w:rsidRDefault="00F051D0" w:rsidP="00F051D0">
      <w:pPr>
        <w:suppressAutoHyphens w:val="0"/>
        <w:spacing w:line="240" w:lineRule="auto"/>
        <w:ind w:left="453"/>
        <w:jc w:val="both"/>
        <w:rPr>
          <w:rFonts w:eastAsia="Times New Roman"/>
          <w:b/>
          <w:color w:val="auto"/>
          <w:kern w:val="0"/>
          <w:lang w:val="sr-Latn-CS" w:eastAsia="sr-Latn-RS"/>
        </w:rPr>
      </w:pPr>
      <w:r w:rsidRPr="00F051D0">
        <w:rPr>
          <w:rFonts w:eastAsia="Times New Roman"/>
          <w:b/>
          <w:color w:val="auto"/>
          <w:kern w:val="0"/>
          <w:lang w:val="sr-Latn-CS" w:eastAsia="sr-Latn-RS"/>
        </w:rPr>
        <w:t>2. 1. 2. Осетљивост, специфицност, друге особине теста од посебног значаја, стабилност субстрата након отварања или реконструкције, издавање резултата и време потребно за извођење теста</w:t>
      </w:r>
    </w:p>
    <w:p w:rsidR="00F051D0" w:rsidRPr="00F051D0" w:rsidRDefault="00F051D0" w:rsidP="00F051D0">
      <w:pPr>
        <w:suppressAutoHyphens w:val="0"/>
        <w:spacing w:line="240" w:lineRule="auto"/>
        <w:jc w:val="both"/>
        <w:outlineLvl w:val="0"/>
        <w:rPr>
          <w:rFonts w:eastAsia="Times New Roman"/>
          <w:color w:val="auto"/>
          <w:kern w:val="0"/>
          <w:lang w:val="sr-Latn-CS" w:eastAsia="sr-Latn-RS"/>
        </w:rPr>
      </w:pPr>
      <w:r w:rsidRPr="00F051D0">
        <w:rPr>
          <w:rFonts w:eastAsia="Times New Roman"/>
          <w:color w:val="auto"/>
          <w:kern w:val="0"/>
          <w:lang w:val="sr-Latn-CS" w:eastAsia="sr-Latn-RS"/>
        </w:rPr>
        <w:t>Осетљивост, специфицност, друге особине теста од посебног значаја, , стабилност субстрата након отварања или реконструкције, издавање резултата и време потребно за извођење теста (за шта треба доставити доказе) бодује се на следећи начин:</w:t>
      </w:r>
    </w:p>
    <w:tbl>
      <w:tblPr>
        <w:tblW w:w="881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1683"/>
      </w:tblGrid>
      <w:tr w:rsidR="00F051D0" w:rsidRPr="00F051D0" w:rsidTr="00A63F15">
        <w:trPr>
          <w:trHeight w:val="36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bCs/>
                <w:color w:val="auto"/>
                <w:kern w:val="0"/>
                <w:sz w:val="20"/>
                <w:szCs w:val="20"/>
                <w:lang w:val="sr-Latn-CS" w:eastAsia="sr-Latn-RS"/>
              </w:rPr>
            </w:pPr>
            <w:r w:rsidRPr="00F051D0">
              <w:rPr>
                <w:rFonts w:eastAsia="Times New Roman"/>
                <w:b/>
                <w:color w:val="auto"/>
                <w:kern w:val="0"/>
                <w:sz w:val="20"/>
                <w:szCs w:val="20"/>
                <w:lang w:val="pl-PL" w:eastAsia="sr-Latn-RS"/>
              </w:rPr>
              <w:t>Осетљивост</w:t>
            </w:r>
            <w:r w:rsidRPr="00F051D0">
              <w:rPr>
                <w:rFonts w:eastAsia="Times New Roman"/>
                <w:b/>
                <w:color w:val="auto"/>
                <w:kern w:val="0"/>
                <w:sz w:val="20"/>
                <w:szCs w:val="20"/>
                <w:lang w:val="sr-Latn-CS" w:eastAsia="sr-Latn-RS"/>
              </w:rPr>
              <w:t xml:space="preserve">, </w:t>
            </w:r>
            <w:r w:rsidRPr="00F051D0">
              <w:rPr>
                <w:rFonts w:eastAsia="Times New Roman"/>
                <w:b/>
                <w:color w:val="auto"/>
                <w:kern w:val="0"/>
                <w:sz w:val="20"/>
                <w:szCs w:val="20"/>
                <w:lang w:val="pl-PL" w:eastAsia="sr-Latn-RS"/>
              </w:rPr>
              <w:t>специфицност</w:t>
            </w:r>
            <w:r w:rsidRPr="00F051D0">
              <w:rPr>
                <w:rFonts w:eastAsia="Times New Roman"/>
                <w:b/>
                <w:color w:val="auto"/>
                <w:kern w:val="0"/>
                <w:sz w:val="20"/>
                <w:szCs w:val="20"/>
                <w:lang w:val="sr-Latn-CS" w:eastAsia="sr-Latn-RS"/>
              </w:rPr>
              <w:t xml:space="preserve"> </w:t>
            </w:r>
            <w:r w:rsidRPr="00F051D0">
              <w:rPr>
                <w:rFonts w:eastAsia="Times New Roman"/>
                <w:b/>
                <w:color w:val="auto"/>
                <w:kern w:val="0"/>
                <w:sz w:val="20"/>
                <w:szCs w:val="20"/>
                <w:lang w:val="pl-PL" w:eastAsia="sr-Latn-RS"/>
              </w:rPr>
              <w:t>и</w:t>
            </w:r>
            <w:r w:rsidRPr="00F051D0">
              <w:rPr>
                <w:rFonts w:eastAsia="Times New Roman"/>
                <w:b/>
                <w:color w:val="auto"/>
                <w:kern w:val="0"/>
                <w:sz w:val="20"/>
                <w:szCs w:val="20"/>
                <w:lang w:val="sr-Latn-CS" w:eastAsia="sr-Latn-RS"/>
              </w:rPr>
              <w:t xml:space="preserve"> </w:t>
            </w:r>
            <w:r w:rsidRPr="00F051D0">
              <w:rPr>
                <w:rFonts w:eastAsia="Times New Roman"/>
                <w:b/>
                <w:color w:val="auto"/>
                <w:kern w:val="0"/>
                <w:sz w:val="20"/>
                <w:szCs w:val="20"/>
                <w:lang w:val="pl-PL" w:eastAsia="sr-Latn-RS"/>
              </w:rPr>
              <w:t>рок</w:t>
            </w:r>
            <w:r w:rsidRPr="00F051D0">
              <w:rPr>
                <w:rFonts w:eastAsia="Times New Roman"/>
                <w:b/>
                <w:color w:val="auto"/>
                <w:kern w:val="0"/>
                <w:sz w:val="20"/>
                <w:szCs w:val="20"/>
                <w:lang w:val="sr-Latn-CS" w:eastAsia="sr-Latn-RS"/>
              </w:rPr>
              <w:t xml:space="preserve"> </w:t>
            </w:r>
            <w:r w:rsidRPr="00F051D0">
              <w:rPr>
                <w:rFonts w:eastAsia="Times New Roman"/>
                <w:b/>
                <w:color w:val="auto"/>
                <w:kern w:val="0"/>
                <w:sz w:val="20"/>
                <w:szCs w:val="20"/>
                <w:lang w:val="pl-PL" w:eastAsia="sr-Latn-RS"/>
              </w:rPr>
              <w:t>трајања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 xml:space="preserve">Број пондера </w:t>
            </w:r>
          </w:p>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highlight w:val="lightGray"/>
                <w:lang w:val="pl-PL" w:eastAsia="sr-Latn-RS"/>
              </w:rPr>
            </w:pPr>
            <w:r w:rsidRPr="00F051D0">
              <w:rPr>
                <w:rFonts w:eastAsia="Times New Roman"/>
                <w:b/>
                <w:color w:val="auto"/>
                <w:kern w:val="0"/>
                <w:sz w:val="20"/>
                <w:szCs w:val="20"/>
                <w:highlight w:val="lightGray"/>
                <w:lang w:val="pl-PL" w:eastAsia="sr-Latn-RS"/>
              </w:rPr>
              <w:t>Осетљивост</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jc w:val="both"/>
              <w:rPr>
                <w:rFonts w:eastAsia="Times New Roman"/>
                <w:b/>
                <w:color w:val="auto"/>
                <w:kern w:val="0"/>
                <w:sz w:val="20"/>
                <w:szCs w:val="20"/>
                <w:lang w:val="pl-PL" w:eastAsia="sr-Latn-RS"/>
              </w:rPr>
            </w:pPr>
            <w:r w:rsidRPr="00F051D0">
              <w:rPr>
                <w:rFonts w:eastAsia="Times New Roman"/>
                <w:color w:val="auto"/>
                <w:kern w:val="0"/>
                <w:sz w:val="20"/>
                <w:szCs w:val="20"/>
                <w:lang w:val="pl-PL" w:eastAsia="sr-Latn-RS"/>
              </w:rPr>
              <w:t>Осетљивост ≥  95%</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jc w:val="both"/>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6</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lang w:val="pl-PL" w:eastAsia="sr-Latn-RS"/>
              </w:rPr>
            </w:pPr>
            <w:r w:rsidRPr="00F051D0">
              <w:rPr>
                <w:rFonts w:eastAsia="Times New Roman"/>
                <w:color w:val="auto"/>
                <w:kern w:val="0"/>
                <w:sz w:val="20"/>
                <w:szCs w:val="20"/>
                <w:lang w:val="pl-PL" w:eastAsia="sr-Latn-RS"/>
              </w:rPr>
              <w:t>Осетљивост &lt; 95%</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0</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lang w:val="pl-PL" w:eastAsia="sr-Latn-RS"/>
              </w:rPr>
            </w:pPr>
            <w:r w:rsidRPr="00F051D0">
              <w:rPr>
                <w:rFonts w:eastAsia="Times New Roman"/>
                <w:b/>
                <w:color w:val="auto"/>
                <w:kern w:val="0"/>
                <w:sz w:val="20"/>
                <w:szCs w:val="20"/>
                <w:highlight w:val="lightGray"/>
                <w:lang w:val="pl-PL" w:eastAsia="sr-Latn-RS"/>
              </w:rPr>
              <w:t>Специфицност</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lang w:val="pl-PL" w:eastAsia="sr-Latn-RS"/>
              </w:rPr>
            </w:pPr>
            <w:r w:rsidRPr="00F051D0">
              <w:rPr>
                <w:rFonts w:eastAsia="Times New Roman"/>
                <w:color w:val="auto"/>
                <w:kern w:val="0"/>
                <w:sz w:val="20"/>
                <w:szCs w:val="20"/>
                <w:lang w:val="pl-PL" w:eastAsia="sr-Latn-RS"/>
              </w:rPr>
              <w:t>Специфицност  ≥  95%</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6</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lang w:val="pl-PL" w:eastAsia="sr-Latn-RS"/>
              </w:rPr>
            </w:pPr>
            <w:r w:rsidRPr="00F051D0">
              <w:rPr>
                <w:rFonts w:eastAsia="Times New Roman"/>
                <w:color w:val="auto"/>
                <w:kern w:val="0"/>
                <w:sz w:val="20"/>
                <w:szCs w:val="20"/>
                <w:lang w:val="pl-PL" w:eastAsia="sr-Latn-RS"/>
              </w:rPr>
              <w:t>Специфицност  &lt; 95%</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0</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highlight w:val="lightGray"/>
                <w:lang w:val="pl-PL" w:eastAsia="sr-Latn-RS"/>
              </w:rPr>
            </w:pPr>
            <w:r w:rsidRPr="00F051D0">
              <w:rPr>
                <w:rFonts w:eastAsia="Times New Roman"/>
                <w:b/>
                <w:color w:val="auto"/>
                <w:kern w:val="0"/>
                <w:sz w:val="20"/>
                <w:szCs w:val="20"/>
                <w:highlight w:val="lightGray"/>
                <w:lang w:val="pl-PL" w:eastAsia="sr-Latn-RS"/>
              </w:rPr>
              <w:t>Друге особине теста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sr-Latn-RS" w:eastAsia="sr-Latn-RS"/>
              </w:rPr>
            </w:pPr>
            <w:r w:rsidRPr="00F051D0">
              <w:rPr>
                <w:rFonts w:eastAsia="Times New Roman"/>
                <w:color w:val="auto"/>
                <w:kern w:val="0"/>
                <w:sz w:val="20"/>
                <w:szCs w:val="20"/>
                <w:lang w:val="sr-Latn-RS" w:eastAsia="sr-Latn-RS"/>
              </w:rPr>
              <w:t>Квантитативно издавање налаза и програм</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6</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sr-Latn-RS" w:eastAsia="sr-Latn-RS"/>
              </w:rPr>
            </w:pPr>
            <w:r w:rsidRPr="00F051D0">
              <w:rPr>
                <w:rFonts w:eastAsia="Times New Roman"/>
                <w:color w:val="auto"/>
                <w:kern w:val="0"/>
                <w:sz w:val="20"/>
                <w:szCs w:val="20"/>
                <w:lang w:val="sr-Latn-RS" w:eastAsia="sr-Latn-RS"/>
              </w:rPr>
              <w:t>Квантитативно издавање налаза-без програма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0</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lang w:val="sr-Latn-RS" w:eastAsia="sr-Latn-RS"/>
              </w:rPr>
            </w:pPr>
            <w:r w:rsidRPr="00F051D0">
              <w:rPr>
                <w:rFonts w:eastAsia="Times New Roman"/>
                <w:b/>
                <w:color w:val="auto"/>
                <w:kern w:val="0"/>
                <w:sz w:val="20"/>
                <w:szCs w:val="20"/>
                <w:highlight w:val="lightGray"/>
                <w:lang w:val="sr-Latn-RS" w:eastAsia="sr-Latn-RS"/>
              </w:rPr>
              <w:t>Стабилност супстрата након отварања или реконституције</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sr-Latn-RS"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sr-Latn-RS" w:eastAsia="sr-Latn-RS"/>
              </w:rPr>
            </w:pPr>
            <w:r w:rsidRPr="00F051D0">
              <w:rPr>
                <w:rFonts w:eastAsia="Times New Roman"/>
                <w:color w:val="auto"/>
                <w:kern w:val="0"/>
                <w:sz w:val="20"/>
                <w:szCs w:val="20"/>
                <w:lang w:val="sr-Latn-RS" w:eastAsia="sr-Latn-RS"/>
              </w:rPr>
              <w:t>Стабилност супстрата након отварања или реконституције  преко 6 сати</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4</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sr-Latn-RS" w:eastAsia="sr-Latn-RS"/>
              </w:rPr>
            </w:pPr>
            <w:r w:rsidRPr="00F051D0">
              <w:rPr>
                <w:rFonts w:eastAsia="Times New Roman"/>
                <w:color w:val="auto"/>
                <w:kern w:val="0"/>
                <w:sz w:val="20"/>
                <w:szCs w:val="20"/>
                <w:lang w:val="sr-Latn-RS" w:eastAsia="sr-Latn-RS"/>
              </w:rPr>
              <w:t>Стабилност супстрата након отварања или реконституције  до 6 сати (спада и време једнако 6 сати)</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0</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highlight w:val="lightGray"/>
                <w:lang w:val="pl-PL" w:eastAsia="sr-Latn-RS"/>
              </w:rPr>
            </w:pPr>
            <w:r w:rsidRPr="00F051D0">
              <w:rPr>
                <w:rFonts w:eastAsia="Times New Roman"/>
                <w:b/>
                <w:color w:val="auto"/>
                <w:kern w:val="0"/>
                <w:sz w:val="20"/>
                <w:szCs w:val="20"/>
                <w:highlight w:val="lightGray"/>
                <w:lang w:val="pl-PL" w:eastAsia="sr-Latn-RS"/>
              </w:rPr>
              <w:t>Издавање резултата</w:t>
            </w:r>
            <w:r w:rsidRPr="00F051D0">
              <w:rPr>
                <w:rFonts w:eastAsia="Times New Roman"/>
                <w:b/>
                <w:color w:val="auto"/>
                <w:kern w:val="0"/>
                <w:sz w:val="20"/>
                <w:szCs w:val="20"/>
                <w:lang w:val="pl-PL" w:eastAsia="sr-Latn-RS"/>
              </w:rPr>
              <w:t xml:space="preserve"> </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pl-PL" w:eastAsia="sr-Latn-RS"/>
              </w:rPr>
            </w:pPr>
            <w:r w:rsidRPr="00F051D0">
              <w:rPr>
                <w:rFonts w:eastAsia="Times New Roman"/>
                <w:color w:val="auto"/>
                <w:kern w:val="0"/>
                <w:sz w:val="20"/>
                <w:szCs w:val="20"/>
                <w:lang w:val="pl-PL" w:eastAsia="sr-Latn-RS"/>
              </w:rPr>
              <w:t>Издавање резултата у јединицама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5</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highlight w:val="lightGray"/>
                <w:lang w:val="sr-Latn-RS" w:eastAsia="sr-Latn-RS"/>
              </w:rPr>
            </w:pPr>
            <w:r w:rsidRPr="00F051D0">
              <w:rPr>
                <w:rFonts w:eastAsia="Times New Roman"/>
                <w:color w:val="auto"/>
                <w:kern w:val="0"/>
                <w:sz w:val="20"/>
                <w:szCs w:val="20"/>
                <w:lang w:val="sr-Latn-RS" w:eastAsia="sr-Latn-RS"/>
              </w:rPr>
              <w:t>Издавање резултата- није могуце у јединицама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r w:rsidRPr="00F051D0">
              <w:rPr>
                <w:rFonts w:eastAsia="Times New Roman"/>
                <w:b/>
                <w:bCs/>
                <w:color w:val="auto"/>
                <w:kern w:val="0"/>
                <w:sz w:val="20"/>
                <w:szCs w:val="20"/>
                <w:lang w:val="pl-PL" w:eastAsia="sr-Latn-RS"/>
              </w:rPr>
              <w:t>0</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b/>
                <w:color w:val="auto"/>
                <w:kern w:val="0"/>
                <w:sz w:val="20"/>
                <w:szCs w:val="20"/>
                <w:highlight w:val="lightGray"/>
                <w:lang w:val="pl-PL" w:eastAsia="sr-Latn-RS"/>
              </w:rPr>
            </w:pPr>
            <w:r w:rsidRPr="00F051D0">
              <w:rPr>
                <w:rFonts w:eastAsia="Times New Roman"/>
                <w:b/>
                <w:color w:val="auto"/>
                <w:kern w:val="0"/>
                <w:sz w:val="20"/>
                <w:szCs w:val="20"/>
                <w:highlight w:val="lightGray"/>
                <w:lang w:val="pl-PL" w:eastAsia="sr-Latn-RS"/>
              </w:rPr>
              <w:t>Укупно време извођења теста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bCs/>
                <w:color w:val="auto"/>
                <w:kern w:val="0"/>
                <w:sz w:val="20"/>
                <w:szCs w:val="20"/>
                <w:lang w:val="pl-PL" w:eastAsia="sr-Latn-RS"/>
              </w:rPr>
            </w:pP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lang w:val="pl-PL" w:eastAsia="sr-Latn-RS"/>
              </w:rPr>
            </w:pPr>
            <w:r w:rsidRPr="00F051D0">
              <w:rPr>
                <w:rFonts w:eastAsia="Times New Roman"/>
                <w:color w:val="auto"/>
                <w:kern w:val="0"/>
                <w:sz w:val="20"/>
                <w:szCs w:val="20"/>
                <w:lang w:val="pl-PL" w:eastAsia="sr-Latn-RS"/>
              </w:rPr>
              <w:t>До 100 минута</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color w:val="auto"/>
                <w:kern w:val="0"/>
                <w:sz w:val="20"/>
                <w:szCs w:val="20"/>
                <w:lang w:val="pl-PL" w:eastAsia="sr-Latn-RS"/>
              </w:rPr>
            </w:pPr>
            <w:r w:rsidRPr="00F051D0">
              <w:rPr>
                <w:rFonts w:eastAsia="Times New Roman"/>
                <w:b/>
                <w:color w:val="auto"/>
                <w:kern w:val="0"/>
                <w:sz w:val="20"/>
                <w:szCs w:val="20"/>
                <w:lang w:val="pl-PL" w:eastAsia="sr-Latn-RS"/>
              </w:rPr>
              <w:t>3</w:t>
            </w:r>
          </w:p>
        </w:tc>
      </w:tr>
      <w:tr w:rsidR="00F051D0" w:rsidRPr="00F051D0" w:rsidTr="00A63F15">
        <w:trPr>
          <w:trHeight w:val="255"/>
        </w:trPr>
        <w:tc>
          <w:tcPr>
            <w:tcW w:w="7128" w:type="dxa"/>
            <w:tcBorders>
              <w:top w:val="single" w:sz="4" w:space="0" w:color="auto"/>
              <w:left w:val="single" w:sz="4" w:space="0" w:color="auto"/>
              <w:bottom w:val="single" w:sz="4" w:space="0" w:color="auto"/>
              <w:right w:val="single" w:sz="4" w:space="0" w:color="auto"/>
            </w:tcBorders>
            <w:vAlign w:val="center"/>
          </w:tcPr>
          <w:p w:rsidR="00F051D0" w:rsidRPr="00F051D0" w:rsidRDefault="00F051D0" w:rsidP="00F051D0">
            <w:pPr>
              <w:suppressAutoHyphens w:val="0"/>
              <w:spacing w:line="240" w:lineRule="auto"/>
              <w:rPr>
                <w:rFonts w:eastAsia="Times New Roman"/>
                <w:color w:val="auto"/>
                <w:kern w:val="0"/>
                <w:sz w:val="20"/>
                <w:szCs w:val="20"/>
                <w:lang w:val="pl-PL" w:eastAsia="sr-Latn-RS"/>
              </w:rPr>
            </w:pPr>
            <w:r w:rsidRPr="00F051D0">
              <w:rPr>
                <w:rFonts w:eastAsia="Times New Roman"/>
                <w:color w:val="auto"/>
                <w:kern w:val="0"/>
                <w:sz w:val="20"/>
                <w:szCs w:val="20"/>
                <w:lang w:val="pl-PL" w:eastAsia="sr-Latn-RS"/>
              </w:rPr>
              <w:t xml:space="preserve">Преко 101 минут </w:t>
            </w:r>
          </w:p>
        </w:tc>
        <w:tc>
          <w:tcPr>
            <w:tcW w:w="1683" w:type="dxa"/>
            <w:tcBorders>
              <w:top w:val="single" w:sz="4" w:space="0" w:color="auto"/>
              <w:left w:val="single" w:sz="4" w:space="0" w:color="auto"/>
              <w:bottom w:val="single" w:sz="4" w:space="0" w:color="auto"/>
              <w:right w:val="single" w:sz="4" w:space="0" w:color="auto"/>
            </w:tcBorders>
          </w:tcPr>
          <w:p w:rsidR="00F051D0" w:rsidRPr="00F051D0" w:rsidRDefault="00F051D0" w:rsidP="00F051D0">
            <w:pPr>
              <w:suppressAutoHyphens w:val="0"/>
              <w:spacing w:line="240" w:lineRule="auto"/>
              <w:rPr>
                <w:rFonts w:eastAsia="Times New Roman"/>
                <w:b/>
                <w:color w:val="auto"/>
                <w:kern w:val="0"/>
                <w:sz w:val="20"/>
                <w:szCs w:val="20"/>
                <w:lang w:val="pl-PL" w:eastAsia="sr-Latn-RS"/>
              </w:rPr>
            </w:pPr>
            <w:r w:rsidRPr="00F051D0">
              <w:rPr>
                <w:rFonts w:eastAsia="Times New Roman"/>
                <w:b/>
                <w:color w:val="auto"/>
                <w:kern w:val="0"/>
                <w:sz w:val="20"/>
                <w:szCs w:val="20"/>
                <w:lang w:val="pl-PL" w:eastAsia="sr-Latn-RS"/>
              </w:rPr>
              <w:t>0</w:t>
            </w:r>
          </w:p>
        </w:tc>
      </w:tr>
    </w:tbl>
    <w:p w:rsidR="00F051D0" w:rsidRPr="00F051D0" w:rsidRDefault="00F051D0" w:rsidP="00F051D0">
      <w:pPr>
        <w:suppressAutoHyphens w:val="0"/>
        <w:spacing w:line="240" w:lineRule="auto"/>
        <w:jc w:val="both"/>
        <w:rPr>
          <w:rFonts w:eastAsia="Times New Roman"/>
          <w:b/>
          <w:color w:val="auto"/>
          <w:kern w:val="0"/>
          <w:lang w:val="sr-Latn-CS" w:eastAsia="sr-Latn-RS"/>
        </w:rPr>
      </w:pPr>
    </w:p>
    <w:p w:rsidR="00F051D0" w:rsidRPr="00F051D0" w:rsidRDefault="00F051D0" w:rsidP="00F051D0">
      <w:pPr>
        <w:suppressAutoHyphens w:val="0"/>
        <w:spacing w:line="240" w:lineRule="auto"/>
        <w:jc w:val="both"/>
        <w:rPr>
          <w:rFonts w:eastAsia="Times New Roman"/>
          <w:color w:val="auto"/>
          <w:kern w:val="0"/>
          <w:lang w:val="sr-Latn-RS" w:eastAsia="sr-Latn-RS"/>
        </w:rPr>
      </w:pPr>
      <w:r w:rsidRPr="00F051D0">
        <w:rPr>
          <w:rFonts w:eastAsia="Times New Roman"/>
          <w:b/>
          <w:color w:val="auto"/>
          <w:kern w:val="0"/>
          <w:lang w:val="sr-Latn-CS" w:eastAsia="sr-Latn-RS"/>
        </w:rPr>
        <w:t>2.2.</w:t>
      </w:r>
      <w:r w:rsidRPr="00F051D0">
        <w:rPr>
          <w:rFonts w:eastAsia="Times New Roman"/>
          <w:b/>
          <w:color w:val="auto"/>
          <w:kern w:val="0"/>
          <w:lang w:val="sr-Cyrl-CS" w:eastAsia="sr-Latn-RS"/>
        </w:rPr>
        <w:t xml:space="preserve"> </w:t>
      </w:r>
      <w:r w:rsidRPr="00F051D0">
        <w:rPr>
          <w:rFonts w:eastAsia="Times New Roman"/>
          <w:b/>
          <w:color w:val="auto"/>
          <w:kern w:val="0"/>
          <w:lang w:val="sr-Latn-RS" w:eastAsia="sr-Latn-RS"/>
        </w:rPr>
        <w:t xml:space="preserve"> </w:t>
      </w:r>
      <w:r w:rsidRPr="00F051D0">
        <w:rPr>
          <w:rFonts w:eastAsia="Times New Roman"/>
          <w:b/>
          <w:color w:val="auto"/>
          <w:kern w:val="0"/>
          <w:lang w:val="sr-Cyrl-CS" w:eastAsia="sr-Latn-RS"/>
        </w:rPr>
        <w:t>ЗА ПАРТИЈ</w:t>
      </w:r>
      <w:r w:rsidRPr="00F051D0">
        <w:rPr>
          <w:rFonts w:eastAsia="Times New Roman"/>
          <w:b/>
          <w:color w:val="auto"/>
          <w:kern w:val="0"/>
          <w:lang w:val="sr-Cyrl-RS" w:eastAsia="sr-Latn-RS"/>
        </w:rPr>
        <w:t>Е</w:t>
      </w:r>
      <w:r w:rsidRPr="00F051D0">
        <w:rPr>
          <w:rFonts w:eastAsia="Times New Roman"/>
          <w:b/>
          <w:color w:val="auto"/>
          <w:kern w:val="0"/>
          <w:lang w:val="sr-Cyrl-CS" w:eastAsia="sr-Latn-RS"/>
        </w:rPr>
        <w:t xml:space="preserve"> РЕДНИ БРОЈ</w:t>
      </w:r>
      <w:r w:rsidRPr="00F051D0">
        <w:rPr>
          <w:rFonts w:eastAsia="Times New Roman"/>
          <w:b/>
          <w:color w:val="auto"/>
          <w:kern w:val="0"/>
          <w:lang w:val="sr-Latn-RS" w:eastAsia="sr-Latn-RS"/>
        </w:rPr>
        <w:t xml:space="preserve"> 1</w:t>
      </w:r>
      <w:r w:rsidRPr="00F051D0">
        <w:rPr>
          <w:rFonts w:eastAsia="Times New Roman"/>
          <w:b/>
          <w:color w:val="auto"/>
          <w:kern w:val="0"/>
          <w:lang w:val="sr-Cyrl-RS" w:eastAsia="sr-Latn-RS"/>
        </w:rPr>
        <w:t>2,13,14,15</w:t>
      </w:r>
      <w:r w:rsidRPr="00F051D0">
        <w:rPr>
          <w:rFonts w:eastAsia="Times New Roman"/>
          <w:b/>
          <w:color w:val="auto"/>
          <w:kern w:val="0"/>
          <w:lang w:val="sr-Latn-RS" w:eastAsia="sr-Latn-RS"/>
        </w:rPr>
        <w:t xml:space="preserve"> и </w:t>
      </w:r>
      <w:r w:rsidRPr="00F051D0">
        <w:rPr>
          <w:rFonts w:eastAsia="Times New Roman"/>
          <w:b/>
          <w:color w:val="auto"/>
          <w:kern w:val="0"/>
          <w:lang w:val="sr-Cyrl-RS" w:eastAsia="sr-Latn-RS"/>
        </w:rPr>
        <w:t>16</w:t>
      </w:r>
      <w:r w:rsidRPr="00F051D0">
        <w:rPr>
          <w:rFonts w:eastAsia="Times New Roman"/>
          <w:color w:val="auto"/>
          <w:kern w:val="0"/>
          <w:lang w:val="sr-Latn-RS" w:eastAsia="sr-Latn-RS"/>
        </w:rPr>
        <w:t xml:space="preserve"> Код овог елемента критеријума пондерисаће се број сертификата. Понуђач је обавезан да достави доказе од произвођача о поседовању тражених елемената критеријума квалитет.</w:t>
      </w:r>
    </w:p>
    <w:p w:rsidR="00F051D0" w:rsidRPr="00F051D0" w:rsidRDefault="00F051D0" w:rsidP="00F051D0">
      <w:pPr>
        <w:suppressAutoHyphens w:val="0"/>
        <w:spacing w:line="240" w:lineRule="auto"/>
        <w:ind w:firstLine="426"/>
        <w:jc w:val="both"/>
        <w:rPr>
          <w:rFonts w:eastAsia="Times New Roman"/>
          <w:color w:val="auto"/>
          <w:kern w:val="0"/>
          <w:lang w:val="sr-Latn-RS" w:eastAsia="sr-Latn-RS"/>
        </w:rPr>
      </w:pPr>
    </w:p>
    <w:p w:rsidR="00F051D0" w:rsidRPr="00F051D0" w:rsidRDefault="00F051D0" w:rsidP="00F051D0">
      <w:pPr>
        <w:suppressAutoHyphens w:val="0"/>
        <w:spacing w:line="240" w:lineRule="auto"/>
        <w:ind w:left="453" w:hanging="93"/>
        <w:jc w:val="both"/>
        <w:outlineLvl w:val="0"/>
        <w:rPr>
          <w:rFonts w:eastAsia="Times New Roman"/>
          <w:b/>
          <w:color w:val="auto"/>
          <w:kern w:val="0"/>
          <w:lang w:val="sr-Cyrl-CS" w:eastAsia="sr-Latn-RS"/>
        </w:rPr>
      </w:pPr>
      <w:r w:rsidRPr="00F051D0">
        <w:rPr>
          <w:rFonts w:eastAsia="Times New Roman"/>
          <w:b/>
          <w:color w:val="auto"/>
          <w:kern w:val="0"/>
          <w:lang w:val="sr-Latn-RS" w:eastAsia="sr-Latn-RS"/>
        </w:rPr>
        <w:t>2.2.1.</w:t>
      </w:r>
      <w:r w:rsidRPr="00F051D0">
        <w:rPr>
          <w:rFonts w:eastAsia="Times New Roman"/>
          <w:b/>
          <w:bCs/>
          <w:color w:val="auto"/>
          <w:kern w:val="0"/>
          <w:lang w:val="sr-Cyrl-CS" w:eastAsia="sr-Latn-RS"/>
        </w:rPr>
        <w:t xml:space="preserve"> Број </w:t>
      </w:r>
      <w:r w:rsidRPr="00F051D0">
        <w:rPr>
          <w:rFonts w:eastAsia="Times New Roman"/>
          <w:b/>
          <w:bCs/>
          <w:color w:val="auto"/>
          <w:kern w:val="0"/>
          <w:lang w:val="sr-Cyrl-RS" w:eastAsia="sr-Latn-RS"/>
        </w:rPr>
        <w:t>с</w:t>
      </w:r>
      <w:r w:rsidRPr="00F051D0">
        <w:rPr>
          <w:rFonts w:eastAsia="Times New Roman"/>
          <w:b/>
          <w:bCs/>
          <w:color w:val="auto"/>
          <w:kern w:val="0"/>
          <w:lang w:val="sr-Cyrl-CS" w:eastAsia="sr-Latn-RS"/>
        </w:rPr>
        <w:t>ертификата</w:t>
      </w:r>
    </w:p>
    <w:p w:rsidR="00F051D0" w:rsidRPr="00F051D0" w:rsidRDefault="00F051D0" w:rsidP="00F051D0">
      <w:pPr>
        <w:suppressAutoHyphens w:val="0"/>
        <w:spacing w:line="240" w:lineRule="auto"/>
        <w:ind w:left="708" w:hanging="708"/>
        <w:jc w:val="both"/>
        <w:rPr>
          <w:rFonts w:eastAsia="Times New Roman"/>
          <w:color w:val="auto"/>
          <w:kern w:val="0"/>
          <w:lang w:val="sr-Cyrl-CS" w:eastAsia="sr-Latn-RS"/>
        </w:rPr>
      </w:pPr>
      <w:r w:rsidRPr="00F051D0">
        <w:rPr>
          <w:rFonts w:eastAsia="Times New Roman"/>
          <w:color w:val="auto"/>
          <w:kern w:val="0"/>
          <w:lang w:val="sr-Cyrl-CS" w:eastAsia="sr-Latn-RS"/>
        </w:rPr>
        <w:t>Број  пондера се изра</w:t>
      </w:r>
      <w:r w:rsidRPr="00F051D0">
        <w:rPr>
          <w:rFonts w:eastAsia="Times New Roman"/>
          <w:color w:val="auto"/>
          <w:kern w:val="0"/>
          <w:lang w:val="sr-Cyrl-RS" w:eastAsia="sr-Latn-RS"/>
        </w:rPr>
        <w:t>ч</w:t>
      </w:r>
      <w:r w:rsidRPr="00F051D0">
        <w:rPr>
          <w:rFonts w:eastAsia="Times New Roman"/>
          <w:color w:val="auto"/>
          <w:kern w:val="0"/>
          <w:lang w:val="sr-Cyrl-CS" w:eastAsia="sr-Latn-RS"/>
        </w:rPr>
        <w:t xml:space="preserve">унава на основу формуле: </w:t>
      </w:r>
    </w:p>
    <w:p w:rsidR="00F051D0" w:rsidRPr="00F051D0" w:rsidRDefault="00F051D0" w:rsidP="00F051D0">
      <w:pPr>
        <w:suppressAutoHyphens w:val="0"/>
        <w:spacing w:line="240" w:lineRule="auto"/>
        <w:jc w:val="both"/>
        <w:rPr>
          <w:rFonts w:eastAsia="Times New Roman"/>
          <w:color w:val="auto"/>
          <w:kern w:val="0"/>
          <w:lang w:val="sr-Cyrl-CS" w:eastAsia="sr-Latn-RS"/>
        </w:rPr>
      </w:pPr>
    </w:p>
    <w:p w:rsidR="00F051D0" w:rsidRPr="00F051D0" w:rsidRDefault="00F051D0" w:rsidP="00F051D0">
      <w:pPr>
        <w:suppressAutoHyphens w:val="0"/>
        <w:spacing w:line="240" w:lineRule="auto"/>
        <w:ind w:left="1416" w:hanging="1416"/>
        <w:jc w:val="both"/>
        <w:outlineLvl w:val="0"/>
        <w:rPr>
          <w:rFonts w:eastAsia="Times New Roman"/>
          <w:b/>
          <w:bCs/>
          <w:color w:val="FF0000"/>
          <w:kern w:val="0"/>
          <w:u w:val="single"/>
          <w:lang w:val="sr-Cyrl-RS" w:eastAsia="sr-Latn-RS"/>
        </w:rPr>
      </w:pPr>
      <w:r w:rsidRPr="00F051D0">
        <w:rPr>
          <w:rFonts w:eastAsia="Times New Roman"/>
          <w:bCs/>
          <w:color w:val="auto"/>
          <w:kern w:val="0"/>
          <w:u w:val="single"/>
          <w:lang w:val="sr-Cyrl-CS" w:eastAsia="sr-Latn-RS"/>
        </w:rPr>
        <w:t>Пону</w:t>
      </w:r>
      <w:r w:rsidRPr="00F051D0">
        <w:rPr>
          <w:rFonts w:eastAsia="Times New Roman"/>
          <w:bCs/>
          <w:color w:val="auto"/>
          <w:kern w:val="0"/>
          <w:u w:val="single"/>
          <w:lang w:val="sr-Cyrl-RS" w:eastAsia="sr-Latn-RS"/>
        </w:rPr>
        <w:t>ђ</w:t>
      </w:r>
      <w:r w:rsidRPr="00F051D0">
        <w:rPr>
          <w:rFonts w:eastAsia="Times New Roman"/>
          <w:bCs/>
          <w:color w:val="auto"/>
          <w:kern w:val="0"/>
          <w:u w:val="single"/>
          <w:lang w:val="sr-Cyrl-CS" w:eastAsia="sr-Latn-RS"/>
        </w:rPr>
        <w:t xml:space="preserve">ени број </w:t>
      </w:r>
      <w:r w:rsidRPr="00F051D0">
        <w:rPr>
          <w:rFonts w:eastAsia="Times New Roman"/>
          <w:bCs/>
          <w:color w:val="auto"/>
          <w:kern w:val="0"/>
          <w:u w:val="single"/>
          <w:lang w:val="sr-Cyrl-RS" w:eastAsia="sr-Latn-RS"/>
        </w:rPr>
        <w:t>с</w:t>
      </w:r>
      <w:r w:rsidRPr="00F051D0">
        <w:rPr>
          <w:rFonts w:eastAsia="Times New Roman"/>
          <w:bCs/>
          <w:color w:val="auto"/>
          <w:kern w:val="0"/>
          <w:u w:val="single"/>
          <w:lang w:val="sr-Cyrl-CS" w:eastAsia="sr-Latn-RS"/>
        </w:rPr>
        <w:t>ертификата о квалитету производа</w:t>
      </w:r>
      <w:r w:rsidRPr="00F051D0">
        <w:rPr>
          <w:rFonts w:eastAsia="Times New Roman"/>
          <w:b/>
          <w:bCs/>
          <w:color w:val="auto"/>
          <w:kern w:val="0"/>
          <w:u w:val="single"/>
          <w:lang w:val="sr-Cyrl-CS" w:eastAsia="sr-Latn-RS"/>
        </w:rPr>
        <w:t xml:space="preserve">  x </w:t>
      </w:r>
      <w:r w:rsidRPr="00F051D0">
        <w:rPr>
          <w:rFonts w:eastAsia="Times New Roman"/>
          <w:b/>
          <w:bCs/>
          <w:color w:val="auto"/>
          <w:kern w:val="0"/>
          <w:u w:val="single"/>
          <w:lang w:val="sr-Cyrl-RS" w:eastAsia="sr-Latn-RS"/>
        </w:rPr>
        <w:t>45</w:t>
      </w:r>
    </w:p>
    <w:p w:rsidR="00F051D0" w:rsidRDefault="00F051D0" w:rsidP="00F051D0">
      <w:pPr>
        <w:suppressAutoHyphens w:val="0"/>
        <w:spacing w:line="240" w:lineRule="auto"/>
        <w:ind w:left="1417" w:hanging="1417"/>
        <w:jc w:val="both"/>
        <w:rPr>
          <w:rFonts w:eastAsia="Times New Roman"/>
          <w:bCs/>
          <w:color w:val="auto"/>
          <w:kern w:val="0"/>
          <w:lang w:val="sr-Cyrl-CS" w:eastAsia="sr-Latn-RS"/>
        </w:rPr>
      </w:pPr>
      <w:r w:rsidRPr="00F051D0">
        <w:rPr>
          <w:rFonts w:eastAsia="Times New Roman"/>
          <w:bCs/>
          <w:color w:val="auto"/>
          <w:kern w:val="0"/>
          <w:lang w:val="sr-Cyrl-CS" w:eastAsia="sr-Latn-RS"/>
        </w:rPr>
        <w:t>Најве</w:t>
      </w:r>
      <w:r w:rsidRPr="00F051D0">
        <w:rPr>
          <w:rFonts w:eastAsia="Times New Roman"/>
          <w:bCs/>
          <w:color w:val="auto"/>
          <w:kern w:val="0"/>
          <w:lang w:val="sr-Cyrl-RS" w:eastAsia="sr-Latn-RS"/>
        </w:rPr>
        <w:t>ћ</w:t>
      </w:r>
      <w:r w:rsidRPr="00F051D0">
        <w:rPr>
          <w:rFonts w:eastAsia="Times New Roman"/>
          <w:bCs/>
          <w:color w:val="auto"/>
          <w:kern w:val="0"/>
          <w:lang w:val="sr-Cyrl-CS" w:eastAsia="sr-Latn-RS"/>
        </w:rPr>
        <w:t>и пону</w:t>
      </w:r>
      <w:r w:rsidRPr="00F051D0">
        <w:rPr>
          <w:rFonts w:eastAsia="Times New Roman"/>
          <w:bCs/>
          <w:color w:val="auto"/>
          <w:kern w:val="0"/>
          <w:lang w:val="sr-Cyrl-RS" w:eastAsia="sr-Latn-RS"/>
        </w:rPr>
        <w:t>ђ</w:t>
      </w:r>
      <w:r w:rsidRPr="00F051D0">
        <w:rPr>
          <w:rFonts w:eastAsia="Times New Roman"/>
          <w:bCs/>
          <w:color w:val="auto"/>
          <w:kern w:val="0"/>
          <w:lang w:val="sr-Cyrl-CS" w:eastAsia="sr-Latn-RS"/>
        </w:rPr>
        <w:t xml:space="preserve">ени број </w:t>
      </w:r>
      <w:r w:rsidRPr="00F051D0">
        <w:rPr>
          <w:rFonts w:eastAsia="Times New Roman"/>
          <w:bCs/>
          <w:color w:val="auto"/>
          <w:kern w:val="0"/>
          <w:lang w:val="sr-Cyrl-RS" w:eastAsia="sr-Latn-RS"/>
        </w:rPr>
        <w:t>с</w:t>
      </w:r>
      <w:r w:rsidRPr="00F051D0">
        <w:rPr>
          <w:rFonts w:eastAsia="Times New Roman"/>
          <w:bCs/>
          <w:color w:val="auto"/>
          <w:kern w:val="0"/>
          <w:lang w:val="sr-Cyrl-CS" w:eastAsia="sr-Latn-RS"/>
        </w:rPr>
        <w:t>ертификата о квалитету производа</w:t>
      </w:r>
    </w:p>
    <w:p w:rsidR="00F051D0" w:rsidRPr="00F051D0" w:rsidRDefault="00F051D0" w:rsidP="00F051D0">
      <w:pPr>
        <w:suppressAutoHyphens w:val="0"/>
        <w:spacing w:line="240" w:lineRule="auto"/>
        <w:ind w:left="1417" w:hanging="1417"/>
        <w:jc w:val="both"/>
        <w:rPr>
          <w:rFonts w:eastAsia="Times New Roman"/>
          <w:bCs/>
          <w:color w:val="auto"/>
          <w:kern w:val="0"/>
          <w:lang w:val="sr-Latn-RS" w:eastAsia="sr-Latn-RS"/>
        </w:rPr>
      </w:pPr>
    </w:p>
    <w:p w:rsidR="00E523E5" w:rsidRPr="00591236" w:rsidRDefault="00E523E5" w:rsidP="00E523E5">
      <w:pPr>
        <w:jc w:val="both"/>
        <w:rPr>
          <w:b/>
          <w:bCs/>
        </w:rPr>
      </w:pPr>
      <w:r w:rsidRPr="00591236">
        <w:rPr>
          <w:b/>
          <w:bCs/>
        </w:rPr>
        <w:t>18. ЕЛЕМЕНТ</w:t>
      </w:r>
      <w:r>
        <w:rPr>
          <w:b/>
          <w:bCs/>
        </w:rPr>
        <w:t>И</w:t>
      </w:r>
      <w:r w:rsidRPr="00591236">
        <w:rPr>
          <w:b/>
          <w:bCs/>
        </w:rPr>
        <w:t xml:space="preserve"> КР</w:t>
      </w:r>
      <w:r>
        <w:rPr>
          <w:b/>
          <w:bCs/>
        </w:rPr>
        <w:t>И</w:t>
      </w:r>
      <w:r w:rsidRPr="00591236">
        <w:rPr>
          <w:b/>
          <w:bCs/>
        </w:rPr>
        <w:t>ТЕР</w:t>
      </w:r>
      <w:r>
        <w:rPr>
          <w:b/>
          <w:bCs/>
        </w:rPr>
        <w:t>И</w:t>
      </w:r>
      <w:r w:rsidRPr="00591236">
        <w:rPr>
          <w:b/>
          <w:bCs/>
        </w:rPr>
        <w:t>ЈУМА НА ОСНОВУ КОЈ</w:t>
      </w:r>
      <w:r>
        <w:rPr>
          <w:b/>
          <w:bCs/>
        </w:rPr>
        <w:t>И</w:t>
      </w:r>
      <w:r w:rsidRPr="00591236">
        <w:rPr>
          <w:b/>
          <w:bCs/>
        </w:rPr>
        <w:t>Х ЋЕ НАРУЧ</w:t>
      </w:r>
      <w:r>
        <w:rPr>
          <w:b/>
          <w:bCs/>
        </w:rPr>
        <w:t>И</w:t>
      </w:r>
      <w:r w:rsidRPr="00591236">
        <w:rPr>
          <w:b/>
          <w:bCs/>
        </w:rPr>
        <w:t xml:space="preserve">ЛАЦ </w:t>
      </w:r>
      <w:r>
        <w:rPr>
          <w:b/>
          <w:bCs/>
        </w:rPr>
        <w:t>И</w:t>
      </w:r>
      <w:r w:rsidRPr="00591236">
        <w:rPr>
          <w:b/>
          <w:bCs/>
        </w:rPr>
        <w:t>ЗВРШ</w:t>
      </w:r>
      <w:r>
        <w:rPr>
          <w:b/>
          <w:bCs/>
        </w:rPr>
        <w:t>И</w:t>
      </w:r>
      <w:r w:rsidRPr="00591236">
        <w:rPr>
          <w:b/>
          <w:bCs/>
        </w:rPr>
        <w:t>Т</w:t>
      </w:r>
      <w:r>
        <w:rPr>
          <w:b/>
          <w:bCs/>
        </w:rPr>
        <w:t>И</w:t>
      </w:r>
      <w:r w:rsidRPr="00591236">
        <w:rPr>
          <w:b/>
          <w:bCs/>
        </w:rPr>
        <w:t xml:space="preserve"> ДОДЕЛУ УГОВОРА У С</w:t>
      </w:r>
      <w:r>
        <w:rPr>
          <w:b/>
          <w:bCs/>
        </w:rPr>
        <w:t>И</w:t>
      </w:r>
      <w:r w:rsidRPr="00591236">
        <w:rPr>
          <w:b/>
          <w:bCs/>
        </w:rPr>
        <w:t>ТУАЦ</w:t>
      </w:r>
      <w:r>
        <w:rPr>
          <w:b/>
          <w:bCs/>
        </w:rPr>
        <w:t>И</w:t>
      </w:r>
      <w:r w:rsidRPr="00591236">
        <w:rPr>
          <w:b/>
          <w:bCs/>
        </w:rPr>
        <w:t>Ј</w:t>
      </w:r>
      <w:r>
        <w:rPr>
          <w:b/>
          <w:bCs/>
        </w:rPr>
        <w:t>И</w:t>
      </w:r>
      <w:r w:rsidRPr="00591236">
        <w:rPr>
          <w:b/>
          <w:bCs/>
        </w:rPr>
        <w:t xml:space="preserve"> КАДА ПОСТОЈЕ ДВЕ </w:t>
      </w:r>
      <w:r>
        <w:rPr>
          <w:b/>
          <w:bCs/>
        </w:rPr>
        <w:t>И</w:t>
      </w:r>
      <w:r w:rsidRPr="00591236">
        <w:rPr>
          <w:b/>
          <w:bCs/>
        </w:rPr>
        <w:t>Л</w:t>
      </w:r>
      <w:r>
        <w:rPr>
          <w:b/>
          <w:bCs/>
        </w:rPr>
        <w:t>И</w:t>
      </w:r>
      <w:r w:rsidRPr="00591236">
        <w:rPr>
          <w:b/>
          <w:bCs/>
        </w:rPr>
        <w:t xml:space="preserve"> В</w:t>
      </w:r>
      <w:r>
        <w:rPr>
          <w:b/>
          <w:bCs/>
        </w:rPr>
        <w:t>И</w:t>
      </w:r>
      <w:r w:rsidRPr="00591236">
        <w:rPr>
          <w:b/>
          <w:bCs/>
        </w:rPr>
        <w:t>ШЕ ПОНУДА СА ЈЕДНАК</w:t>
      </w:r>
      <w:r>
        <w:rPr>
          <w:b/>
          <w:bCs/>
        </w:rPr>
        <w:t>И</w:t>
      </w:r>
      <w:r w:rsidRPr="00591236">
        <w:rPr>
          <w:b/>
          <w:bCs/>
        </w:rPr>
        <w:t xml:space="preserve">М БРОЈЕМ ПОНДЕРА </w:t>
      </w:r>
      <w:r>
        <w:rPr>
          <w:b/>
          <w:bCs/>
        </w:rPr>
        <w:t>И</w:t>
      </w:r>
      <w:r w:rsidRPr="00591236">
        <w:rPr>
          <w:b/>
          <w:bCs/>
        </w:rPr>
        <w:t>Л</w:t>
      </w:r>
      <w:r>
        <w:rPr>
          <w:b/>
          <w:bCs/>
        </w:rPr>
        <w:t>И</w:t>
      </w:r>
      <w:r w:rsidRPr="00591236">
        <w:rPr>
          <w:b/>
          <w:bCs/>
        </w:rPr>
        <w:t xml:space="preserve"> </w:t>
      </w:r>
      <w:r>
        <w:rPr>
          <w:b/>
          <w:bCs/>
        </w:rPr>
        <w:t>И</w:t>
      </w:r>
      <w:r w:rsidRPr="00591236">
        <w:rPr>
          <w:b/>
          <w:bCs/>
        </w:rPr>
        <w:t xml:space="preserve">СТОМ ПОНУЂЕНОМ ЦЕНОМ </w:t>
      </w:r>
    </w:p>
    <w:p w:rsidR="00E523E5" w:rsidRDefault="00E523E5" w:rsidP="00E523E5">
      <w:pPr>
        <w:jc w:val="both"/>
        <w:rPr>
          <w:iCs/>
          <w:color w:val="FF0000"/>
        </w:rPr>
      </w:pPr>
      <w:r w:rsidRPr="002A76A3">
        <w:rPr>
          <w:iCs/>
        </w:rPr>
        <w:lastRenderedPageBreak/>
        <w:t>Уколико две или више понуда имају исти број пондера, као најповољнија биће изабрана понуда оног понуђача који је понудио нижу цену</w:t>
      </w:r>
      <w:r w:rsidRPr="009F09D7">
        <w:rPr>
          <w:iCs/>
          <w:color w:val="FF0000"/>
        </w:rPr>
        <w:t>.</w:t>
      </w:r>
    </w:p>
    <w:p w:rsidR="00E523E5" w:rsidRPr="002A76A3" w:rsidRDefault="00E523E5" w:rsidP="00E523E5">
      <w:pPr>
        <w:jc w:val="both"/>
        <w:rPr>
          <w:iCs/>
        </w:rPr>
      </w:pPr>
      <w:r w:rsidRPr="002A76A3">
        <w:rPr>
          <w:iCs/>
        </w:rPr>
        <w:t xml:space="preserve">Уколико две или више понуда имају исти број пондера и исту цену и </w:t>
      </w:r>
      <w:r>
        <w:rPr>
          <w:iCs/>
        </w:rPr>
        <w:t>квалитет</w:t>
      </w:r>
      <w:r w:rsidRPr="002A76A3">
        <w:rPr>
          <w:iCs/>
        </w:rPr>
        <w:t xml:space="preserve">, као најповољнија биће изабрана понуда оног понуђача који је понудио </w:t>
      </w:r>
      <w:r>
        <w:rPr>
          <w:iCs/>
        </w:rPr>
        <w:t>краћи</w:t>
      </w:r>
      <w:r w:rsidRPr="002A76A3">
        <w:rPr>
          <w:iCs/>
        </w:rPr>
        <w:t xml:space="preserve"> рок </w:t>
      </w:r>
      <w:r>
        <w:rPr>
          <w:iCs/>
        </w:rPr>
        <w:t>испоруке</w:t>
      </w:r>
      <w:r w:rsidRPr="002A76A3">
        <w:rPr>
          <w:iCs/>
        </w:rPr>
        <w:t>.</w:t>
      </w:r>
    </w:p>
    <w:p w:rsidR="00E523E5" w:rsidRPr="00592245" w:rsidRDefault="00E523E5" w:rsidP="00E523E5">
      <w:pPr>
        <w:jc w:val="both"/>
        <w:rPr>
          <w:b/>
          <w:bCs/>
          <w:i/>
          <w:iCs/>
          <w:color w:val="FF0000"/>
        </w:rPr>
      </w:pPr>
    </w:p>
    <w:p w:rsidR="00E523E5" w:rsidRPr="00591236" w:rsidRDefault="00E523E5" w:rsidP="00E523E5">
      <w:pPr>
        <w:jc w:val="both"/>
        <w:rPr>
          <w:b/>
          <w:bCs/>
        </w:rPr>
      </w:pPr>
      <w:r w:rsidRPr="00591236">
        <w:rPr>
          <w:b/>
          <w:bCs/>
          <w:lang w:val="sr-Cyrl-CS"/>
        </w:rPr>
        <w:t>1</w:t>
      </w:r>
      <w:r w:rsidRPr="00591236">
        <w:rPr>
          <w:b/>
          <w:bCs/>
        </w:rPr>
        <w:t>9. ПОШТОВАЊЕ ОБАВЕЗА КОЈЕ ПРО</w:t>
      </w:r>
      <w:r>
        <w:rPr>
          <w:b/>
          <w:bCs/>
        </w:rPr>
        <w:t>И</w:t>
      </w:r>
      <w:r w:rsidRPr="00591236">
        <w:rPr>
          <w:b/>
          <w:bCs/>
        </w:rPr>
        <w:t>З</w:t>
      </w:r>
      <w:r>
        <w:rPr>
          <w:b/>
          <w:bCs/>
        </w:rPr>
        <w:t>И</w:t>
      </w:r>
      <w:r w:rsidRPr="00591236">
        <w:rPr>
          <w:b/>
          <w:bCs/>
        </w:rPr>
        <w:t xml:space="preserve">ЛАЗЕ </w:t>
      </w:r>
      <w:r>
        <w:rPr>
          <w:b/>
          <w:bCs/>
        </w:rPr>
        <w:t>И</w:t>
      </w:r>
      <w:r w:rsidRPr="00591236">
        <w:rPr>
          <w:b/>
          <w:bCs/>
        </w:rPr>
        <w:t>З ВАЖЕЋ</w:t>
      </w:r>
      <w:r>
        <w:rPr>
          <w:b/>
          <w:bCs/>
        </w:rPr>
        <w:t>И</w:t>
      </w:r>
      <w:r w:rsidRPr="00591236">
        <w:rPr>
          <w:b/>
          <w:bCs/>
        </w:rPr>
        <w:t>Х ПРОП</w:t>
      </w:r>
      <w:r>
        <w:rPr>
          <w:b/>
          <w:bCs/>
        </w:rPr>
        <w:t>И</w:t>
      </w:r>
      <w:r w:rsidRPr="00591236">
        <w:rPr>
          <w:b/>
          <w:bCs/>
        </w:rPr>
        <w:t xml:space="preserve">СА </w:t>
      </w:r>
    </w:p>
    <w:p w:rsidR="00E523E5" w:rsidRPr="00591236" w:rsidRDefault="00E523E5" w:rsidP="00E523E5">
      <w:pPr>
        <w:jc w:val="both"/>
      </w:pPr>
      <w:r w:rsidRPr="00591236">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w:t>
      </w:r>
      <w:r w:rsidRPr="00B0458F">
        <w:t xml:space="preserve">и да </w:t>
      </w:r>
      <w:r w:rsidRPr="00B0458F">
        <w:rPr>
          <w:lang w:val="sr-Cyrl-CS"/>
        </w:rPr>
        <w:t>нема забрану обављања делатности која је на снази у време подношења понуде</w:t>
      </w:r>
      <w:r w:rsidRPr="00591236">
        <w:t xml:space="preserve">.  (Образац изјаве, дат је у </w:t>
      </w:r>
      <w:r w:rsidRPr="00591236">
        <w:rPr>
          <w:lang w:val="sr-Cyrl-CS"/>
        </w:rPr>
        <w:t xml:space="preserve">поглављу </w:t>
      </w:r>
      <w:r w:rsidRPr="00591236">
        <w:t>X</w:t>
      </w:r>
      <w:r>
        <w:t>II</w:t>
      </w:r>
      <w:r w:rsidRPr="00591236">
        <w:rPr>
          <w:lang w:val="ru-RU"/>
        </w:rPr>
        <w:t xml:space="preserve"> </w:t>
      </w:r>
      <w:r w:rsidRPr="00591236">
        <w:t>конкурсне документације)</w:t>
      </w:r>
      <w:r w:rsidRPr="00591236">
        <w:rPr>
          <w:lang w:val="sr-Cyrl-CS"/>
        </w:rPr>
        <w:t>.</w:t>
      </w:r>
    </w:p>
    <w:p w:rsidR="00E523E5" w:rsidRPr="00591236" w:rsidRDefault="00E523E5" w:rsidP="00E523E5">
      <w:pPr>
        <w:jc w:val="both"/>
        <w:rPr>
          <w:b/>
        </w:rPr>
      </w:pPr>
      <w:r w:rsidRPr="00591236">
        <w:t xml:space="preserve"> </w:t>
      </w:r>
    </w:p>
    <w:p w:rsidR="00E523E5" w:rsidRPr="00591236" w:rsidRDefault="00E523E5" w:rsidP="00E523E5">
      <w:pPr>
        <w:jc w:val="both"/>
        <w:rPr>
          <w:b/>
        </w:rPr>
      </w:pPr>
      <w:r w:rsidRPr="00591236">
        <w:rPr>
          <w:b/>
        </w:rPr>
        <w:t>20. КОР</w:t>
      </w:r>
      <w:r>
        <w:rPr>
          <w:b/>
        </w:rPr>
        <w:t>И</w:t>
      </w:r>
      <w:r w:rsidRPr="00591236">
        <w:rPr>
          <w:b/>
        </w:rPr>
        <w:t xml:space="preserve">ШЋЕЊЕ ПАТЕНТА </w:t>
      </w:r>
      <w:r>
        <w:rPr>
          <w:b/>
        </w:rPr>
        <w:t>И</w:t>
      </w:r>
      <w:r w:rsidRPr="00591236">
        <w:rPr>
          <w:b/>
        </w:rPr>
        <w:t xml:space="preserve"> ОДГОВОРНОСТ ЗА ПОВРЕДУ ЗАШТ</w:t>
      </w:r>
      <w:r>
        <w:rPr>
          <w:b/>
        </w:rPr>
        <w:t>И</w:t>
      </w:r>
      <w:r w:rsidRPr="00591236">
        <w:rPr>
          <w:b/>
        </w:rPr>
        <w:t>ЋЕН</w:t>
      </w:r>
      <w:r>
        <w:rPr>
          <w:b/>
        </w:rPr>
        <w:t>И</w:t>
      </w:r>
      <w:r w:rsidRPr="00591236">
        <w:rPr>
          <w:b/>
        </w:rPr>
        <w:t xml:space="preserve">Х ПРАВА </w:t>
      </w:r>
      <w:r>
        <w:rPr>
          <w:b/>
        </w:rPr>
        <w:t>И</w:t>
      </w:r>
      <w:r w:rsidRPr="00591236">
        <w:rPr>
          <w:b/>
        </w:rPr>
        <w:t>НТЕЛЕКТУАЛНЕ СВОЈ</w:t>
      </w:r>
      <w:r>
        <w:rPr>
          <w:b/>
        </w:rPr>
        <w:t>И</w:t>
      </w:r>
      <w:r w:rsidRPr="00591236">
        <w:rPr>
          <w:b/>
        </w:rPr>
        <w:t>НЕ ТРЕЋ</w:t>
      </w:r>
      <w:r>
        <w:rPr>
          <w:b/>
        </w:rPr>
        <w:t>И</w:t>
      </w:r>
      <w:r w:rsidRPr="00591236">
        <w:rPr>
          <w:b/>
        </w:rPr>
        <w:t>Х Л</w:t>
      </w:r>
      <w:r>
        <w:rPr>
          <w:b/>
        </w:rPr>
        <w:t>И</w:t>
      </w:r>
      <w:r w:rsidRPr="00591236">
        <w:rPr>
          <w:b/>
        </w:rPr>
        <w:t>ЦА</w:t>
      </w:r>
    </w:p>
    <w:p w:rsidR="00E523E5" w:rsidRPr="00591236" w:rsidRDefault="00E523E5" w:rsidP="00E523E5">
      <w:pPr>
        <w:jc w:val="both"/>
        <w:rPr>
          <w:b/>
        </w:rPr>
      </w:pPr>
      <w:r w:rsidRPr="00591236">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
    <w:p w:rsidR="00E523E5" w:rsidRPr="00591236" w:rsidRDefault="00E523E5" w:rsidP="00E523E5">
      <w:pPr>
        <w:jc w:val="both"/>
        <w:rPr>
          <w:b/>
        </w:rPr>
      </w:pPr>
    </w:p>
    <w:p w:rsidR="00E523E5" w:rsidRPr="00591236" w:rsidRDefault="00E523E5" w:rsidP="00E523E5">
      <w:pPr>
        <w:jc w:val="both"/>
        <w:rPr>
          <w:b/>
          <w:bCs/>
        </w:rPr>
      </w:pPr>
      <w:r w:rsidRPr="00591236">
        <w:rPr>
          <w:b/>
          <w:bCs/>
        </w:rPr>
        <w:t>21. НАЧ</w:t>
      </w:r>
      <w:r>
        <w:rPr>
          <w:b/>
          <w:bCs/>
        </w:rPr>
        <w:t>И</w:t>
      </w:r>
      <w:r w:rsidRPr="00591236">
        <w:rPr>
          <w:b/>
          <w:bCs/>
        </w:rPr>
        <w:t xml:space="preserve">Н </w:t>
      </w:r>
      <w:r>
        <w:rPr>
          <w:b/>
          <w:bCs/>
        </w:rPr>
        <w:t>И</w:t>
      </w:r>
      <w:r w:rsidRPr="00591236">
        <w:rPr>
          <w:b/>
          <w:bCs/>
        </w:rPr>
        <w:t xml:space="preserve"> РОК ЗА ПОДНОШЕЊЕ ЗАХТЕВА ЗА ЗАШТ</w:t>
      </w:r>
      <w:r>
        <w:rPr>
          <w:b/>
          <w:bCs/>
        </w:rPr>
        <w:t>И</w:t>
      </w:r>
      <w:r w:rsidRPr="00591236">
        <w:rPr>
          <w:b/>
          <w:bCs/>
        </w:rPr>
        <w:t xml:space="preserve">ТУ ПРАВА ПОНУЂАЧА </w:t>
      </w:r>
    </w:p>
    <w:p w:rsidR="00E523E5" w:rsidRPr="00E131DA" w:rsidRDefault="00E523E5" w:rsidP="00E523E5">
      <w:pPr>
        <w:tabs>
          <w:tab w:val="left" w:pos="720"/>
        </w:tabs>
        <w:jc w:val="both"/>
        <w:rPr>
          <w:lang w:val="sr-Cyrl-CS"/>
        </w:rPr>
      </w:pPr>
      <w:r w:rsidRPr="00E131DA">
        <w:rPr>
          <w:lang w:val="sr-Latn-CS"/>
        </w:rPr>
        <w:t>21.1</w:t>
      </w:r>
      <w:r w:rsidRPr="00E131DA">
        <w:rPr>
          <w:lang w:val="sr-Latn-CS"/>
        </w:rPr>
        <w:tab/>
        <w:t>Захтев за заштиту права којим се оспорава врста поступка, садржина позива за подно</w:t>
      </w:r>
      <w:r w:rsidRPr="00E131DA">
        <w:rPr>
          <w:lang w:val="sr-Cyrl-CS"/>
        </w:rPr>
        <w:t>ш</w:t>
      </w:r>
      <w:r w:rsidRPr="00E131DA">
        <w:rPr>
          <w:lang w:val="sr-Latn-CS"/>
        </w:rPr>
        <w:t>ење понуда или конкурсне документације сматраће се благовремен</w:t>
      </w:r>
      <w:r w:rsidRPr="00E131DA">
        <w:rPr>
          <w:lang w:val="sr-Cyrl-CS"/>
        </w:rPr>
        <w:t>и</w:t>
      </w:r>
      <w:r w:rsidRPr="00E131DA">
        <w:rPr>
          <w:lang w:val="sr-Latn-CS"/>
        </w:rPr>
        <w:t>м ако је примљен од стране наручиоца најкасније 7 (седам) дана пре истека рока за подношење понуда</w:t>
      </w:r>
      <w:r w:rsidRPr="00E131DA">
        <w:rPr>
          <w:lang w:val="sr-Cyrl-CS"/>
        </w:rPr>
        <w:t>, без обзира на начин достављања и уколико је подносилац захтева у складу са чланом 63. став</w:t>
      </w:r>
      <w:r w:rsidRPr="00E131DA">
        <w:t xml:space="preserve"> 2.</w:t>
      </w:r>
      <w:r w:rsidRPr="00E131DA">
        <w:rPr>
          <w:lang w:val="sr-Cyrl-CS"/>
        </w:rPr>
        <w:t xml:space="preserve"> ЗЈН, указао наручиоцу на евентуалне недостатке и неправилности а наручилац исте није отклонио.</w:t>
      </w:r>
    </w:p>
    <w:p w:rsidR="00E523E5" w:rsidRPr="00E131DA" w:rsidRDefault="00E523E5" w:rsidP="00E523E5">
      <w:pPr>
        <w:tabs>
          <w:tab w:val="left" w:pos="720"/>
        </w:tabs>
        <w:jc w:val="both"/>
        <w:rPr>
          <w:lang w:val="sr-Cyrl-CS"/>
        </w:rPr>
      </w:pPr>
      <w:r w:rsidRPr="00E131DA">
        <w:t>2</w:t>
      </w:r>
      <w:r w:rsidRPr="00E131DA">
        <w:rPr>
          <w:lang w:val="sr-Cyrl-CS"/>
        </w:rPr>
        <w:t>1.2.</w:t>
      </w:r>
      <w:r w:rsidRPr="00E131DA">
        <w:tab/>
      </w:r>
      <w:r w:rsidRPr="00E131DA">
        <w:rPr>
          <w:lang w:val="sr-Cyrl-CS"/>
        </w:rPr>
        <w:t>Захтев за заштиту права којим се оспоравају радње које наруч</w:t>
      </w:r>
      <w:r w:rsidRPr="00E131DA">
        <w:t>и</w:t>
      </w:r>
      <w:r w:rsidRPr="00E131DA">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E523E5" w:rsidRPr="00E131DA" w:rsidRDefault="00E523E5" w:rsidP="00E523E5">
      <w:pPr>
        <w:tabs>
          <w:tab w:val="left" w:pos="720"/>
        </w:tabs>
        <w:jc w:val="both"/>
        <w:rPr>
          <w:lang w:val="sr-Cyrl-CS"/>
        </w:rPr>
      </w:pPr>
      <w:r w:rsidRPr="00E131DA">
        <w:t>2</w:t>
      </w:r>
      <w:r w:rsidRPr="00E131DA">
        <w:rPr>
          <w:lang w:val="sr-Cyrl-CS"/>
        </w:rPr>
        <w:t>1.3.</w:t>
      </w:r>
      <w:r w:rsidRPr="00E131DA">
        <w:tab/>
      </w:r>
      <w:r w:rsidRPr="00E131DA">
        <w:rPr>
          <w:lang w:val="sr-Cyrl-CS"/>
        </w:rPr>
        <w:t xml:space="preserve">Одредбе из тачке </w:t>
      </w:r>
      <w:r w:rsidRPr="00E131DA">
        <w:t>2</w:t>
      </w:r>
      <w:r w:rsidRPr="00E131DA">
        <w:rPr>
          <w:lang w:val="sr-Cyrl-CS"/>
        </w:rPr>
        <w:t xml:space="preserve">1.1 и </w:t>
      </w:r>
      <w:r w:rsidRPr="00E131DA">
        <w:t>2</w:t>
      </w:r>
      <w:r w:rsidRPr="00E131DA">
        <w:rPr>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131DA">
        <w:t>л</w:t>
      </w:r>
      <w:r w:rsidRPr="00E131DA">
        <w:rPr>
          <w:lang w:val="sr-Cyrl-CS"/>
        </w:rPr>
        <w:t>о у поступку јавне набавке.</w:t>
      </w:r>
    </w:p>
    <w:p w:rsidR="00E523E5" w:rsidRPr="00E131DA" w:rsidRDefault="00E523E5" w:rsidP="00E523E5">
      <w:pPr>
        <w:tabs>
          <w:tab w:val="left" w:pos="720"/>
        </w:tabs>
        <w:jc w:val="both"/>
        <w:rPr>
          <w:lang w:val="sr-Latn-CS"/>
        </w:rPr>
      </w:pPr>
      <w:r w:rsidRPr="00E131DA">
        <w:rPr>
          <w:lang w:val="sr-Latn-CS"/>
        </w:rPr>
        <w:t>21</w:t>
      </w:r>
      <w:r w:rsidRPr="00E131DA">
        <w:rPr>
          <w:lang w:val="sr-Cyrl-CS"/>
        </w:rPr>
        <w:t>.4.</w:t>
      </w:r>
      <w:r w:rsidRPr="00E131DA">
        <w:rPr>
          <w:lang w:val="sr-Latn-CS"/>
        </w:rPr>
        <w:tab/>
        <w:t>После доношења Одлуке о додели уговора и Одлуке о обустави поступка рок за подношење захтева за заштиту права је 10 (десет) дана од дан</w:t>
      </w:r>
      <w:r>
        <w:rPr>
          <w:lang w:val="sr-Latn-CS"/>
        </w:rPr>
        <w:t>а</w:t>
      </w:r>
      <w:r w:rsidRPr="00E131DA">
        <w:rPr>
          <w:lang w:val="sr-Latn-CS"/>
        </w:rPr>
        <w:t xml:space="preserve"> </w:t>
      </w:r>
      <w:r w:rsidRPr="00E131DA">
        <w:t>објаве</w:t>
      </w:r>
      <w:r w:rsidRPr="00E131DA">
        <w:rPr>
          <w:lang w:val="sr-Cyrl-CS"/>
        </w:rPr>
        <w:t xml:space="preserve"> Одлуке </w:t>
      </w:r>
      <w:r w:rsidRPr="00E131DA">
        <w:t>на Порталу</w:t>
      </w:r>
      <w:r w:rsidRPr="00E131DA">
        <w:rPr>
          <w:lang w:val="sr-Latn-CS"/>
        </w:rPr>
        <w:t xml:space="preserve">.  </w:t>
      </w:r>
    </w:p>
    <w:p w:rsidR="00E523E5" w:rsidRPr="00E131DA" w:rsidRDefault="00E523E5" w:rsidP="00E523E5">
      <w:pPr>
        <w:tabs>
          <w:tab w:val="left" w:pos="720"/>
        </w:tabs>
        <w:jc w:val="both"/>
        <w:rPr>
          <w:lang w:val="sr-Cyrl-CS"/>
        </w:rPr>
      </w:pPr>
      <w:r w:rsidRPr="00E131DA">
        <w:rPr>
          <w:lang w:val="sr-Latn-CS"/>
        </w:rPr>
        <w:t>21</w:t>
      </w:r>
      <w:r w:rsidRPr="00E131DA">
        <w:rPr>
          <w:lang w:val="sr-Cyrl-CS"/>
        </w:rPr>
        <w:t>.5.</w:t>
      </w:r>
      <w:r w:rsidRPr="00E131DA">
        <w:rPr>
          <w:lang w:val="sr-Latn-CS"/>
        </w:rPr>
        <w:tab/>
        <w:t xml:space="preserve">Захтев за заштиту права подноси се </w:t>
      </w:r>
      <w:r w:rsidRPr="00E131DA">
        <w:rPr>
          <w:lang w:val="sr-Cyrl-CS"/>
        </w:rPr>
        <w:t xml:space="preserve">наручиоцу, а копија се истовремено доставља </w:t>
      </w:r>
      <w:r w:rsidRPr="00E131DA">
        <w:rPr>
          <w:lang w:val="sr-Latn-CS"/>
        </w:rPr>
        <w:t>Републичкој комисији</w:t>
      </w:r>
      <w:r w:rsidRPr="00E131DA">
        <w:rPr>
          <w:lang w:val="sr-Cyrl-CS"/>
        </w:rPr>
        <w:t>.</w:t>
      </w:r>
    </w:p>
    <w:p w:rsidR="00E523E5" w:rsidRPr="00E131DA" w:rsidRDefault="00E523E5" w:rsidP="00E523E5">
      <w:pPr>
        <w:tabs>
          <w:tab w:val="left" w:pos="720"/>
        </w:tabs>
        <w:jc w:val="both"/>
        <w:rPr>
          <w:lang w:val="sr-Cyrl-CS"/>
        </w:rPr>
      </w:pPr>
      <w:r w:rsidRPr="00E131DA">
        <w:t>2</w:t>
      </w:r>
      <w:r w:rsidRPr="00E131DA">
        <w:rPr>
          <w:lang w:val="sr-Cyrl-CS"/>
        </w:rPr>
        <w:t xml:space="preserve">1.6. </w:t>
      </w:r>
      <w:r w:rsidRPr="00E131DA">
        <w:tab/>
      </w:r>
      <w:r w:rsidRPr="00E131DA">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131DA">
        <w:rPr>
          <w:lang w:val="sr-Cyrl-CS"/>
        </w:rPr>
        <w:t xml:space="preserve">захтева из тачке </w:t>
      </w:r>
      <w:r w:rsidRPr="00E131DA">
        <w:t>2</w:t>
      </w:r>
      <w:r w:rsidRPr="00E131DA">
        <w:rPr>
          <w:lang w:val="sr-Cyrl-CS"/>
        </w:rPr>
        <w:t xml:space="preserve">1.1 и </w:t>
      </w:r>
      <w:r w:rsidRPr="00E131DA">
        <w:t>2</w:t>
      </w:r>
      <w:r w:rsidRPr="00E131DA">
        <w:rPr>
          <w:lang w:val="sr-Cyrl-CS"/>
        </w:rPr>
        <w:t>1.2 овог упутства</w:t>
      </w:r>
      <w:r w:rsidRPr="00E131DA">
        <w:rPr>
          <w:lang w:val="sr-Latn-CS"/>
        </w:rPr>
        <w:t xml:space="preserve">, а подносилац захтева га није поднео пре истека тог рока. </w:t>
      </w:r>
    </w:p>
    <w:p w:rsidR="00E523E5" w:rsidRPr="00E131DA" w:rsidRDefault="00E523E5" w:rsidP="00E523E5">
      <w:pPr>
        <w:tabs>
          <w:tab w:val="left" w:pos="720"/>
        </w:tabs>
        <w:jc w:val="both"/>
        <w:rPr>
          <w:lang w:val="sr-Cyrl-CS"/>
        </w:rPr>
      </w:pPr>
      <w:r w:rsidRPr="00E131DA">
        <w:t>2</w:t>
      </w:r>
      <w:r w:rsidRPr="00E131DA">
        <w:rPr>
          <w:lang w:val="sr-Cyrl-CS"/>
        </w:rPr>
        <w:t xml:space="preserve">1.7. </w:t>
      </w:r>
      <w:r w:rsidRPr="00E131DA">
        <w:tab/>
      </w:r>
      <w:r w:rsidRPr="00E131DA">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523E5" w:rsidRPr="00E131DA" w:rsidRDefault="00E523E5" w:rsidP="00E523E5">
      <w:pPr>
        <w:tabs>
          <w:tab w:val="left" w:pos="720"/>
        </w:tabs>
        <w:jc w:val="both"/>
        <w:rPr>
          <w:lang w:val="sr-Cyrl-CS"/>
        </w:rPr>
      </w:pPr>
      <w:r w:rsidRPr="00E131DA">
        <w:t>2</w:t>
      </w:r>
      <w:r w:rsidRPr="00E131DA">
        <w:rPr>
          <w:lang w:val="sr-Cyrl-CS"/>
        </w:rPr>
        <w:t>1.8.</w:t>
      </w:r>
      <w:r w:rsidRPr="00E131DA">
        <w:tab/>
      </w:r>
      <w:r w:rsidRPr="00E131DA">
        <w:rPr>
          <w:lang w:val="sr-Cyrl-CS"/>
        </w:rPr>
        <w:t>Захтев за заштиту права не задржава даље активности наручиоца у поступку јавне набавке у складу са одредбама члана 150</w:t>
      </w:r>
      <w:r w:rsidRPr="00E131DA">
        <w:t>.</w:t>
      </w:r>
      <w:r w:rsidRPr="00E131DA">
        <w:rPr>
          <w:lang w:val="sr-Cyrl-CS"/>
        </w:rPr>
        <w:t xml:space="preserve"> ЗЈН.</w:t>
      </w:r>
    </w:p>
    <w:p w:rsidR="00E523E5" w:rsidRPr="00E131DA" w:rsidRDefault="00E523E5" w:rsidP="00E523E5">
      <w:pPr>
        <w:tabs>
          <w:tab w:val="left" w:pos="720"/>
        </w:tabs>
        <w:jc w:val="both"/>
        <w:rPr>
          <w:lang w:val="sr-Cyrl-CS"/>
        </w:rPr>
      </w:pPr>
      <w:r w:rsidRPr="00E131DA">
        <w:t>2</w:t>
      </w:r>
      <w:r w:rsidRPr="00E131DA">
        <w:rPr>
          <w:lang w:val="sr-Cyrl-CS"/>
        </w:rPr>
        <w:t>1.9.</w:t>
      </w:r>
      <w:r w:rsidRPr="00E131DA">
        <w:tab/>
      </w:r>
      <w:r w:rsidRPr="00E131DA">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E523E5" w:rsidRDefault="00E523E5" w:rsidP="00E523E5">
      <w:pPr>
        <w:jc w:val="both"/>
        <w:rPr>
          <w:rFonts w:eastAsia="Times New Roman"/>
          <w:color w:val="auto"/>
          <w:kern w:val="0"/>
          <w:lang w:val="sr-Latn-CS" w:eastAsia="en-US"/>
        </w:rPr>
      </w:pPr>
      <w:r w:rsidRPr="00E131DA">
        <w:rPr>
          <w:rFonts w:eastAsia="Times New Roman"/>
          <w:color w:val="auto"/>
          <w:kern w:val="0"/>
          <w:lang w:eastAsia="en-US"/>
        </w:rPr>
        <w:lastRenderedPageBreak/>
        <w:t>2</w:t>
      </w:r>
      <w:r w:rsidRPr="00E131DA">
        <w:rPr>
          <w:rFonts w:eastAsia="Times New Roman"/>
          <w:color w:val="auto"/>
          <w:kern w:val="0"/>
          <w:lang w:val="sr-Cyrl-CS" w:eastAsia="en-US"/>
        </w:rPr>
        <w:t>1</w:t>
      </w:r>
      <w:r w:rsidRPr="00E131DA">
        <w:rPr>
          <w:rFonts w:eastAsia="Times New Roman"/>
          <w:color w:val="auto"/>
          <w:kern w:val="0"/>
          <w:lang w:val="sr-Latn-CS" w:eastAsia="en-US"/>
        </w:rPr>
        <w:t>.10</w:t>
      </w:r>
      <w:r w:rsidRPr="00E131DA">
        <w:rPr>
          <w:rFonts w:eastAsia="Times New Roman"/>
          <w:color w:val="auto"/>
          <w:kern w:val="0"/>
          <w:lang w:val="sr-Cyrl-CS" w:eastAsia="en-US"/>
        </w:rPr>
        <w:t xml:space="preserve">. </w:t>
      </w:r>
      <w:r w:rsidRPr="00E131DA">
        <w:rPr>
          <w:rFonts w:eastAsia="Times New Roman"/>
          <w:color w:val="auto"/>
          <w:kern w:val="0"/>
          <w:lang w:eastAsia="en-US"/>
        </w:rPr>
        <w:tab/>
      </w:r>
      <w:r w:rsidRPr="00E131DA">
        <w:rPr>
          <w:rFonts w:eastAsia="Times New Roman"/>
          <w:color w:val="auto"/>
          <w:kern w:val="0"/>
          <w:lang w:val="sr-Latn-CS" w:eastAsia="en-US"/>
        </w:rPr>
        <w:t>Подносилац захтева је дужан да на рачун буџета Републике Србије уплати таксу у изн</w:t>
      </w:r>
      <w:r>
        <w:rPr>
          <w:rFonts w:eastAsia="Times New Roman"/>
          <w:color w:val="auto"/>
          <w:kern w:val="0"/>
          <w:lang w:val="sr-Latn-CS" w:eastAsia="en-US"/>
        </w:rPr>
        <w:t>о</w:t>
      </w:r>
      <w:r w:rsidRPr="00E131DA">
        <w:rPr>
          <w:rFonts w:eastAsia="Times New Roman"/>
          <w:color w:val="auto"/>
          <w:kern w:val="0"/>
          <w:lang w:val="sr-Latn-CS" w:eastAsia="en-US"/>
        </w:rPr>
        <w:t xml:space="preserve">су од </w:t>
      </w:r>
      <w:r w:rsidRPr="00E131DA">
        <w:rPr>
          <w:rFonts w:eastAsia="Times New Roman"/>
          <w:color w:val="auto"/>
          <w:kern w:val="0"/>
          <w:lang w:val="sr-Cyrl-CS" w:eastAsia="en-US"/>
        </w:rPr>
        <w:t>12</w:t>
      </w:r>
      <w:r w:rsidRPr="00E131DA">
        <w:rPr>
          <w:rFonts w:eastAsia="Times New Roman"/>
          <w:color w:val="auto"/>
          <w:kern w:val="0"/>
          <w:lang w:val="sr-Latn-CS"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r>
        <w:rPr>
          <w:rFonts w:eastAsia="Times New Roman"/>
          <w:color w:val="auto"/>
          <w:kern w:val="0"/>
          <w:lang w:val="sr-Latn-CS" w:eastAsia="en-US"/>
        </w:rPr>
        <w:t>.</w:t>
      </w:r>
    </w:p>
    <w:p w:rsidR="00E523E5" w:rsidRDefault="00E523E5" w:rsidP="00E523E5">
      <w:pPr>
        <w:jc w:val="both"/>
        <w:rPr>
          <w:rFonts w:eastAsia="TimesNewRomanPSMT"/>
          <w:bCs/>
        </w:rPr>
      </w:pPr>
      <w:r>
        <w:t>Прецизна упутства можете наћи и на интернет страници</w:t>
      </w:r>
      <w:r w:rsidRPr="007D6A63">
        <w:t xml:space="preserve"> </w:t>
      </w:r>
      <w:r>
        <w:t>http</w:t>
      </w:r>
      <w:r w:rsidRPr="007D6A63">
        <w:t>://www.</w:t>
      </w:r>
      <w:r>
        <w:t>kjn</w:t>
      </w:r>
      <w:r w:rsidRPr="007D6A63">
        <w:t>.</w:t>
      </w:r>
      <w:r>
        <w:t>gov</w:t>
      </w:r>
      <w:r w:rsidRPr="007D6A63">
        <w:t>.</w:t>
      </w:r>
      <w:r>
        <w:t>rs</w:t>
      </w:r>
      <w:r w:rsidRPr="007D6A63">
        <w:t>/</w:t>
      </w:r>
      <w:r>
        <w:t>ci</w:t>
      </w:r>
      <w:r w:rsidRPr="007D6A63">
        <w:t>/</w:t>
      </w:r>
      <w:r>
        <w:t>uputstvo</w:t>
      </w:r>
      <w:r w:rsidRPr="007D6A63">
        <w:t>-</w:t>
      </w:r>
      <w:r>
        <w:t>o</w:t>
      </w:r>
      <w:r w:rsidRPr="007D6A63">
        <w:t>-</w:t>
      </w:r>
      <w:r>
        <w:t>uplati</w:t>
      </w:r>
      <w:r w:rsidRPr="007D6A63">
        <w:t>-</w:t>
      </w:r>
      <w:r>
        <w:t>republicke</w:t>
      </w:r>
      <w:r w:rsidRPr="007D6A63">
        <w:t>-</w:t>
      </w:r>
      <w:r>
        <w:t>administrativne</w:t>
      </w:r>
      <w:r w:rsidRPr="007D6A63">
        <w:t>-</w:t>
      </w:r>
      <w:r>
        <w:t>takse</w:t>
      </w:r>
      <w:r w:rsidRPr="007D6A63">
        <w:t>.</w:t>
      </w:r>
      <w:r>
        <w:t>html</w:t>
      </w:r>
      <w:r w:rsidRPr="00E131DA">
        <w:rPr>
          <w:rFonts w:eastAsia="TimesNewRomanPSMT"/>
          <w:bCs/>
        </w:rPr>
        <w:t xml:space="preserve"> </w:t>
      </w:r>
    </w:p>
    <w:p w:rsidR="00E523E5" w:rsidRPr="00E131DA" w:rsidRDefault="00E523E5" w:rsidP="00E523E5">
      <w:pPr>
        <w:jc w:val="both"/>
      </w:pPr>
      <w:r w:rsidRPr="00E131DA">
        <w:rPr>
          <w:rFonts w:eastAsia="TimesNewRomanPSMT"/>
          <w:bCs/>
        </w:rPr>
        <w:t>Поступак заштите права понуђача регулисан је одредбама чл. 138. - 167. Закона.</w:t>
      </w:r>
    </w:p>
    <w:p w:rsidR="00E523E5" w:rsidRPr="00591236" w:rsidRDefault="00E523E5" w:rsidP="00E523E5">
      <w:pPr>
        <w:jc w:val="both"/>
      </w:pPr>
    </w:p>
    <w:p w:rsidR="00E523E5" w:rsidRPr="00591236" w:rsidRDefault="00E523E5" w:rsidP="00E523E5">
      <w:pPr>
        <w:jc w:val="both"/>
        <w:rPr>
          <w:b/>
        </w:rPr>
      </w:pPr>
      <w:r w:rsidRPr="00591236">
        <w:rPr>
          <w:b/>
        </w:rPr>
        <w:t xml:space="preserve">22. </w:t>
      </w:r>
      <w:r>
        <w:rPr>
          <w:b/>
        </w:rPr>
        <w:t>ОДЛУКА О ДОДЕЛИ УГОВОРА И УГОВОР О ЈАВНОЈ НАБАВЦИ</w:t>
      </w:r>
    </w:p>
    <w:p w:rsidR="00E523E5" w:rsidRPr="00541910" w:rsidRDefault="00E523E5" w:rsidP="00E523E5">
      <w:pPr>
        <w:pStyle w:val="Normal1"/>
        <w:spacing w:before="0" w:beforeAutospacing="0" w:after="0" w:afterAutospacing="0"/>
        <w:rPr>
          <w:lang w:val="sr-Latn-CS"/>
        </w:rPr>
      </w:pPr>
      <w:r w:rsidRPr="00541910">
        <w:rPr>
          <w:b/>
          <w:lang w:val="sr-Cyrl-CS"/>
        </w:rPr>
        <w:t>Наручилац</w:t>
      </w:r>
      <w:r w:rsidRPr="00541910">
        <w:rPr>
          <w:b/>
          <w:lang w:val="sr-Latn-CS"/>
        </w:rPr>
        <w:t xml:space="preserve"> </w:t>
      </w:r>
      <w:r w:rsidRPr="00541910">
        <w:rPr>
          <w:b/>
          <w:lang w:val="sr-Cyrl-CS"/>
        </w:rPr>
        <w:t>ће</w:t>
      </w:r>
      <w:r w:rsidRPr="00541910">
        <w:rPr>
          <w:b/>
          <w:lang w:val="sr-Latn-CS"/>
        </w:rPr>
        <w:t xml:space="preserve"> </w:t>
      </w:r>
      <w:r w:rsidRPr="00541910">
        <w:rPr>
          <w:b/>
          <w:lang w:val="sr-Cyrl-CS"/>
        </w:rPr>
        <w:t>одбити</w:t>
      </w:r>
      <w:r w:rsidRPr="00541910">
        <w:rPr>
          <w:b/>
          <w:lang w:val="sr-Latn-CS"/>
        </w:rPr>
        <w:t xml:space="preserve"> </w:t>
      </w:r>
      <w:r w:rsidRPr="00541910">
        <w:rPr>
          <w:b/>
          <w:lang w:val="sr-Cyrl-CS"/>
        </w:rPr>
        <w:t>понуду</w:t>
      </w:r>
      <w:r w:rsidRPr="00541910">
        <w:rPr>
          <w:b/>
          <w:lang w:val="sr-Latn-CS"/>
        </w:rPr>
        <w:t xml:space="preserve"> </w:t>
      </w:r>
      <w:r w:rsidRPr="00541910">
        <w:rPr>
          <w:b/>
          <w:lang w:val="sr-Cyrl-CS"/>
        </w:rPr>
        <w:t>ако</w:t>
      </w:r>
      <w:r w:rsidRPr="00541910">
        <w:rPr>
          <w:b/>
          <w:lang w:val="sr-Latn-CS"/>
        </w:rPr>
        <w:t>:</w:t>
      </w:r>
      <w:r w:rsidRPr="00541910">
        <w:rPr>
          <w:lang w:val="sr-Latn-CS"/>
        </w:rPr>
        <w:t xml:space="preserve"> </w:t>
      </w:r>
    </w:p>
    <w:p w:rsidR="00E523E5" w:rsidRPr="00541910" w:rsidRDefault="00E523E5" w:rsidP="00E523E5">
      <w:pPr>
        <w:pStyle w:val="Normal1"/>
        <w:tabs>
          <w:tab w:val="left" w:pos="1080"/>
        </w:tabs>
        <w:spacing w:before="0" w:beforeAutospacing="0" w:after="0" w:afterAutospacing="0"/>
        <w:ind w:firstLine="720"/>
        <w:rPr>
          <w:lang w:val="sr-Latn-CS"/>
        </w:rPr>
      </w:pPr>
      <w:r w:rsidRPr="00541910">
        <w:rPr>
          <w:lang w:val="sr-Latn-CS"/>
        </w:rPr>
        <w:t xml:space="preserve">1)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обавезне</w:t>
      </w:r>
      <w:r w:rsidRPr="00541910">
        <w:rPr>
          <w:lang w:val="sr-Latn-CS"/>
        </w:rPr>
        <w:t xml:space="preserve"> </w:t>
      </w:r>
      <w:r w:rsidRPr="00541910">
        <w:rPr>
          <w:lang w:val="ru-RU"/>
        </w:rPr>
        <w:t>услове</w:t>
      </w:r>
      <w:r w:rsidRPr="00541910">
        <w:rPr>
          <w:lang w:val="sr-Latn-CS"/>
        </w:rPr>
        <w:t xml:space="preserve"> </w:t>
      </w:r>
      <w:r w:rsidRPr="00541910">
        <w:rPr>
          <w:lang w:val="ru-RU"/>
        </w:rPr>
        <w:t>за</w:t>
      </w:r>
      <w:r w:rsidRPr="00541910">
        <w:rPr>
          <w:lang w:val="sr-Latn-CS"/>
        </w:rPr>
        <w:t xml:space="preserve"> </w:t>
      </w:r>
      <w:r w:rsidRPr="00541910">
        <w:rPr>
          <w:lang w:val="ru-RU"/>
        </w:rPr>
        <w:t>учешће</w:t>
      </w:r>
      <w:r w:rsidRPr="00541910">
        <w:rPr>
          <w:lang w:val="sr-Latn-CS"/>
        </w:rPr>
        <w:t xml:space="preserve">; </w:t>
      </w:r>
    </w:p>
    <w:p w:rsidR="00E523E5" w:rsidRPr="00541910" w:rsidRDefault="00E523E5" w:rsidP="00E523E5">
      <w:pPr>
        <w:pStyle w:val="Normal1"/>
        <w:tabs>
          <w:tab w:val="left" w:pos="1080"/>
        </w:tabs>
        <w:spacing w:before="0" w:beforeAutospacing="0" w:after="0" w:afterAutospacing="0"/>
        <w:ind w:firstLine="720"/>
        <w:rPr>
          <w:lang w:val="sr-Latn-CS"/>
        </w:rPr>
      </w:pPr>
      <w:r w:rsidRPr="00541910">
        <w:rPr>
          <w:lang w:val="sr-Latn-CS"/>
        </w:rPr>
        <w:t xml:space="preserve">2)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додатне</w:t>
      </w:r>
      <w:r w:rsidRPr="00541910">
        <w:rPr>
          <w:lang w:val="sr-Latn-CS"/>
        </w:rPr>
        <w:t xml:space="preserve"> </w:t>
      </w:r>
      <w:r w:rsidRPr="00541910">
        <w:rPr>
          <w:lang w:val="ru-RU"/>
        </w:rPr>
        <w:t>услове</w:t>
      </w:r>
      <w:r w:rsidRPr="00541910">
        <w:rPr>
          <w:lang w:val="sr-Latn-CS"/>
        </w:rPr>
        <w:t xml:space="preserve">; </w:t>
      </w:r>
    </w:p>
    <w:p w:rsidR="00E523E5" w:rsidRPr="00541910" w:rsidRDefault="00E523E5" w:rsidP="00E523E5">
      <w:pPr>
        <w:pStyle w:val="Normal1"/>
        <w:tabs>
          <w:tab w:val="left" w:pos="1080"/>
        </w:tabs>
        <w:spacing w:before="0" w:beforeAutospacing="0" w:after="0" w:afterAutospacing="0"/>
        <w:ind w:firstLine="720"/>
        <w:rPr>
          <w:lang w:val="sr-Latn-CS"/>
        </w:rPr>
      </w:pPr>
      <w:r w:rsidRPr="00541910">
        <w:rPr>
          <w:lang w:val="sr-Latn-CS"/>
        </w:rPr>
        <w:t xml:space="preserve">3) </w:t>
      </w:r>
      <w:r w:rsidRPr="00541910">
        <w:rPr>
          <w:lang w:val="sr-Latn-CS"/>
        </w:rPr>
        <w:tab/>
      </w:r>
      <w:r w:rsidRPr="00541910">
        <w:rPr>
          <w:lang w:val="ru-RU"/>
        </w:rPr>
        <w:t>понуђач</w:t>
      </w:r>
      <w:r w:rsidRPr="00541910">
        <w:rPr>
          <w:lang w:val="sr-Latn-CS"/>
        </w:rPr>
        <w:t xml:space="preserve"> </w:t>
      </w:r>
      <w:r w:rsidRPr="00541910">
        <w:rPr>
          <w:lang w:val="ru-RU"/>
        </w:rPr>
        <w:t>није</w:t>
      </w:r>
      <w:r w:rsidRPr="00541910">
        <w:rPr>
          <w:lang w:val="sr-Latn-CS"/>
        </w:rPr>
        <w:t xml:space="preserve"> </w:t>
      </w:r>
      <w:r w:rsidRPr="00541910">
        <w:rPr>
          <w:lang w:val="ru-RU"/>
        </w:rPr>
        <w:t>доставио</w:t>
      </w:r>
      <w:r w:rsidRPr="00541910">
        <w:rPr>
          <w:lang w:val="sr-Latn-CS"/>
        </w:rPr>
        <w:t xml:space="preserve"> </w:t>
      </w:r>
      <w:r w:rsidRPr="00541910">
        <w:rPr>
          <w:lang w:val="ru-RU"/>
        </w:rPr>
        <w:t>тражено</w:t>
      </w:r>
      <w:r w:rsidRPr="00541910">
        <w:rPr>
          <w:lang w:val="sr-Latn-CS"/>
        </w:rPr>
        <w:t xml:space="preserve"> </w:t>
      </w:r>
      <w:r w:rsidRPr="00541910">
        <w:rPr>
          <w:lang w:val="ru-RU"/>
        </w:rPr>
        <w:t>средство</w:t>
      </w:r>
      <w:r w:rsidRPr="00541910">
        <w:rPr>
          <w:lang w:val="sr-Latn-CS"/>
        </w:rPr>
        <w:t xml:space="preserve"> </w:t>
      </w:r>
      <w:r w:rsidRPr="00541910">
        <w:rPr>
          <w:lang w:val="ru-RU"/>
        </w:rPr>
        <w:t>обезбеђења</w:t>
      </w:r>
      <w:r w:rsidRPr="00541910">
        <w:rPr>
          <w:lang w:val="sr-Latn-CS"/>
        </w:rPr>
        <w:t xml:space="preserve">; </w:t>
      </w:r>
    </w:p>
    <w:p w:rsidR="00E523E5" w:rsidRPr="00541910" w:rsidRDefault="00E523E5" w:rsidP="00E523E5">
      <w:pPr>
        <w:pStyle w:val="Normal1"/>
        <w:tabs>
          <w:tab w:val="left" w:pos="1080"/>
        </w:tabs>
        <w:spacing w:before="0" w:beforeAutospacing="0" w:after="0" w:afterAutospacing="0"/>
        <w:ind w:firstLine="720"/>
        <w:rPr>
          <w:lang w:val="sr-Latn-CS"/>
        </w:rPr>
      </w:pPr>
      <w:r w:rsidRPr="00541910">
        <w:rPr>
          <w:lang w:val="sr-Latn-CS"/>
        </w:rPr>
        <w:t>4)</w:t>
      </w:r>
      <w:r w:rsidRPr="00541910">
        <w:rPr>
          <w:lang w:val="sr-Latn-CS"/>
        </w:rPr>
        <w:tab/>
      </w:r>
      <w:r w:rsidRPr="00541910">
        <w:rPr>
          <w:lang w:val="ru-RU"/>
        </w:rPr>
        <w:t>је</w:t>
      </w:r>
      <w:r w:rsidRPr="00541910">
        <w:rPr>
          <w:lang w:val="sr-Latn-CS"/>
        </w:rPr>
        <w:t xml:space="preserve"> </w:t>
      </w:r>
      <w:r w:rsidRPr="00541910">
        <w:rPr>
          <w:lang w:val="ru-RU"/>
        </w:rPr>
        <w:t>понуђени</w:t>
      </w:r>
      <w:r w:rsidRPr="00541910">
        <w:rPr>
          <w:lang w:val="sr-Latn-CS"/>
        </w:rPr>
        <w:t xml:space="preserve"> </w:t>
      </w:r>
      <w:r w:rsidRPr="00541910">
        <w:rPr>
          <w:lang w:val="ru-RU"/>
        </w:rPr>
        <w:t>рок</w:t>
      </w:r>
      <w:r w:rsidRPr="00541910">
        <w:rPr>
          <w:lang w:val="sr-Latn-CS"/>
        </w:rPr>
        <w:t xml:space="preserve"> </w:t>
      </w:r>
      <w:r w:rsidRPr="00541910">
        <w:rPr>
          <w:lang w:val="ru-RU"/>
        </w:rPr>
        <w:t>важења</w:t>
      </w:r>
      <w:r w:rsidRPr="00541910">
        <w:rPr>
          <w:lang w:val="sr-Latn-CS"/>
        </w:rPr>
        <w:t xml:space="preserve"> </w:t>
      </w:r>
      <w:r w:rsidRPr="00541910">
        <w:rPr>
          <w:lang w:val="ru-RU"/>
        </w:rPr>
        <w:t>понуде</w:t>
      </w:r>
      <w:r w:rsidRPr="00541910">
        <w:rPr>
          <w:lang w:val="sr-Latn-CS"/>
        </w:rPr>
        <w:t xml:space="preserve"> </w:t>
      </w:r>
      <w:r w:rsidRPr="00541910">
        <w:rPr>
          <w:lang w:val="ru-RU"/>
        </w:rPr>
        <w:t>краћи</w:t>
      </w:r>
      <w:r w:rsidRPr="00541910">
        <w:rPr>
          <w:lang w:val="sr-Latn-CS"/>
        </w:rPr>
        <w:t xml:space="preserve"> </w:t>
      </w:r>
      <w:r w:rsidRPr="00541910">
        <w:rPr>
          <w:lang w:val="ru-RU"/>
        </w:rPr>
        <w:t>од</w:t>
      </w:r>
      <w:r w:rsidRPr="00541910">
        <w:rPr>
          <w:lang w:val="sr-Latn-CS"/>
        </w:rPr>
        <w:t xml:space="preserve"> </w:t>
      </w:r>
      <w:r w:rsidRPr="00541910">
        <w:rPr>
          <w:lang w:val="ru-RU"/>
        </w:rPr>
        <w:t>прописаног</w:t>
      </w:r>
      <w:r w:rsidRPr="00541910">
        <w:rPr>
          <w:lang w:val="sr-Latn-CS"/>
        </w:rPr>
        <w:t xml:space="preserve">; </w:t>
      </w:r>
    </w:p>
    <w:p w:rsidR="00E523E5" w:rsidRPr="00541910" w:rsidRDefault="00E523E5" w:rsidP="00E523E5">
      <w:pPr>
        <w:pStyle w:val="Normal1"/>
        <w:tabs>
          <w:tab w:val="left" w:pos="1080"/>
        </w:tabs>
        <w:spacing w:before="0" w:beforeAutospacing="0" w:after="0" w:afterAutospacing="0"/>
        <w:ind w:firstLine="720"/>
        <w:rPr>
          <w:lang w:val="sr-Latn-CS"/>
        </w:rPr>
      </w:pPr>
      <w:r w:rsidRPr="00541910">
        <w:rPr>
          <w:lang w:val="sr-Latn-CS"/>
        </w:rPr>
        <w:t xml:space="preserve">5) </w:t>
      </w:r>
      <w:r w:rsidRPr="00541910">
        <w:rPr>
          <w:lang w:val="sr-Latn-CS"/>
        </w:rPr>
        <w:tab/>
      </w:r>
      <w:r w:rsidRPr="00541910">
        <w:rPr>
          <w:lang w:val="ru-RU"/>
        </w:rPr>
        <w:t>понуда</w:t>
      </w:r>
      <w:r w:rsidRPr="00541910">
        <w:rPr>
          <w:lang w:val="sr-Latn-CS"/>
        </w:rPr>
        <w:t xml:space="preserve"> </w:t>
      </w:r>
      <w:r w:rsidRPr="00541910">
        <w:rPr>
          <w:lang w:val="ru-RU"/>
        </w:rPr>
        <w:t>садржи</w:t>
      </w:r>
      <w:r w:rsidRPr="00541910">
        <w:rPr>
          <w:lang w:val="sr-Latn-CS"/>
        </w:rPr>
        <w:t xml:space="preserve"> </w:t>
      </w:r>
      <w:r w:rsidRPr="00541910">
        <w:rPr>
          <w:lang w:val="ru-RU"/>
        </w:rPr>
        <w:t>друге</w:t>
      </w:r>
      <w:r w:rsidRPr="00541910">
        <w:rPr>
          <w:lang w:val="sr-Latn-CS"/>
        </w:rPr>
        <w:t xml:space="preserve"> </w:t>
      </w:r>
      <w:r w:rsidRPr="00541910">
        <w:rPr>
          <w:lang w:val="ru-RU"/>
        </w:rPr>
        <w:t>недостатке</w:t>
      </w:r>
      <w:r w:rsidRPr="00541910">
        <w:rPr>
          <w:lang w:val="sr-Latn-CS"/>
        </w:rPr>
        <w:t xml:space="preserve"> </w:t>
      </w:r>
      <w:r w:rsidRPr="00541910">
        <w:rPr>
          <w:lang w:val="ru-RU"/>
        </w:rPr>
        <w:t>због</w:t>
      </w:r>
      <w:r w:rsidRPr="00541910">
        <w:rPr>
          <w:lang w:val="sr-Latn-CS"/>
        </w:rPr>
        <w:t xml:space="preserve"> </w:t>
      </w:r>
      <w:r w:rsidRPr="00541910">
        <w:rPr>
          <w:lang w:val="ru-RU"/>
        </w:rPr>
        <w:t>којих</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утврдити</w:t>
      </w:r>
      <w:r w:rsidRPr="00541910">
        <w:rPr>
          <w:lang w:val="sr-Latn-CS"/>
        </w:rPr>
        <w:t xml:space="preserve"> </w:t>
      </w:r>
      <w:r w:rsidRPr="00541910">
        <w:rPr>
          <w:lang w:val="ru-RU"/>
        </w:rPr>
        <w:t>стварну</w:t>
      </w:r>
      <w:r w:rsidRPr="00541910">
        <w:rPr>
          <w:lang w:val="sr-Latn-CS"/>
        </w:rPr>
        <w:t xml:space="preserve"> </w:t>
      </w:r>
      <w:r w:rsidRPr="00541910">
        <w:rPr>
          <w:lang w:val="ru-RU"/>
        </w:rPr>
        <w:t>садржину</w:t>
      </w:r>
      <w:r w:rsidRPr="00541910">
        <w:rPr>
          <w:lang w:val="sr-Latn-CS"/>
        </w:rPr>
        <w:t xml:space="preserve"> </w:t>
      </w:r>
      <w:r w:rsidRPr="00541910">
        <w:rPr>
          <w:lang w:val="ru-RU"/>
        </w:rPr>
        <w:t>понуде</w:t>
      </w:r>
      <w:r w:rsidRPr="00541910">
        <w:rPr>
          <w:lang w:val="sr-Latn-CS"/>
        </w:rPr>
        <w:t xml:space="preserve"> </w:t>
      </w:r>
      <w:r w:rsidRPr="00541910">
        <w:rPr>
          <w:lang w:val="ru-RU"/>
        </w:rPr>
        <w:t>или</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упоредити</w:t>
      </w:r>
      <w:r w:rsidRPr="00541910">
        <w:rPr>
          <w:lang w:val="sr-Latn-CS"/>
        </w:rPr>
        <w:t xml:space="preserve"> </w:t>
      </w:r>
      <w:r w:rsidRPr="00541910">
        <w:rPr>
          <w:lang w:val="ru-RU"/>
        </w:rPr>
        <w:t>је</w:t>
      </w:r>
      <w:r w:rsidRPr="00541910">
        <w:rPr>
          <w:lang w:val="sr-Latn-CS"/>
        </w:rPr>
        <w:t xml:space="preserve"> </w:t>
      </w:r>
      <w:r w:rsidRPr="00541910">
        <w:rPr>
          <w:lang w:val="ru-RU"/>
        </w:rPr>
        <w:t>са</w:t>
      </w:r>
      <w:r w:rsidRPr="00541910">
        <w:rPr>
          <w:lang w:val="sr-Latn-CS"/>
        </w:rPr>
        <w:t xml:space="preserve"> </w:t>
      </w:r>
      <w:r w:rsidRPr="00541910">
        <w:rPr>
          <w:lang w:val="ru-RU"/>
        </w:rPr>
        <w:t>другим</w:t>
      </w:r>
      <w:r w:rsidRPr="00541910">
        <w:rPr>
          <w:lang w:val="sr-Latn-CS"/>
        </w:rPr>
        <w:t xml:space="preserve"> </w:t>
      </w:r>
      <w:r w:rsidRPr="00541910">
        <w:rPr>
          <w:lang w:val="ru-RU"/>
        </w:rPr>
        <w:t>понудама</w:t>
      </w:r>
      <w:r w:rsidRPr="00541910">
        <w:rPr>
          <w:lang w:val="sr-Latn-CS"/>
        </w:rPr>
        <w:t xml:space="preserve">. </w:t>
      </w:r>
    </w:p>
    <w:p w:rsidR="00E523E5" w:rsidRPr="00541910" w:rsidRDefault="00E523E5" w:rsidP="00E523E5">
      <w:pPr>
        <w:jc w:val="both"/>
        <w:rPr>
          <w:lang w:val="sr-Latn-CS"/>
        </w:rPr>
      </w:pPr>
      <w:r w:rsidRPr="00541910">
        <w:rPr>
          <w:lang w:val="sr-Latn-CS"/>
        </w:rPr>
        <w:t xml:space="preserve">Одлуку о додели уговора </w:t>
      </w:r>
      <w:r w:rsidRPr="00541910">
        <w:rPr>
          <w:lang w:val="sr-Cyrl-CS"/>
        </w:rPr>
        <w:t>н</w:t>
      </w:r>
      <w:r w:rsidRPr="00541910">
        <w:rPr>
          <w:lang w:val="sr-Latn-CS"/>
        </w:rPr>
        <w:t xml:space="preserve">аручилац ће донети у року од 25 дана од дана отварања понуда. </w:t>
      </w:r>
    </w:p>
    <w:p w:rsidR="00E523E5" w:rsidRPr="00541910" w:rsidRDefault="00E523E5" w:rsidP="00E523E5">
      <w:pPr>
        <w:jc w:val="both"/>
        <w:rPr>
          <w:lang w:val="sr-Latn-CS"/>
        </w:rPr>
      </w:pPr>
      <w:r w:rsidRPr="00541910">
        <w:rPr>
          <w:lang w:val="sr-Cyrl-CS"/>
        </w:rPr>
        <w:t>О</w:t>
      </w:r>
      <w:r w:rsidRPr="00541910">
        <w:rPr>
          <w:lang w:val="sr-Latn-CS"/>
        </w:rPr>
        <w:t xml:space="preserve">длука о додели уговора биће </w:t>
      </w:r>
      <w:r w:rsidRPr="00541910">
        <w:rPr>
          <w:lang w:val="sr-Cyrl-CS"/>
        </w:rPr>
        <w:t xml:space="preserve">објављена на Порталу јавних набавки и на интернет страници наручиоца </w:t>
      </w:r>
      <w:r w:rsidRPr="00541910">
        <w:rPr>
          <w:lang w:val="sr-Latn-CS"/>
        </w:rPr>
        <w:t xml:space="preserve">у року од 3 дана од дана доношења одлуке </w:t>
      </w:r>
    </w:p>
    <w:p w:rsidR="00E523E5" w:rsidRPr="00541910" w:rsidRDefault="00E523E5" w:rsidP="00E523E5">
      <w:pPr>
        <w:jc w:val="both"/>
        <w:rPr>
          <w:lang w:val="sr-Cyrl-CS"/>
        </w:rPr>
      </w:pPr>
      <w:r w:rsidRPr="00541910">
        <w:rPr>
          <w:lang w:val="sr-Latn-CS"/>
        </w:rPr>
        <w:t xml:space="preserve">Уговор о јавној набавци биће </w:t>
      </w:r>
      <w:r w:rsidRPr="00541910">
        <w:rPr>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Latn-CS"/>
        </w:rPr>
        <w:t xml:space="preserve">Ако </w:t>
      </w:r>
      <w:r w:rsidRPr="00541910">
        <w:rPr>
          <w:rFonts w:ascii="Times New Roman" w:hAnsi="Times New Roman"/>
          <w:lang w:val="sr-Cyrl-CS"/>
        </w:rPr>
        <w:t>п</w:t>
      </w:r>
      <w:r w:rsidRPr="00541910">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У случају да је поднета само једна понуда наручилац може закључити уговор пре истека рока за подношење захтева за заштиту права, у скалду да чланом 112.</w:t>
      </w:r>
      <w:r w:rsidRPr="00541910">
        <w:rPr>
          <w:rFonts w:ascii="Times New Roman" w:hAnsi="Times New Roman"/>
        </w:rPr>
        <w:t xml:space="preserve"> </w:t>
      </w:r>
      <w:r w:rsidRPr="00541910">
        <w:rPr>
          <w:rFonts w:ascii="Times New Roman" w:hAnsi="Times New Roman"/>
          <w:lang w:val="sr-Cyrl-CS"/>
        </w:rPr>
        <w:t>став 2. тачка 5</w:t>
      </w:r>
      <w:r w:rsidRPr="00541910">
        <w:rPr>
          <w:rFonts w:ascii="Times New Roman" w:hAnsi="Times New Roman"/>
        </w:rPr>
        <w:t>.</w:t>
      </w:r>
      <w:r w:rsidRPr="00541910">
        <w:rPr>
          <w:rFonts w:ascii="Times New Roman" w:hAnsi="Times New Roman"/>
          <w:lang w:val="sr-Cyrl-CS"/>
        </w:rPr>
        <w:t xml:space="preserve"> Закона о јавним набавкама. </w:t>
      </w:r>
    </w:p>
    <w:p w:rsidR="00E523E5" w:rsidRPr="00541910" w:rsidRDefault="00E523E5" w:rsidP="00E523E5">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E523E5" w:rsidRDefault="00E523E5" w:rsidP="00E523E5">
      <w:pPr>
        <w:pStyle w:val="BodyTextIndent"/>
        <w:tabs>
          <w:tab w:val="left" w:pos="720"/>
        </w:tabs>
        <w:spacing w:after="0"/>
        <w:ind w:left="0"/>
        <w:jc w:val="both"/>
        <w:rPr>
          <w:rFonts w:ascii="Times New Roman" w:hAnsi="Times New Roman"/>
        </w:rPr>
      </w:pPr>
      <w:r w:rsidRPr="00541910">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E523E5" w:rsidRPr="00AD7521" w:rsidRDefault="00E523E5" w:rsidP="00E523E5">
      <w:pPr>
        <w:pStyle w:val="BodyTextIndent"/>
        <w:tabs>
          <w:tab w:val="left" w:pos="720"/>
        </w:tabs>
        <w:spacing w:after="0"/>
        <w:ind w:left="0"/>
        <w:jc w:val="both"/>
        <w:rPr>
          <w:rFonts w:ascii="Times New Roman" w:hAnsi="Times New Roman"/>
        </w:rPr>
      </w:pPr>
    </w:p>
    <w:p w:rsidR="00E523E5" w:rsidRPr="00AD7521" w:rsidRDefault="00E523E5" w:rsidP="00E523E5">
      <w:pPr>
        <w:jc w:val="both"/>
        <w:rPr>
          <w:b/>
          <w:lang w:val="sr-Cyrl-CS"/>
        </w:rPr>
      </w:pPr>
      <w:r w:rsidRPr="00AD7521">
        <w:rPr>
          <w:b/>
        </w:rPr>
        <w:t xml:space="preserve">23. </w:t>
      </w:r>
      <w:r w:rsidRPr="00AD7521">
        <w:rPr>
          <w:b/>
          <w:lang w:val="sr-Cyrl-CS"/>
        </w:rPr>
        <w:t>ПОШТОВАЊЕ ТЕ</w:t>
      </w:r>
      <w:r>
        <w:rPr>
          <w:b/>
          <w:lang w:val="sr-Cyrl-CS"/>
        </w:rPr>
        <w:t>Х</w:t>
      </w:r>
      <w:r w:rsidRPr="00AD7521">
        <w:rPr>
          <w:b/>
          <w:lang w:val="sr-Cyrl-CS"/>
        </w:rPr>
        <w:t>Н</w:t>
      </w:r>
      <w:r>
        <w:rPr>
          <w:b/>
          <w:lang w:val="sr-Cyrl-CS"/>
        </w:rPr>
        <w:t>И</w:t>
      </w:r>
      <w:r w:rsidRPr="00AD7521">
        <w:rPr>
          <w:b/>
          <w:lang w:val="sr-Cyrl-CS"/>
        </w:rPr>
        <w:t>ЧК</w:t>
      </w:r>
      <w:r>
        <w:rPr>
          <w:b/>
          <w:lang w:val="sr-Cyrl-CS"/>
        </w:rPr>
        <w:t>ИХ</w:t>
      </w:r>
      <w:r w:rsidRPr="00AD7521">
        <w:rPr>
          <w:b/>
          <w:lang w:val="sr-Cyrl-CS"/>
        </w:rPr>
        <w:t xml:space="preserve"> СТАНДАРДА</w:t>
      </w:r>
    </w:p>
    <w:p w:rsidR="00E523E5" w:rsidRDefault="00E523E5" w:rsidP="00E523E5">
      <w:pPr>
        <w:ind w:firstLine="708"/>
        <w:rPr>
          <w:lang w:val="sr-Cyrl-RS"/>
        </w:rPr>
      </w:pPr>
      <w:r w:rsidRPr="00AD7521">
        <w:rPr>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t>.</w:t>
      </w:r>
    </w:p>
    <w:p w:rsidR="00922763" w:rsidRDefault="00922763" w:rsidP="00E523E5">
      <w:pPr>
        <w:ind w:firstLine="708"/>
        <w:rPr>
          <w:lang w:val="sr-Cyrl-RS"/>
        </w:rPr>
      </w:pPr>
    </w:p>
    <w:p w:rsidR="00922763" w:rsidRDefault="00922763" w:rsidP="00E523E5">
      <w:pPr>
        <w:ind w:firstLine="708"/>
        <w:rPr>
          <w:lang w:val="sr-Cyrl-RS"/>
        </w:rPr>
      </w:pPr>
    </w:p>
    <w:p w:rsidR="00922763" w:rsidRPr="00922763" w:rsidRDefault="00922763" w:rsidP="00922763">
      <w:pPr>
        <w:rPr>
          <w:lang w:val="sr-Cyrl-RS"/>
        </w:rPr>
        <w:sectPr w:rsidR="00922763" w:rsidRPr="00922763">
          <w:pgSz w:w="11906" w:h="16838"/>
          <w:pgMar w:top="1440" w:right="1440" w:bottom="1440" w:left="1440" w:header="720" w:footer="720" w:gutter="0"/>
          <w:cols w:space="720"/>
          <w:docGrid w:linePitch="360" w:charSpace="32768"/>
        </w:sectPr>
      </w:pPr>
      <w:r w:rsidRPr="00922763">
        <w:rPr>
          <w:b/>
          <w:lang w:val="sr-Cyrl-RS"/>
        </w:rPr>
        <w:t>24. Напомена</w:t>
      </w:r>
      <w:r w:rsidRPr="00922763">
        <w:rPr>
          <w:lang w:val="sr-Cyrl-RS"/>
        </w:rPr>
        <w:t>: У складу са одредбама Правилника о обавезним елементима конкурсне документације у поступцима јавних набавки и начину доказивања испуњености услова („Сл. гласник РС” бр. 41/2019), употреба печата није обавезна. Ова напомена важи у свим деловима конкурсне документације где је наведена употреба печата.</w:t>
      </w:r>
    </w:p>
    <w:p w:rsidR="00E523E5" w:rsidRPr="009D6B04" w:rsidRDefault="00E523E5" w:rsidP="00E523E5">
      <w:pPr>
        <w:shd w:val="clear" w:color="auto" w:fill="C6D9F1"/>
        <w:jc w:val="center"/>
        <w:rPr>
          <w:b/>
          <w:bCs/>
          <w:i/>
          <w:iCs/>
          <w:color w:val="auto"/>
          <w:sz w:val="28"/>
          <w:szCs w:val="28"/>
        </w:rPr>
      </w:pPr>
      <w:r w:rsidRPr="009D6B04">
        <w:rPr>
          <w:b/>
          <w:bCs/>
          <w:i/>
          <w:iCs/>
          <w:color w:val="auto"/>
          <w:sz w:val="28"/>
          <w:szCs w:val="28"/>
        </w:rPr>
        <w:lastRenderedPageBreak/>
        <w:t>VII  ОБРАЗАЦ ПОНУДЕ</w:t>
      </w:r>
    </w:p>
    <w:p w:rsidR="00E523E5" w:rsidRPr="00640D83" w:rsidRDefault="00E523E5" w:rsidP="00E523E5">
      <w:pPr>
        <w:shd w:val="clear" w:color="auto" w:fill="C6D9F1"/>
        <w:jc w:val="center"/>
        <w:rPr>
          <w:b/>
          <w:bCs/>
          <w:i/>
          <w:iCs/>
          <w:color w:val="auto"/>
          <w:sz w:val="28"/>
          <w:szCs w:val="28"/>
        </w:rPr>
      </w:pPr>
    </w:p>
    <w:p w:rsidR="00E523E5" w:rsidRPr="00640D83" w:rsidRDefault="00E523E5" w:rsidP="00E523E5">
      <w:pPr>
        <w:rPr>
          <w:b/>
          <w:bCs/>
          <w:i/>
          <w:iCs/>
          <w:color w:val="auto"/>
          <w:sz w:val="28"/>
          <w:szCs w:val="28"/>
          <w:u w:val="single"/>
        </w:rPr>
      </w:pPr>
    </w:p>
    <w:p w:rsidR="00E523E5" w:rsidRPr="00F051D0" w:rsidRDefault="00E523E5" w:rsidP="00E523E5">
      <w:pPr>
        <w:rPr>
          <w:i/>
          <w:iCs/>
          <w:lang w:val="sr-Cyrl-RS"/>
        </w:rPr>
      </w:pPr>
      <w:r w:rsidRPr="00591236">
        <w:rPr>
          <w:iCs/>
        </w:rPr>
        <w:t>Понуда бр</w:t>
      </w:r>
      <w:r>
        <w:rPr>
          <w:iCs/>
        </w:rPr>
        <w:t xml:space="preserve"> _______________</w:t>
      </w:r>
      <w:r w:rsidRPr="00591236">
        <w:rPr>
          <w:iCs/>
        </w:rPr>
        <w:t xml:space="preserve"> од_____________ за јавну набавку</w:t>
      </w:r>
      <w:r>
        <w:rPr>
          <w:iCs/>
        </w:rPr>
        <w:t xml:space="preserve"> добара </w:t>
      </w:r>
      <w:r>
        <w:rPr>
          <w:sz w:val="22"/>
          <w:szCs w:val="22"/>
        </w:rPr>
        <w:t>Имунодијагностичких тестова</w:t>
      </w:r>
      <w:r w:rsidRPr="0031180D">
        <w:rPr>
          <w:b/>
          <w:bCs/>
          <w:i/>
          <w:iCs/>
        </w:rPr>
        <w:t>,</w:t>
      </w:r>
      <w:r w:rsidRPr="0031180D">
        <w:rPr>
          <w:b/>
          <w:bCs/>
          <w:iCs/>
        </w:rPr>
        <w:t xml:space="preserve"> </w:t>
      </w:r>
      <w:r w:rsidRPr="0031180D">
        <w:rPr>
          <w:iCs/>
        </w:rPr>
        <w:t xml:space="preserve">ЈН број </w:t>
      </w:r>
      <w:r w:rsidR="00F051D0">
        <w:rPr>
          <w:iCs/>
          <w:lang w:val="sr-Cyrl-RS"/>
        </w:rPr>
        <w:t>1</w:t>
      </w:r>
      <w:r w:rsidRPr="0031180D">
        <w:rPr>
          <w:iCs/>
        </w:rPr>
        <w:t>/20</w:t>
      </w:r>
      <w:r w:rsidR="00F051D0">
        <w:rPr>
          <w:iCs/>
          <w:lang w:val="sr-Cyrl-RS"/>
        </w:rPr>
        <w:t>20</w:t>
      </w:r>
    </w:p>
    <w:p w:rsidR="00E523E5" w:rsidRPr="00640D83" w:rsidRDefault="00E523E5" w:rsidP="00E523E5">
      <w:pPr>
        <w:jc w:val="both"/>
        <w:rPr>
          <w:i/>
          <w:iCs/>
          <w:color w:val="auto"/>
        </w:rPr>
      </w:pPr>
    </w:p>
    <w:p w:rsidR="00E523E5" w:rsidRPr="00640D83" w:rsidRDefault="00E523E5" w:rsidP="00E523E5">
      <w:pPr>
        <w:rPr>
          <w:i/>
          <w:iCs/>
          <w:color w:val="auto"/>
        </w:rPr>
      </w:pPr>
      <w:r w:rsidRPr="00640D83">
        <w:rPr>
          <w:b/>
          <w:bCs/>
          <w:i/>
          <w:iCs/>
          <w:color w:val="auto"/>
        </w:rPr>
        <w:t>1)ОПШТ</w:t>
      </w:r>
      <w:r>
        <w:rPr>
          <w:b/>
          <w:bCs/>
          <w:i/>
          <w:iCs/>
          <w:color w:val="auto"/>
        </w:rPr>
        <w:t xml:space="preserve">И </w:t>
      </w:r>
      <w:r w:rsidRPr="00640D83">
        <w:rPr>
          <w:b/>
          <w:bCs/>
          <w:i/>
          <w:iCs/>
          <w:color w:val="auto"/>
        </w:rPr>
        <w:t xml:space="preserve"> ПОДАЦ</w:t>
      </w:r>
      <w:r>
        <w:rPr>
          <w:b/>
          <w:bCs/>
          <w:i/>
          <w:iCs/>
          <w:color w:val="auto"/>
        </w:rPr>
        <w:t>И</w:t>
      </w:r>
      <w:r w:rsidRPr="00640D83">
        <w:rPr>
          <w:b/>
          <w:bCs/>
          <w:i/>
          <w:iCs/>
          <w:color w:val="auto"/>
        </w:rPr>
        <w:t xml:space="preserve"> О ПОНУЂАЧУ</w:t>
      </w:r>
    </w:p>
    <w:tbl>
      <w:tblPr>
        <w:tblW w:w="0" w:type="auto"/>
        <w:tblInd w:w="-20" w:type="dxa"/>
        <w:tblLayout w:type="fixed"/>
        <w:tblLook w:val="0000" w:firstRow="0" w:lastRow="0" w:firstColumn="0" w:lastColumn="0" w:noHBand="0" w:noVBand="0"/>
      </w:tblPr>
      <w:tblGrid>
        <w:gridCol w:w="4621"/>
        <w:gridCol w:w="4660"/>
      </w:tblGrid>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sidRPr="00640D83">
              <w:rPr>
                <w:i/>
                <w:iCs/>
                <w:color w:val="auto"/>
              </w:rPr>
              <w:t>Назив понуђача:</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sidRPr="00640D83">
              <w:rPr>
                <w:i/>
                <w:iCs/>
                <w:color w:val="auto"/>
              </w:rPr>
              <w:t>Адреса понуђача:</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sidRPr="00640D83">
              <w:rPr>
                <w:i/>
                <w:iCs/>
                <w:color w:val="auto"/>
              </w:rPr>
              <w:t>Матични број понуђача:</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lang w:val="ru-RU"/>
              </w:rPr>
            </w:pPr>
            <w:r w:rsidRPr="00640D83">
              <w:rPr>
                <w:i/>
                <w:iCs/>
                <w:color w:val="auto"/>
                <w:lang w:val="ru-RU"/>
              </w:rPr>
              <w:t>Порески идентификациони број понуђача (П</w:t>
            </w:r>
            <w:r w:rsidR="00F051D0">
              <w:rPr>
                <w:i/>
                <w:iCs/>
                <w:color w:val="auto"/>
                <w:lang w:val="ru-RU"/>
              </w:rPr>
              <w:t>И</w:t>
            </w:r>
            <w:r w:rsidRPr="00640D83">
              <w:rPr>
                <w:i/>
                <w:iCs/>
                <w:color w:val="auto"/>
                <w:lang w:val="ru-RU"/>
              </w:rPr>
              <w:t>Б):</w:t>
            </w:r>
          </w:p>
          <w:p w:rsidR="00E523E5" w:rsidRPr="00640D83" w:rsidRDefault="00E523E5" w:rsidP="00D25F69">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lang w:val="ru-RU"/>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Pr>
                <w:i/>
                <w:iCs/>
                <w:color w:val="auto"/>
              </w:rPr>
              <w:t>И</w:t>
            </w:r>
            <w:r w:rsidRPr="00640D83">
              <w:rPr>
                <w:i/>
                <w:iCs/>
                <w:color w:val="auto"/>
              </w:rPr>
              <w:t>ме особе за контакт:</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lang w:val="ru-RU"/>
              </w:rPr>
            </w:pPr>
            <w:r w:rsidRPr="00640D83">
              <w:rPr>
                <w:i/>
                <w:iCs/>
                <w:color w:val="auto"/>
                <w:lang w:val="ru-RU"/>
              </w:rPr>
              <w:t>Електронска адреса понуђача (</w:t>
            </w:r>
            <w:r w:rsidRPr="00640D83">
              <w:rPr>
                <w:i/>
                <w:iCs/>
                <w:color w:val="auto"/>
              </w:rPr>
              <w:t>e</w:t>
            </w:r>
            <w:r w:rsidRPr="00640D83">
              <w:rPr>
                <w:i/>
                <w:iCs/>
                <w:color w:val="auto"/>
                <w:lang w:val="ru-RU"/>
              </w:rPr>
              <w:t>-</w:t>
            </w:r>
            <w:r w:rsidRPr="00640D83">
              <w:rPr>
                <w:i/>
                <w:iCs/>
                <w:color w:val="auto"/>
              </w:rPr>
              <w:t>mail</w:t>
            </w:r>
            <w:r w:rsidRPr="00640D83">
              <w:rPr>
                <w:i/>
                <w:iCs/>
                <w:color w:val="auto"/>
                <w:lang w:val="ru-RU"/>
              </w:rPr>
              <w:t>):</w:t>
            </w:r>
          </w:p>
          <w:p w:rsidR="00E523E5" w:rsidRPr="00640D83" w:rsidRDefault="00E523E5" w:rsidP="00D25F69">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lang w:val="ru-RU"/>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sidRPr="00640D83">
              <w:rPr>
                <w:i/>
                <w:iCs/>
                <w:color w:val="auto"/>
              </w:rPr>
              <w:t>Телефон:</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rPr>
            </w:pPr>
            <w:r w:rsidRPr="00640D83">
              <w:rPr>
                <w:i/>
                <w:iCs/>
                <w:color w:val="auto"/>
              </w:rPr>
              <w:t>Телефакс:</w:t>
            </w:r>
          </w:p>
          <w:p w:rsidR="00E523E5" w:rsidRPr="00640D83" w:rsidRDefault="00E523E5" w:rsidP="00D25F69">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rPr>
            </w:pPr>
          </w:p>
          <w:p w:rsidR="00E523E5" w:rsidRPr="00640D83" w:rsidRDefault="00E523E5" w:rsidP="00D25F69">
            <w:pPr>
              <w:rPr>
                <w:b/>
                <w:bCs/>
                <w:i/>
                <w:iCs/>
                <w:color w:val="auto"/>
              </w:rPr>
            </w:pPr>
          </w:p>
          <w:p w:rsidR="00E523E5" w:rsidRPr="00640D83" w:rsidRDefault="00E523E5" w:rsidP="00D25F69">
            <w:pPr>
              <w:rPr>
                <w:b/>
                <w:bCs/>
                <w:i/>
                <w:iCs/>
                <w:color w:val="auto"/>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lang w:val="ru-RU"/>
              </w:rPr>
            </w:pPr>
            <w:r w:rsidRPr="00640D83">
              <w:rPr>
                <w:i/>
                <w:iCs/>
                <w:color w:val="auto"/>
                <w:lang w:val="ru-RU"/>
              </w:rPr>
              <w:t>Број рачуна понуђача и назив банке:</w:t>
            </w:r>
          </w:p>
          <w:p w:rsidR="00E523E5" w:rsidRPr="00640D83" w:rsidRDefault="00E523E5" w:rsidP="00D25F69">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rPr>
                <w:b/>
                <w:bCs/>
                <w:i/>
                <w:iCs/>
                <w:color w:val="auto"/>
                <w:lang w:val="ru-RU"/>
              </w:rPr>
            </w:pPr>
          </w:p>
          <w:p w:rsidR="00E523E5" w:rsidRPr="00640D83" w:rsidRDefault="00E523E5" w:rsidP="00D25F69">
            <w:pPr>
              <w:rPr>
                <w:b/>
                <w:bCs/>
                <w:i/>
                <w:iCs/>
                <w:color w:val="auto"/>
                <w:lang w:val="ru-RU"/>
              </w:rPr>
            </w:pPr>
          </w:p>
          <w:p w:rsidR="00E523E5" w:rsidRPr="00640D83" w:rsidRDefault="00E523E5" w:rsidP="00D25F69">
            <w:pPr>
              <w:rPr>
                <w:b/>
                <w:bCs/>
                <w:i/>
                <w:iCs/>
                <w:color w:val="auto"/>
                <w:lang w:val="ru-RU"/>
              </w:rPr>
            </w:pPr>
          </w:p>
        </w:tc>
      </w:tr>
      <w:tr w:rsidR="00E523E5" w:rsidRPr="00640D83" w:rsidTr="00D25F69">
        <w:tc>
          <w:tcPr>
            <w:tcW w:w="4621" w:type="dxa"/>
            <w:tcBorders>
              <w:top w:val="single" w:sz="4" w:space="0" w:color="000000"/>
              <w:left w:val="single" w:sz="4" w:space="0" w:color="000000"/>
              <w:bottom w:val="single" w:sz="4" w:space="0" w:color="000000"/>
            </w:tcBorders>
            <w:shd w:val="clear" w:color="auto" w:fill="auto"/>
          </w:tcPr>
          <w:p w:rsidR="00E523E5" w:rsidRPr="00640D83" w:rsidRDefault="00E523E5" w:rsidP="00D25F69">
            <w:pPr>
              <w:jc w:val="both"/>
              <w:rPr>
                <w:b/>
                <w:bCs/>
                <w:i/>
                <w:iCs/>
                <w:color w:val="auto"/>
                <w:lang w:val="ru-RU"/>
              </w:rPr>
            </w:pPr>
            <w:r w:rsidRPr="00640D83">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ind w:firstLine="708"/>
              <w:rPr>
                <w:b/>
                <w:bCs/>
                <w:i/>
                <w:iCs/>
                <w:color w:val="auto"/>
                <w:lang w:val="ru-RU"/>
              </w:rPr>
            </w:pPr>
          </w:p>
          <w:p w:rsidR="00E523E5" w:rsidRPr="00640D83" w:rsidRDefault="00E523E5" w:rsidP="00D25F69">
            <w:pPr>
              <w:ind w:firstLine="708"/>
              <w:rPr>
                <w:b/>
                <w:bCs/>
                <w:i/>
                <w:iCs/>
                <w:color w:val="auto"/>
                <w:lang w:val="ru-RU"/>
              </w:rPr>
            </w:pPr>
          </w:p>
          <w:p w:rsidR="00E523E5" w:rsidRPr="00640D83" w:rsidRDefault="00E523E5" w:rsidP="00D25F69">
            <w:pPr>
              <w:ind w:firstLine="708"/>
              <w:rPr>
                <w:b/>
                <w:bCs/>
                <w:i/>
                <w:iCs/>
                <w:color w:val="auto"/>
                <w:lang w:val="ru-RU"/>
              </w:rPr>
            </w:pPr>
          </w:p>
        </w:tc>
      </w:tr>
    </w:tbl>
    <w:p w:rsidR="00E523E5" w:rsidRPr="00640D83" w:rsidRDefault="00E523E5" w:rsidP="00E523E5">
      <w:pPr>
        <w:rPr>
          <w:color w:val="auto"/>
        </w:rPr>
      </w:pPr>
    </w:p>
    <w:p w:rsidR="00E523E5" w:rsidRPr="00640D83" w:rsidRDefault="00E523E5" w:rsidP="00E523E5">
      <w:pPr>
        <w:rPr>
          <w:color w:val="auto"/>
        </w:rPr>
      </w:pPr>
      <w:r w:rsidRPr="00640D83">
        <w:rPr>
          <w:rFonts w:eastAsia="TimesNewRomanPSMT"/>
          <w:b/>
          <w:bCs/>
          <w:i/>
          <w:iCs/>
          <w:color w:val="auto"/>
        </w:rPr>
        <w:t>2) ПОНУДУ ПОДНОС</w:t>
      </w:r>
      <w:r>
        <w:rPr>
          <w:rFonts w:eastAsia="TimesNewRomanPSMT"/>
          <w:b/>
          <w:bCs/>
          <w:i/>
          <w:iCs/>
          <w:color w:val="auto"/>
        </w:rPr>
        <w:t>И</w:t>
      </w:r>
      <w:r w:rsidRPr="00640D83">
        <w:rPr>
          <w:rFonts w:eastAsia="TimesNewRomanPSMT"/>
          <w:b/>
          <w:bCs/>
          <w:i/>
          <w:iCs/>
          <w:color w:val="auto"/>
        </w:rPr>
        <w:t xml:space="preserve">: </w:t>
      </w:r>
    </w:p>
    <w:tbl>
      <w:tblPr>
        <w:tblW w:w="0" w:type="auto"/>
        <w:tblInd w:w="-20" w:type="dxa"/>
        <w:tblLayout w:type="fixed"/>
        <w:tblLook w:val="0000" w:firstRow="0" w:lastRow="0" w:firstColumn="0" w:lastColumn="0" w:noHBand="0" w:noVBand="0"/>
      </w:tblPr>
      <w:tblGrid>
        <w:gridCol w:w="9282"/>
      </w:tblGrid>
      <w:tr w:rsidR="00E523E5" w:rsidRPr="00640D83" w:rsidTr="00D25F6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jc w:val="center"/>
              <w:rPr>
                <w:color w:val="auto"/>
              </w:rPr>
            </w:pPr>
          </w:p>
          <w:p w:rsidR="00E523E5" w:rsidRPr="00640D83" w:rsidRDefault="00E523E5" w:rsidP="00D25F69">
            <w:pPr>
              <w:jc w:val="center"/>
              <w:rPr>
                <w:rFonts w:eastAsia="TimesNewRomanPSMT"/>
                <w:b/>
                <w:bCs/>
                <w:color w:val="auto"/>
              </w:rPr>
            </w:pPr>
            <w:r w:rsidRPr="00640D83">
              <w:rPr>
                <w:rFonts w:eastAsia="TimesNewRomanPSMT"/>
                <w:b/>
                <w:bCs/>
                <w:color w:val="auto"/>
              </w:rPr>
              <w:t xml:space="preserve">А) САМОСТАЛНО </w:t>
            </w:r>
          </w:p>
        </w:tc>
      </w:tr>
      <w:tr w:rsidR="00E523E5" w:rsidRPr="00640D83" w:rsidTr="00D25F6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jc w:val="center"/>
              <w:rPr>
                <w:rFonts w:eastAsia="TimesNewRomanPSMT"/>
                <w:b/>
                <w:bCs/>
                <w:color w:val="auto"/>
              </w:rPr>
            </w:pPr>
          </w:p>
          <w:p w:rsidR="00E523E5" w:rsidRPr="00640D83" w:rsidRDefault="00E523E5" w:rsidP="00D25F69">
            <w:pPr>
              <w:jc w:val="center"/>
              <w:rPr>
                <w:rFonts w:eastAsia="TimesNewRomanPSMT"/>
                <w:b/>
                <w:bCs/>
                <w:color w:val="auto"/>
              </w:rPr>
            </w:pPr>
            <w:r w:rsidRPr="00640D83">
              <w:rPr>
                <w:rFonts w:eastAsia="TimesNewRomanPSMT"/>
                <w:b/>
                <w:bCs/>
                <w:color w:val="auto"/>
              </w:rPr>
              <w:t>Б) СА ПОД</w:t>
            </w:r>
            <w:r>
              <w:rPr>
                <w:rFonts w:eastAsia="TimesNewRomanPSMT"/>
                <w:b/>
                <w:bCs/>
                <w:color w:val="auto"/>
              </w:rPr>
              <w:t>И</w:t>
            </w:r>
            <w:r w:rsidRPr="00640D83">
              <w:rPr>
                <w:rFonts w:eastAsia="TimesNewRomanPSMT"/>
                <w:b/>
                <w:bCs/>
                <w:color w:val="auto"/>
              </w:rPr>
              <w:t>ЗВОЂАЧЕМ</w:t>
            </w:r>
          </w:p>
        </w:tc>
      </w:tr>
      <w:tr w:rsidR="00E523E5" w:rsidRPr="00640D83" w:rsidTr="00D25F6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E523E5" w:rsidRPr="00640D83" w:rsidRDefault="00E523E5" w:rsidP="00D25F69">
            <w:pPr>
              <w:snapToGrid w:val="0"/>
              <w:jc w:val="center"/>
              <w:rPr>
                <w:rFonts w:eastAsia="TimesNewRomanPSMT"/>
                <w:b/>
                <w:bCs/>
                <w:color w:val="auto"/>
              </w:rPr>
            </w:pPr>
          </w:p>
          <w:p w:rsidR="00E523E5" w:rsidRPr="00640D83" w:rsidRDefault="00E523E5" w:rsidP="00D25F69">
            <w:pPr>
              <w:jc w:val="center"/>
              <w:rPr>
                <w:b/>
                <w:i/>
                <w:iCs/>
                <w:color w:val="auto"/>
                <w:lang w:val="ru-RU"/>
              </w:rPr>
            </w:pPr>
            <w:r w:rsidRPr="00640D83">
              <w:rPr>
                <w:rFonts w:eastAsia="TimesNewRomanPSMT"/>
                <w:b/>
                <w:bCs/>
                <w:color w:val="auto"/>
              </w:rPr>
              <w:t>В) КАО ЗАЈЕДН</w:t>
            </w:r>
            <w:r>
              <w:rPr>
                <w:rFonts w:eastAsia="TimesNewRomanPSMT"/>
                <w:b/>
                <w:bCs/>
                <w:color w:val="auto"/>
              </w:rPr>
              <w:t>И</w:t>
            </w:r>
            <w:r w:rsidRPr="00640D83">
              <w:rPr>
                <w:rFonts w:eastAsia="TimesNewRomanPSMT"/>
                <w:b/>
                <w:bCs/>
                <w:color w:val="auto"/>
              </w:rPr>
              <w:t>ЧКУ ПОНУДУ</w:t>
            </w:r>
          </w:p>
        </w:tc>
      </w:tr>
    </w:tbl>
    <w:p w:rsidR="00E523E5" w:rsidRPr="00640D83" w:rsidRDefault="00E523E5" w:rsidP="00E523E5">
      <w:pPr>
        <w:jc w:val="both"/>
        <w:rPr>
          <w:rFonts w:eastAsia="TimesNewRomanPSMT"/>
          <w:bCs/>
          <w:color w:val="auto"/>
        </w:rPr>
      </w:pPr>
      <w:r w:rsidRPr="00640D83">
        <w:rPr>
          <w:b/>
          <w:i/>
          <w:iCs/>
          <w:color w:val="auto"/>
          <w:lang w:val="ru-RU"/>
        </w:rPr>
        <w:t>Напомена:</w:t>
      </w:r>
      <w:r w:rsidRPr="00640D83">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E523E5" w:rsidRPr="00302703" w:rsidRDefault="00E523E5" w:rsidP="00E523E5">
      <w:pPr>
        <w:jc w:val="both"/>
        <w:rPr>
          <w:rFonts w:eastAsia="TimesNewRomanPSMT"/>
          <w:bCs/>
          <w:color w:val="FF0000"/>
        </w:rPr>
      </w:pPr>
    </w:p>
    <w:p w:rsidR="00E523E5" w:rsidRDefault="00E523E5" w:rsidP="00E523E5">
      <w:pPr>
        <w:jc w:val="both"/>
        <w:rPr>
          <w:rFonts w:eastAsia="TimesNewRomanPSMT"/>
          <w:b/>
          <w:bCs/>
          <w:i/>
          <w:lang w:val="sr-Cyrl-CS"/>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jc w:val="both"/>
        <w:rPr>
          <w:rFonts w:eastAsia="TimesNewRomanPSMT"/>
          <w:b/>
          <w:bCs/>
          <w:i/>
        </w:rPr>
      </w:pPr>
      <w:r w:rsidRPr="00574EE7">
        <w:rPr>
          <w:rFonts w:eastAsia="TimesNewRomanPSMT"/>
          <w:b/>
          <w:bCs/>
          <w:i/>
          <w:lang w:val="sr-Cyrl-CS"/>
        </w:rPr>
        <w:lastRenderedPageBreak/>
        <w:t xml:space="preserve">3) </w:t>
      </w:r>
      <w:r w:rsidRPr="00574EE7">
        <w:rPr>
          <w:rFonts w:eastAsia="TimesNewRomanPSMT"/>
          <w:b/>
          <w:bCs/>
          <w:i/>
        </w:rPr>
        <w:t>ПОДАЦ</w:t>
      </w:r>
      <w:r>
        <w:rPr>
          <w:rFonts w:eastAsia="TimesNewRomanPSMT"/>
          <w:b/>
          <w:bCs/>
          <w:i/>
        </w:rPr>
        <w:t>И</w:t>
      </w:r>
      <w:r w:rsidRPr="00574EE7">
        <w:rPr>
          <w:rFonts w:eastAsia="TimesNewRomanPSMT"/>
          <w:b/>
          <w:bCs/>
          <w:i/>
        </w:rPr>
        <w:t xml:space="preserve"> О ПОД</w:t>
      </w:r>
      <w:r>
        <w:rPr>
          <w:rFonts w:eastAsia="TimesNewRomanPSMT"/>
          <w:b/>
          <w:bCs/>
          <w:i/>
        </w:rPr>
        <w:t>И</w:t>
      </w:r>
      <w:r w:rsidRPr="00574EE7">
        <w:rPr>
          <w:rFonts w:eastAsia="TimesNewRomanPSMT"/>
          <w:b/>
          <w:bCs/>
          <w:i/>
        </w:rPr>
        <w:t xml:space="preserve">ЗВОЂАЧУ </w:t>
      </w:r>
    </w:p>
    <w:p w:rsidR="00E523E5" w:rsidRPr="00574EE7" w:rsidRDefault="00E523E5" w:rsidP="00E523E5">
      <w:pPr>
        <w:jc w:val="both"/>
      </w:pPr>
      <w:r w:rsidRPr="00574EE7">
        <w:rPr>
          <w:rFonts w:eastAsia="TimesNewRomanPSMT"/>
          <w:b/>
          <w:bCs/>
          <w:i/>
        </w:rPr>
        <w:tab/>
      </w:r>
    </w:p>
    <w:tbl>
      <w:tblPr>
        <w:tblW w:w="0" w:type="auto"/>
        <w:tblInd w:w="-20" w:type="dxa"/>
        <w:tblLayout w:type="fixed"/>
        <w:tblLook w:val="0000" w:firstRow="0" w:lastRow="0" w:firstColumn="0" w:lastColumn="0" w:noHBand="0" w:noVBand="0"/>
      </w:tblPr>
      <w:tblGrid>
        <w:gridCol w:w="465"/>
        <w:gridCol w:w="4219"/>
        <w:gridCol w:w="4598"/>
      </w:tblGrid>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p w:rsidR="00E523E5" w:rsidRPr="00574EE7" w:rsidRDefault="00E523E5" w:rsidP="00D25F69">
            <w:pPr>
              <w:jc w:val="both"/>
              <w:rPr>
                <w:rFonts w:eastAsia="TimesNewRomanPSMT"/>
                <w:bCs/>
                <w:i/>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Cs/>
                <w:i/>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Pr>
                <w:rFonts w:eastAsia="TimesNewRomanPSMT"/>
                <w:bCs/>
                <w:i/>
              </w:rPr>
              <w:t>I</w:t>
            </w:r>
            <w:r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bl>
    <w:p w:rsidR="00E523E5" w:rsidRPr="00574EE7" w:rsidRDefault="00E523E5" w:rsidP="00E523E5">
      <w:pPr>
        <w:jc w:val="both"/>
        <w:rPr>
          <w:i/>
          <w:iCs/>
          <w:lang w:val="ru-RU"/>
        </w:rPr>
      </w:pPr>
      <w:r w:rsidRPr="00574EE7">
        <w:rPr>
          <w:b/>
          <w:bCs/>
          <w:i/>
          <w:iCs/>
          <w:u w:val="single"/>
          <w:lang w:val="ru-RU"/>
        </w:rPr>
        <w:t>Напомена:</w:t>
      </w:r>
      <w:r w:rsidRPr="00574EE7">
        <w:rPr>
          <w:b/>
          <w:bCs/>
          <w:i/>
          <w:iCs/>
          <w:lang w:val="ru-RU"/>
        </w:rPr>
        <w:t xml:space="preserve"> </w:t>
      </w:r>
    </w:p>
    <w:p w:rsidR="00E523E5" w:rsidRPr="00574EE7" w:rsidRDefault="00E523E5" w:rsidP="00E523E5">
      <w:pPr>
        <w:jc w:val="both"/>
        <w:rPr>
          <w:rFonts w:eastAsia="TimesNewRomanPSMT"/>
          <w:b/>
          <w:bCs/>
          <w:lang w:val="ru-RU"/>
        </w:rPr>
      </w:pPr>
      <w:r w:rsidRPr="00574EE7">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Pr="00574EE7" w:rsidRDefault="00E523E5" w:rsidP="00E523E5">
      <w:pPr>
        <w:jc w:val="both"/>
        <w:rPr>
          <w:rFonts w:eastAsia="TimesNewRomanPSMT"/>
          <w:b/>
          <w:bCs/>
          <w:lang w:val="ru-RU"/>
        </w:rPr>
      </w:pPr>
    </w:p>
    <w:p w:rsidR="00E523E5" w:rsidRDefault="00E523E5" w:rsidP="00E523E5">
      <w:pPr>
        <w:jc w:val="both"/>
        <w:rPr>
          <w:rFonts w:eastAsia="TimesNewRomanPSMT"/>
          <w:b/>
          <w:bCs/>
        </w:rPr>
      </w:pPr>
    </w:p>
    <w:p w:rsidR="00E523E5" w:rsidRDefault="00E523E5" w:rsidP="00E523E5">
      <w:pPr>
        <w:jc w:val="both"/>
        <w:rPr>
          <w:rFonts w:eastAsia="TimesNewRomanPSMT"/>
          <w:b/>
          <w:bCs/>
        </w:rPr>
      </w:pPr>
    </w:p>
    <w:p w:rsidR="00E523E5" w:rsidRPr="00592245" w:rsidRDefault="00E523E5" w:rsidP="00E523E5">
      <w:pPr>
        <w:jc w:val="both"/>
        <w:rPr>
          <w:rFonts w:eastAsia="TimesNewRomanPSMT"/>
          <w:b/>
          <w:bCs/>
        </w:rPr>
      </w:pPr>
    </w:p>
    <w:p w:rsidR="00E523E5" w:rsidRDefault="00E523E5" w:rsidP="00E523E5">
      <w:pPr>
        <w:jc w:val="both"/>
        <w:rPr>
          <w:rFonts w:eastAsia="TimesNewRomanPSMT"/>
          <w:b/>
          <w:bCs/>
          <w:lang w:val="ru-RU"/>
        </w:rPr>
        <w:sectPr w:rsidR="00E523E5">
          <w:pgSz w:w="11906" w:h="16838"/>
          <w:pgMar w:top="1440" w:right="1440" w:bottom="1440" w:left="1440" w:header="720" w:footer="720" w:gutter="0"/>
          <w:cols w:space="720"/>
          <w:docGrid w:linePitch="360" w:charSpace="32768"/>
        </w:sectPr>
      </w:pPr>
    </w:p>
    <w:p w:rsidR="00E523E5" w:rsidRPr="000C0212" w:rsidRDefault="00E523E5" w:rsidP="00E523E5">
      <w:pPr>
        <w:jc w:val="both"/>
        <w:rPr>
          <w:rFonts w:eastAsia="TimesNewRomanPSMT"/>
          <w:b/>
          <w:bCs/>
          <w:i/>
        </w:rPr>
      </w:pPr>
      <w:r w:rsidRPr="00574EE7">
        <w:rPr>
          <w:rFonts w:eastAsia="TimesNewRomanPSMT"/>
          <w:b/>
          <w:bCs/>
          <w:i/>
          <w:lang w:val="sr-Cyrl-CS"/>
        </w:rPr>
        <w:lastRenderedPageBreak/>
        <w:t xml:space="preserve">4) </w:t>
      </w:r>
      <w:r w:rsidRPr="00574EE7">
        <w:rPr>
          <w:rFonts w:eastAsia="TimesNewRomanPSMT"/>
          <w:b/>
          <w:bCs/>
          <w:i/>
          <w:lang w:val="ru-RU"/>
        </w:rPr>
        <w:t>ПОДАЦ</w:t>
      </w:r>
      <w:r>
        <w:rPr>
          <w:rFonts w:eastAsia="TimesNewRomanPSMT"/>
          <w:b/>
          <w:bCs/>
          <w:i/>
        </w:rPr>
        <w:t>И</w:t>
      </w:r>
      <w:r w:rsidRPr="00574EE7">
        <w:rPr>
          <w:rFonts w:eastAsia="TimesNewRomanPSMT"/>
          <w:b/>
          <w:bCs/>
          <w:i/>
          <w:lang w:val="ru-RU"/>
        </w:rPr>
        <w:t xml:space="preserve"> О УЧЕСН</w:t>
      </w:r>
      <w:r>
        <w:rPr>
          <w:rFonts w:eastAsia="TimesNewRomanPSMT"/>
          <w:b/>
          <w:bCs/>
          <w:i/>
        </w:rPr>
        <w:t>И</w:t>
      </w:r>
      <w:r w:rsidRPr="00574EE7">
        <w:rPr>
          <w:rFonts w:eastAsia="TimesNewRomanPSMT"/>
          <w:b/>
          <w:bCs/>
          <w:i/>
          <w:lang w:val="ru-RU"/>
        </w:rPr>
        <w:t>КУ  У ЗАЈЕДН</w:t>
      </w:r>
      <w:r>
        <w:rPr>
          <w:rFonts w:eastAsia="TimesNewRomanPSMT"/>
          <w:b/>
          <w:bCs/>
          <w:i/>
        </w:rPr>
        <w:t>И</w:t>
      </w:r>
      <w:r w:rsidRPr="00574EE7">
        <w:rPr>
          <w:rFonts w:eastAsia="TimesNewRomanPSMT"/>
          <w:b/>
          <w:bCs/>
          <w:i/>
          <w:lang w:val="ru-RU"/>
        </w:rPr>
        <w:t>ЧКОЈ ПОНУД</w:t>
      </w:r>
      <w:r>
        <w:rPr>
          <w:rFonts w:eastAsia="TimesNewRomanPSMT"/>
          <w:b/>
          <w:bCs/>
          <w:i/>
        </w:rPr>
        <w:t>И</w:t>
      </w:r>
    </w:p>
    <w:p w:rsidR="00E523E5" w:rsidRPr="00574EE7" w:rsidRDefault="00E523E5" w:rsidP="00E523E5">
      <w:pPr>
        <w:jc w:val="both"/>
      </w:pPr>
      <w:r w:rsidRPr="00574EE7">
        <w:rPr>
          <w:rFonts w:eastAsia="TimesNewRomanPSMT"/>
          <w:b/>
          <w:bCs/>
          <w:i/>
          <w:lang w:val="ru-RU"/>
        </w:rPr>
        <w:tab/>
      </w:r>
    </w:p>
    <w:tbl>
      <w:tblPr>
        <w:tblW w:w="0" w:type="auto"/>
        <w:tblInd w:w="-20" w:type="dxa"/>
        <w:tblLayout w:type="fixed"/>
        <w:tblLook w:val="0000" w:firstRow="0" w:lastRow="0" w:firstColumn="0" w:lastColumn="0" w:noHBand="0" w:noVBand="0"/>
      </w:tblPr>
      <w:tblGrid>
        <w:gridCol w:w="465"/>
        <w:gridCol w:w="4219"/>
        <w:gridCol w:w="4598"/>
      </w:tblGrid>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p w:rsidR="00E523E5" w:rsidRPr="00574EE7" w:rsidRDefault="00E523E5" w:rsidP="00D25F69">
            <w:pPr>
              <w:jc w:val="both"/>
              <w:rPr>
                <w:rFonts w:eastAsia="TimesNewRomanPSMT"/>
                <w:bCs/>
                <w:i/>
                <w:lang w:val="ru-RU"/>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F051D0" w:rsidP="00D25F69">
            <w:pPr>
              <w:jc w:val="both"/>
              <w:rPr>
                <w:rFonts w:eastAsia="TimesNewRomanPSMT"/>
                <w:b/>
                <w:bCs/>
              </w:rPr>
            </w:pPr>
            <w:r>
              <w:rPr>
                <w:rFonts w:eastAsia="TimesNewRomanPSMT"/>
                <w:bCs/>
                <w:i/>
                <w:lang w:val="sr-Cyrl-RS"/>
              </w:rPr>
              <w:t>И</w:t>
            </w:r>
            <w:r w:rsidR="00E523E5"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lang w:val="ru-RU"/>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F051D0" w:rsidP="00D25F69">
            <w:pPr>
              <w:jc w:val="both"/>
              <w:rPr>
                <w:rFonts w:eastAsia="TimesNewRomanPSMT"/>
                <w:b/>
                <w:bCs/>
              </w:rPr>
            </w:pPr>
            <w:r>
              <w:rPr>
                <w:rFonts w:eastAsia="TimesNewRomanPSMT"/>
                <w:bCs/>
                <w:i/>
                <w:lang w:val="sr-Cyrl-RS"/>
              </w:rPr>
              <w:t>И</w:t>
            </w:r>
            <w:r w:rsidR="00E523E5"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lang w:val="ru-RU"/>
              </w:rPr>
            </w:pPr>
            <w:r w:rsidRPr="00574EE7">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lang w:val="ru-RU"/>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lang w:val="ru-RU"/>
              </w:rPr>
            </w:pPr>
          </w:p>
          <w:p w:rsidR="00E523E5" w:rsidRPr="00574EE7" w:rsidRDefault="00E523E5" w:rsidP="00D25F69">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E523E5" w:rsidP="00D25F69">
            <w:pPr>
              <w:jc w:val="both"/>
              <w:rPr>
                <w:rFonts w:eastAsia="TimesNewRomanPSMT"/>
                <w:b/>
                <w:bCs/>
              </w:rPr>
            </w:pPr>
            <w:r w:rsidRPr="00574EE7">
              <w:rPr>
                <w:rFonts w:eastAsia="TimesNewRomanPSMT"/>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r w:rsidR="00E523E5" w:rsidRPr="00574EE7" w:rsidTr="00D25F69">
        <w:tc>
          <w:tcPr>
            <w:tcW w:w="4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i/>
              </w:rPr>
            </w:pPr>
          </w:p>
          <w:p w:rsidR="00E523E5" w:rsidRPr="00574EE7" w:rsidRDefault="00F051D0" w:rsidP="00D25F69">
            <w:pPr>
              <w:jc w:val="both"/>
              <w:rPr>
                <w:rFonts w:eastAsia="TimesNewRomanPSMT"/>
                <w:b/>
                <w:bCs/>
              </w:rPr>
            </w:pPr>
            <w:r>
              <w:rPr>
                <w:rFonts w:eastAsia="TimesNewRomanPSMT"/>
                <w:bCs/>
                <w:i/>
                <w:lang w:val="sr-Cyrl-RS"/>
              </w:rPr>
              <w:t>И</w:t>
            </w:r>
            <w:r w:rsidR="00E523E5" w:rsidRPr="00574EE7">
              <w:rPr>
                <w:rFonts w:eastAsia="TimesNewRomanPSMT"/>
                <w:bCs/>
                <w:i/>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
                <w:bCs/>
              </w:rPr>
            </w:pPr>
          </w:p>
        </w:tc>
      </w:tr>
    </w:tbl>
    <w:p w:rsidR="00E523E5" w:rsidRPr="00574EE7" w:rsidRDefault="00E523E5" w:rsidP="00E523E5">
      <w:pPr>
        <w:jc w:val="both"/>
        <w:rPr>
          <w:i/>
          <w:iCs/>
          <w:lang w:val="ru-RU"/>
        </w:rPr>
      </w:pPr>
      <w:r w:rsidRPr="00574EE7">
        <w:rPr>
          <w:b/>
          <w:bCs/>
          <w:i/>
          <w:iCs/>
          <w:u w:val="single"/>
        </w:rPr>
        <w:t>Напомена:</w:t>
      </w:r>
      <w:r w:rsidRPr="00574EE7">
        <w:rPr>
          <w:b/>
          <w:bCs/>
          <w:i/>
          <w:iCs/>
        </w:rPr>
        <w:t xml:space="preserve"> </w:t>
      </w:r>
    </w:p>
    <w:p w:rsidR="00E523E5" w:rsidRPr="00574EE7" w:rsidRDefault="00E523E5" w:rsidP="00E523E5">
      <w:pPr>
        <w:jc w:val="both"/>
        <w:rPr>
          <w:b/>
          <w:bCs/>
          <w:i/>
          <w:iCs/>
          <w:sz w:val="20"/>
          <w:szCs w:val="20"/>
        </w:rPr>
      </w:pPr>
      <w:r w:rsidRPr="00574EE7">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574EE7">
        <w:rPr>
          <w:i/>
          <w:iCs/>
          <w:sz w:val="20"/>
          <w:szCs w:val="20"/>
          <w:lang w:val="ru-RU"/>
        </w:rPr>
        <w:t>.</w:t>
      </w: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Default="00E523E5" w:rsidP="00E523E5">
      <w:pPr>
        <w:jc w:val="both"/>
        <w:rPr>
          <w:b/>
          <w:bCs/>
          <w:i/>
          <w:iCs/>
          <w:sz w:val="20"/>
          <w:szCs w:val="20"/>
        </w:rPr>
      </w:pPr>
    </w:p>
    <w:p w:rsidR="00E523E5" w:rsidRPr="00574EE7" w:rsidRDefault="00E523E5" w:rsidP="00E523E5">
      <w:pPr>
        <w:jc w:val="both"/>
        <w:rPr>
          <w:b/>
          <w:bCs/>
          <w:i/>
          <w:iCs/>
          <w:sz w:val="20"/>
          <w:szCs w:val="20"/>
        </w:rPr>
      </w:pPr>
    </w:p>
    <w:p w:rsidR="00E523E5" w:rsidRDefault="00E523E5" w:rsidP="00E523E5">
      <w:pPr>
        <w:jc w:val="both"/>
        <w:rPr>
          <w:b/>
          <w:bCs/>
          <w:i/>
          <w:iCs/>
          <w:sz w:val="20"/>
          <w:szCs w:val="20"/>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rPr>
          <w:rFonts w:eastAsia="TimesNewRomanPSMT"/>
          <w:b/>
          <w:bCs/>
        </w:rPr>
      </w:pPr>
      <w:r w:rsidRPr="00574EE7">
        <w:rPr>
          <w:rFonts w:eastAsia="TimesNewRomanPSMT"/>
          <w:b/>
          <w:bCs/>
          <w:lang w:val="sr-Cyrl-CS"/>
        </w:rPr>
        <w:lastRenderedPageBreak/>
        <w:t xml:space="preserve">5) </w:t>
      </w:r>
      <w:r w:rsidRPr="00574EE7">
        <w:rPr>
          <w:rFonts w:eastAsia="TimesNewRomanPSMT"/>
          <w:b/>
          <w:bCs/>
        </w:rPr>
        <w:t>ОП</w:t>
      </w:r>
      <w:r>
        <w:rPr>
          <w:rFonts w:eastAsia="TimesNewRomanPSMT"/>
          <w:b/>
          <w:bCs/>
        </w:rPr>
        <w:t>И</w:t>
      </w:r>
      <w:r w:rsidRPr="00574EE7">
        <w:rPr>
          <w:rFonts w:eastAsia="TimesNewRomanPSMT"/>
          <w:b/>
          <w:bCs/>
        </w:rPr>
        <w:t>С ПРЕДМЕТА НАБАВКЕ</w:t>
      </w:r>
      <w:r>
        <w:rPr>
          <w:rFonts w:eastAsia="TimesNewRomanPSMT"/>
          <w:b/>
          <w:bCs/>
        </w:rPr>
        <w:t xml:space="preserve">-НАБАВКА </w:t>
      </w:r>
      <w:r>
        <w:rPr>
          <w:sz w:val="22"/>
          <w:szCs w:val="22"/>
        </w:rPr>
        <w:t>добара Имунодијагностичких тестова</w:t>
      </w:r>
      <w:r w:rsidR="002076D5">
        <w:rPr>
          <w:sz w:val="22"/>
          <w:szCs w:val="22"/>
          <w:lang w:val="sr-Cyrl-RS"/>
        </w:rPr>
        <w:t xml:space="preserve"> и молекуларне дијагностике</w:t>
      </w:r>
      <w:r>
        <w:rPr>
          <w:sz w:val="22"/>
          <w:szCs w:val="22"/>
        </w:rPr>
        <w:t xml:space="preserve"> ЈН  </w:t>
      </w:r>
      <w:r w:rsidR="002076D5">
        <w:rPr>
          <w:sz w:val="22"/>
          <w:szCs w:val="22"/>
          <w:lang w:val="sr-Cyrl-RS"/>
        </w:rPr>
        <w:t>1</w:t>
      </w:r>
      <w:r>
        <w:rPr>
          <w:sz w:val="22"/>
          <w:szCs w:val="22"/>
        </w:rPr>
        <w:t>/20</w:t>
      </w:r>
      <w:r w:rsidR="002076D5">
        <w:rPr>
          <w:sz w:val="22"/>
          <w:szCs w:val="22"/>
          <w:lang w:val="sr-Cyrl-RS"/>
        </w:rPr>
        <w:t>20</w:t>
      </w:r>
      <w:r w:rsidRPr="0031180D">
        <w:rPr>
          <w:iCs/>
          <w:color w:val="auto"/>
        </w:rPr>
        <w:t>, партија број:___________________________</w:t>
      </w:r>
    </w:p>
    <w:tbl>
      <w:tblPr>
        <w:tblW w:w="0" w:type="auto"/>
        <w:tblInd w:w="303" w:type="dxa"/>
        <w:tblLayout w:type="fixed"/>
        <w:tblLook w:val="0000" w:firstRow="0" w:lastRow="0" w:firstColumn="0" w:lastColumn="0" w:noHBand="0" w:noVBand="0"/>
      </w:tblPr>
      <w:tblGrid>
        <w:gridCol w:w="4200"/>
        <w:gridCol w:w="4536"/>
      </w:tblGrid>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lang w:val="ru-RU"/>
              </w:rPr>
            </w:pPr>
          </w:p>
          <w:p w:rsidR="00E523E5" w:rsidRPr="00574EE7" w:rsidRDefault="00E523E5" w:rsidP="00D25F69">
            <w:pPr>
              <w:jc w:val="both"/>
              <w:rPr>
                <w:rFonts w:eastAsia="TimesNewRomanPSMT"/>
                <w:bCs/>
                <w:color w:val="FF0000"/>
                <w:lang w:val="ru-RU"/>
              </w:rPr>
            </w:pPr>
            <w:r w:rsidRPr="00574EE7">
              <w:rPr>
                <w:rFonts w:eastAsia="TimesNewRomanPSMT"/>
                <w:bCs/>
                <w:lang w:val="ru-RU"/>
              </w:rPr>
              <w:t xml:space="preserve">Укупна цена без ПДВ-а </w:t>
            </w:r>
          </w:p>
          <w:p w:rsidR="00E523E5" w:rsidRPr="00574EE7" w:rsidRDefault="00E523E5" w:rsidP="00D25F69">
            <w:pPr>
              <w:jc w:val="both"/>
              <w:rPr>
                <w:rFonts w:eastAsia="TimesNewRomanPSMT"/>
                <w:bCs/>
                <w:color w:val="FF0000"/>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Cs/>
                <w:color w:val="FF0000"/>
                <w:lang w:val="ru-RU"/>
              </w:rPr>
            </w:pPr>
          </w:p>
          <w:p w:rsidR="00E523E5" w:rsidRPr="00574EE7" w:rsidRDefault="00E523E5" w:rsidP="00D25F69">
            <w:pPr>
              <w:jc w:val="both"/>
              <w:rPr>
                <w:rFonts w:eastAsia="TimesNewRomanPSMT"/>
                <w:bCs/>
                <w:color w:val="FF0000"/>
                <w:lang w:val="ru-RU"/>
              </w:rPr>
            </w:pPr>
          </w:p>
        </w:tc>
      </w:tr>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lang w:val="ru-RU"/>
              </w:rPr>
            </w:pPr>
          </w:p>
          <w:p w:rsidR="00E523E5" w:rsidRPr="00574EE7" w:rsidRDefault="00E523E5" w:rsidP="00D25F69">
            <w:pPr>
              <w:jc w:val="both"/>
              <w:rPr>
                <w:rFonts w:eastAsia="TimesNewRomanPSMT"/>
                <w:bCs/>
                <w:lang w:val="ru-RU"/>
              </w:rPr>
            </w:pPr>
            <w:r w:rsidRPr="00574EE7">
              <w:rPr>
                <w:rFonts w:eastAsia="TimesNewRomanPSMT"/>
                <w:bCs/>
                <w:lang w:val="ru-RU"/>
              </w:rPr>
              <w:t>Укупна цена са ПДВ-ом</w:t>
            </w:r>
          </w:p>
          <w:p w:rsidR="00E523E5" w:rsidRPr="00574EE7" w:rsidRDefault="00E523E5" w:rsidP="00D25F69">
            <w:pPr>
              <w:jc w:val="both"/>
              <w:rPr>
                <w:rFonts w:eastAsia="TimesNewRomanPSMT"/>
                <w:bCs/>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Cs/>
                <w:color w:val="FF0000"/>
                <w:lang w:val="ru-RU"/>
              </w:rPr>
            </w:pPr>
          </w:p>
        </w:tc>
      </w:tr>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lang w:val="ru-RU"/>
              </w:rPr>
            </w:pPr>
          </w:p>
          <w:p w:rsidR="00E523E5" w:rsidRPr="00497A5F" w:rsidRDefault="00E523E5" w:rsidP="00D25F69">
            <w:pPr>
              <w:jc w:val="both"/>
              <w:rPr>
                <w:rFonts w:eastAsia="TimesNewRomanPSMT"/>
                <w:bCs/>
              </w:rPr>
            </w:pPr>
            <w:r w:rsidRPr="00574EE7">
              <w:rPr>
                <w:rFonts w:eastAsia="TimesNewRomanPSMT"/>
                <w:bCs/>
                <w:lang w:val="ru-RU"/>
              </w:rPr>
              <w:t>Рок и начин плаћања</w:t>
            </w:r>
            <w:r>
              <w:rPr>
                <w:rFonts w:eastAsia="TimesNewRomanPSMT"/>
                <w:bCs/>
              </w:rPr>
              <w:t xml:space="preserve"> </w:t>
            </w:r>
          </w:p>
          <w:p w:rsidR="00E523E5" w:rsidRPr="00574EE7" w:rsidRDefault="00E523E5" w:rsidP="00D25F69">
            <w:pPr>
              <w:jc w:val="both"/>
              <w:rPr>
                <w:rFonts w:eastAsia="TimesNewRomanPSMT"/>
                <w:bCs/>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Cs/>
                <w:lang w:val="ru-RU"/>
              </w:rPr>
            </w:pPr>
            <w:r w:rsidRPr="002A455C">
              <w:rPr>
                <w:iCs/>
                <w:color w:val="auto"/>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2A455C">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DB73CE" w:rsidRDefault="00E523E5" w:rsidP="00D25F69">
            <w:pPr>
              <w:jc w:val="both"/>
              <w:rPr>
                <w:rFonts w:eastAsia="TimesNewRomanPSMT"/>
                <w:bCs/>
              </w:rPr>
            </w:pPr>
            <w:r w:rsidRPr="00574EE7">
              <w:rPr>
                <w:rFonts w:eastAsia="TimesNewRomanPSMT"/>
                <w:bCs/>
                <w:lang w:val="ru-RU"/>
              </w:rPr>
              <w:t>Рок важења понуде</w:t>
            </w:r>
            <w:r>
              <w:rPr>
                <w:rFonts w:eastAsia="TimesNewRomanPSMT"/>
                <w:bCs/>
              </w:rPr>
              <w:t xml:space="preserve"> (минимум 30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D25F69">
            <w:pPr>
              <w:snapToGrid w:val="0"/>
              <w:jc w:val="both"/>
              <w:rPr>
                <w:rFonts w:eastAsia="TimesNewRomanPSMT"/>
                <w:bCs/>
              </w:rPr>
            </w:pPr>
          </w:p>
          <w:p w:rsidR="00E523E5" w:rsidRPr="007A7CCA" w:rsidRDefault="00E523E5" w:rsidP="00D25F69">
            <w:pPr>
              <w:snapToGrid w:val="0"/>
              <w:jc w:val="both"/>
              <w:rPr>
                <w:rFonts w:eastAsia="TimesNewRomanPSMT"/>
                <w:bCs/>
              </w:rPr>
            </w:pPr>
          </w:p>
        </w:tc>
      </w:tr>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DB73CE" w:rsidRDefault="00E523E5" w:rsidP="00D25F69">
            <w:pPr>
              <w:jc w:val="both"/>
              <w:rPr>
                <w:rFonts w:eastAsia="TimesNewRomanPSMT"/>
                <w:bCs/>
              </w:rPr>
            </w:pPr>
            <w:r w:rsidRPr="00574EE7">
              <w:rPr>
                <w:rFonts w:eastAsia="TimesNewRomanPSMT"/>
                <w:bCs/>
                <w:lang w:val="ru-RU"/>
              </w:rPr>
              <w:t>Рок испоруке</w:t>
            </w:r>
            <w:r>
              <w:rPr>
                <w:rFonts w:eastAsia="TimesNewRomanPSMT"/>
                <w:bCs/>
              </w:rPr>
              <w:t xml:space="preserve"> (максимално 2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D25F69">
            <w:pPr>
              <w:snapToGrid w:val="0"/>
              <w:jc w:val="both"/>
              <w:rPr>
                <w:rFonts w:eastAsia="TimesNewRomanPSMT"/>
                <w:bCs/>
              </w:rPr>
            </w:pPr>
          </w:p>
          <w:p w:rsidR="00E523E5" w:rsidRPr="007A7CCA" w:rsidRDefault="00E523E5" w:rsidP="00D25F69">
            <w:pPr>
              <w:snapToGrid w:val="0"/>
              <w:jc w:val="both"/>
              <w:rPr>
                <w:rFonts w:eastAsia="TimesNewRomanPSMT"/>
                <w:bCs/>
              </w:rPr>
            </w:pPr>
          </w:p>
        </w:tc>
      </w:tr>
      <w:tr w:rsidR="00E523E5" w:rsidRPr="00574EE7" w:rsidTr="00D25F69">
        <w:trPr>
          <w:trHeight w:val="355"/>
        </w:trPr>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jc w:val="both"/>
              <w:rPr>
                <w:rFonts w:eastAsia="TimesNewRomanPSMT"/>
                <w:bCs/>
              </w:rPr>
            </w:pPr>
            <w:r w:rsidRPr="00574EE7">
              <w:rPr>
                <w:rFonts w:eastAsia="TimesNewRomanPSMT"/>
                <w:bCs/>
                <w:lang w:val="ru-RU"/>
              </w:rPr>
              <w:t xml:space="preserve">Гарантни </w:t>
            </w:r>
            <w:r w:rsidRPr="00574EE7">
              <w:rPr>
                <w:rFonts w:eastAsia="TimesNewRomanPSMT"/>
                <w:bCs/>
              </w:rPr>
              <w:t>период</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Default="00E523E5" w:rsidP="00D25F69">
            <w:pPr>
              <w:snapToGrid w:val="0"/>
              <w:jc w:val="both"/>
              <w:rPr>
                <w:rFonts w:eastAsia="TimesNewRomanPSMT"/>
                <w:bCs/>
              </w:rPr>
            </w:pPr>
          </w:p>
          <w:p w:rsidR="00E523E5" w:rsidRPr="00574EE7" w:rsidRDefault="00E523E5" w:rsidP="00D25F69">
            <w:pPr>
              <w:snapToGrid w:val="0"/>
              <w:jc w:val="both"/>
              <w:rPr>
                <w:rFonts w:eastAsia="TimesNewRomanPSMT"/>
                <w:bCs/>
              </w:rPr>
            </w:pPr>
          </w:p>
        </w:tc>
      </w:tr>
      <w:tr w:rsidR="00E523E5" w:rsidRPr="00574EE7" w:rsidTr="00D25F69">
        <w:tc>
          <w:tcPr>
            <w:tcW w:w="4200"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rFonts w:eastAsia="TimesNewRomanPSMT"/>
                <w:bCs/>
                <w:lang w:val="sr-Cyrl-CS"/>
              </w:rPr>
            </w:pPr>
          </w:p>
          <w:p w:rsidR="00E523E5" w:rsidRPr="00574EE7" w:rsidRDefault="00E523E5" w:rsidP="00D25F69">
            <w:pPr>
              <w:jc w:val="both"/>
              <w:rPr>
                <w:rFonts w:eastAsia="TimesNewRomanPSMT"/>
                <w:bCs/>
              </w:rPr>
            </w:pPr>
            <w:r w:rsidRPr="00574EE7">
              <w:rPr>
                <w:rFonts w:eastAsia="TimesNewRomanPSMT"/>
                <w:bCs/>
              </w:rPr>
              <w:t>Место и начин испоруке</w:t>
            </w:r>
          </w:p>
          <w:p w:rsidR="00E523E5" w:rsidRPr="00574EE7" w:rsidRDefault="00E523E5" w:rsidP="00D25F69">
            <w:pPr>
              <w:jc w:val="both"/>
              <w:rPr>
                <w:rFonts w:eastAsia="TimesNewRomanPSMT"/>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Cs/>
              </w:rPr>
            </w:pPr>
          </w:p>
        </w:tc>
      </w:tr>
      <w:tr w:rsidR="00E523E5" w:rsidRPr="00574EE7" w:rsidTr="00D25F69">
        <w:trPr>
          <w:trHeight w:val="379"/>
        </w:trPr>
        <w:tc>
          <w:tcPr>
            <w:tcW w:w="4200" w:type="dxa"/>
            <w:tcBorders>
              <w:top w:val="single" w:sz="4" w:space="0" w:color="000000"/>
              <w:left w:val="single" w:sz="4" w:space="0" w:color="000000"/>
              <w:bottom w:val="single" w:sz="4" w:space="0" w:color="000000"/>
            </w:tcBorders>
            <w:shd w:val="clear" w:color="auto" w:fill="auto"/>
            <w:vAlign w:val="center"/>
          </w:tcPr>
          <w:p w:rsidR="00E523E5" w:rsidRPr="009A0375" w:rsidRDefault="00E523E5" w:rsidP="00D25F69">
            <w:pPr>
              <w:snapToGrid w:val="0"/>
              <w:rPr>
                <w:rFonts w:eastAsia="TimesNewRomanPSMT"/>
                <w:bCs/>
              </w:rPr>
            </w:pPr>
            <w:r>
              <w:rPr>
                <w:rFonts w:eastAsia="TimesNewRomanPSMT"/>
                <w:bCs/>
              </w:rPr>
              <w:t>Број партије: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both"/>
              <w:rPr>
                <w:rFonts w:eastAsia="TimesNewRomanPSMT"/>
                <w:bCs/>
              </w:rPr>
            </w:pPr>
          </w:p>
        </w:tc>
      </w:tr>
    </w:tbl>
    <w:p w:rsidR="00E523E5" w:rsidRPr="00574EE7" w:rsidRDefault="00E523E5" w:rsidP="00E523E5">
      <w:pPr>
        <w:ind w:left="720" w:firstLine="720"/>
        <w:jc w:val="both"/>
      </w:pPr>
    </w:p>
    <w:p w:rsidR="00E523E5" w:rsidRPr="00574EE7" w:rsidRDefault="00E523E5" w:rsidP="00E523E5">
      <w:pPr>
        <w:ind w:left="720" w:firstLine="720"/>
        <w:jc w:val="both"/>
        <w:rPr>
          <w:rFonts w:eastAsia="TimesNewRomanPSMT"/>
          <w:bCs/>
        </w:rPr>
      </w:pPr>
    </w:p>
    <w:p w:rsidR="00E523E5" w:rsidRPr="00574EE7" w:rsidRDefault="00E523E5" w:rsidP="00E523E5">
      <w:pPr>
        <w:ind w:left="720" w:firstLine="720"/>
        <w:jc w:val="both"/>
        <w:rPr>
          <w:rFonts w:eastAsia="TimesNewRomanPSMT"/>
          <w:bCs/>
        </w:rPr>
      </w:pPr>
    </w:p>
    <w:p w:rsidR="00E523E5" w:rsidRPr="00574EE7" w:rsidRDefault="00E523E5" w:rsidP="00E523E5">
      <w:pPr>
        <w:ind w:left="720" w:firstLine="720"/>
        <w:jc w:val="both"/>
        <w:rPr>
          <w:rFonts w:eastAsia="TimesNewRomanPSMT"/>
          <w:bCs/>
        </w:rPr>
      </w:pPr>
      <w:r w:rsidRPr="00574EE7">
        <w:rPr>
          <w:rFonts w:eastAsia="TimesNewRomanPSMT"/>
          <w:bCs/>
        </w:rPr>
        <w:t xml:space="preserve">Датум </w:t>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t xml:space="preserve">              Понуђач</w:t>
      </w:r>
    </w:p>
    <w:p w:rsidR="00E523E5" w:rsidRPr="00574EE7" w:rsidRDefault="00E523E5" w:rsidP="00E523E5">
      <w:pPr>
        <w:ind w:left="2880" w:firstLine="720"/>
        <w:jc w:val="both"/>
        <w:rPr>
          <w:rFonts w:eastAsia="TimesNewRomanPS-BoldMT"/>
          <w:b/>
          <w:bCs/>
          <w:i/>
          <w:iCs/>
          <w:color w:val="002060"/>
        </w:rPr>
      </w:pPr>
      <w:r w:rsidRPr="00574EE7">
        <w:rPr>
          <w:rFonts w:eastAsia="TimesNewRomanPSMT"/>
          <w:bCs/>
        </w:rPr>
        <w:t xml:space="preserve">    М. П. </w:t>
      </w:r>
    </w:p>
    <w:p w:rsidR="00E523E5" w:rsidRPr="00574EE7" w:rsidRDefault="00E523E5" w:rsidP="00E523E5">
      <w:pPr>
        <w:jc w:val="both"/>
        <w:rPr>
          <w:rFonts w:eastAsia="TimesNewRomanPS-BoldMT"/>
          <w:b/>
          <w:bCs/>
          <w:i/>
          <w:iCs/>
          <w:color w:val="002060"/>
        </w:rPr>
      </w:pPr>
      <w:r w:rsidRPr="00574EE7">
        <w:rPr>
          <w:rFonts w:eastAsia="TimesNewRomanPS-BoldMT"/>
          <w:b/>
          <w:bCs/>
          <w:i/>
          <w:iCs/>
          <w:color w:val="002060"/>
        </w:rPr>
        <w:t>_____________________________</w:t>
      </w:r>
      <w:r w:rsidRPr="00574EE7">
        <w:rPr>
          <w:rFonts w:eastAsia="TimesNewRomanPS-BoldMT"/>
          <w:b/>
          <w:bCs/>
          <w:i/>
          <w:iCs/>
          <w:color w:val="002060"/>
        </w:rPr>
        <w:tab/>
      </w:r>
      <w:r w:rsidRPr="00574EE7">
        <w:rPr>
          <w:rFonts w:eastAsia="TimesNewRomanPS-BoldMT"/>
          <w:b/>
          <w:bCs/>
          <w:i/>
          <w:iCs/>
          <w:color w:val="002060"/>
        </w:rPr>
        <w:tab/>
      </w:r>
      <w:r w:rsidRPr="00574EE7">
        <w:rPr>
          <w:rFonts w:eastAsia="TimesNewRomanPS-BoldMT"/>
          <w:b/>
          <w:bCs/>
          <w:i/>
          <w:iCs/>
          <w:color w:val="002060"/>
        </w:rPr>
        <w:tab/>
        <w:t>________________________________</w:t>
      </w:r>
    </w:p>
    <w:p w:rsidR="00E523E5" w:rsidRPr="00574EE7" w:rsidRDefault="00E523E5" w:rsidP="00E523E5">
      <w:pPr>
        <w:jc w:val="both"/>
        <w:rPr>
          <w:rFonts w:eastAsia="TimesNewRomanPS-BoldMT"/>
          <w:b/>
          <w:bCs/>
          <w:i/>
          <w:iCs/>
          <w:color w:val="002060"/>
        </w:rPr>
      </w:pPr>
    </w:p>
    <w:p w:rsidR="00E523E5" w:rsidRPr="00574EE7" w:rsidRDefault="00E523E5" w:rsidP="00E523E5">
      <w:pPr>
        <w:jc w:val="both"/>
        <w:rPr>
          <w:i/>
          <w:iCs/>
        </w:rPr>
      </w:pPr>
      <w:r w:rsidRPr="00574EE7">
        <w:rPr>
          <w:b/>
          <w:bCs/>
          <w:i/>
          <w:iCs/>
          <w:u w:val="single"/>
        </w:rPr>
        <w:t>Напомене:</w:t>
      </w:r>
      <w:r w:rsidRPr="00574EE7">
        <w:rPr>
          <w:b/>
          <w:bCs/>
          <w:i/>
          <w:iCs/>
        </w:rPr>
        <w:t xml:space="preserve"> </w:t>
      </w:r>
    </w:p>
    <w:p w:rsidR="00E523E5" w:rsidRPr="00574EE7" w:rsidRDefault="00E523E5" w:rsidP="00E523E5">
      <w:pPr>
        <w:jc w:val="both"/>
        <w:rPr>
          <w:i/>
          <w:iCs/>
        </w:rPr>
      </w:pPr>
      <w:r w:rsidRPr="00574EE7">
        <w:rPr>
          <w:i/>
          <w:iCs/>
        </w:rPr>
        <w:t xml:space="preserve">Образац понуде понуђач мора да попуни, овери печатом и потпише, чиме </w:t>
      </w:r>
      <w:r w:rsidRPr="00574EE7">
        <w:rPr>
          <w:i/>
          <w:iCs/>
          <w:lang w:val="sr-Cyrl-CS"/>
        </w:rPr>
        <w:t>п</w:t>
      </w:r>
      <w:r w:rsidRPr="00574EE7">
        <w:rPr>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523E5" w:rsidRPr="00574EE7" w:rsidRDefault="00E523E5" w:rsidP="00E523E5">
      <w:pPr>
        <w:jc w:val="both"/>
        <w:rPr>
          <w:b/>
          <w:bCs/>
          <w:i/>
          <w:iCs/>
        </w:rPr>
      </w:pPr>
      <w:r>
        <w:rPr>
          <w:b/>
          <w:i/>
          <w:iCs/>
        </w:rPr>
        <w:t>Како</w:t>
      </w:r>
      <w:r w:rsidRPr="0023188E">
        <w:rPr>
          <w:b/>
          <w:i/>
          <w:iCs/>
        </w:rPr>
        <w:t xml:space="preserve"> је предмет јавне набавке обликован у </w:t>
      </w:r>
      <w:r w:rsidR="002076D5">
        <w:rPr>
          <w:b/>
          <w:i/>
          <w:iCs/>
          <w:lang w:val="sr-Cyrl-RS"/>
        </w:rPr>
        <w:t>шеснаест</w:t>
      </w:r>
      <w:r w:rsidRPr="0023188E">
        <w:rPr>
          <w:b/>
          <w:i/>
          <w:iCs/>
        </w:rPr>
        <w:t xml:space="preserve"> партија, </w:t>
      </w:r>
      <w:r w:rsidRPr="00CE7F60">
        <w:rPr>
          <w:b/>
          <w:i/>
          <w:iCs/>
        </w:rPr>
        <w:t>понуђач</w:t>
      </w:r>
      <w:r>
        <w:rPr>
          <w:b/>
          <w:i/>
          <w:iCs/>
        </w:rPr>
        <w:t xml:space="preserve"> који наступа за више партија овај образац ( </w:t>
      </w:r>
      <w:r w:rsidRPr="006F3494">
        <w:rPr>
          <w:rFonts w:eastAsia="TimesNewRomanPSMT"/>
          <w:b/>
          <w:bCs/>
          <w:lang w:val="sr-Cyrl-CS"/>
        </w:rPr>
        <w:t xml:space="preserve">5 </w:t>
      </w:r>
      <w:r w:rsidRPr="006F3494">
        <w:rPr>
          <w:rFonts w:eastAsia="TimesNewRomanPSMT"/>
          <w:b/>
          <w:bCs/>
        </w:rPr>
        <w:t>ОПИС ПРЕДМЕТА НАБАВКЕ</w:t>
      </w:r>
      <w:r w:rsidRPr="002406F4">
        <w:t xml:space="preserve"> </w:t>
      </w:r>
      <w:r>
        <w:rPr>
          <w:b/>
          <w:i/>
          <w:iCs/>
        </w:rPr>
        <w:t>обрасца понуде)</w:t>
      </w:r>
      <w:r w:rsidRPr="00CE7F60">
        <w:rPr>
          <w:b/>
          <w:i/>
          <w:iCs/>
        </w:rPr>
        <w:t xml:space="preserve"> </w:t>
      </w:r>
      <w:r>
        <w:rPr>
          <w:b/>
          <w:i/>
          <w:iCs/>
        </w:rPr>
        <w:t>мора копирати,</w:t>
      </w:r>
      <w:r w:rsidRPr="00CE7F60">
        <w:rPr>
          <w:b/>
          <w:i/>
          <w:iCs/>
        </w:rPr>
        <w:t xml:space="preserve"> попу</w:t>
      </w:r>
      <w:r>
        <w:rPr>
          <w:b/>
          <w:i/>
          <w:iCs/>
        </w:rPr>
        <w:t>нити, оверити и доставити за сваку партију посебно.</w:t>
      </w:r>
    </w:p>
    <w:p w:rsidR="00E523E5" w:rsidRPr="00574EE7" w:rsidRDefault="00E523E5" w:rsidP="00E523E5">
      <w:pPr>
        <w:rPr>
          <w:b/>
          <w:bCs/>
          <w:i/>
          <w:iCs/>
        </w:rPr>
      </w:pPr>
    </w:p>
    <w:p w:rsidR="00E523E5" w:rsidRDefault="00E523E5" w:rsidP="00E523E5">
      <w:pPr>
        <w:rPr>
          <w:b/>
          <w:bCs/>
          <w:i/>
          <w:iCs/>
        </w:rPr>
        <w:sectPr w:rsidR="00E523E5">
          <w:pgSz w:w="11906" w:h="16838"/>
          <w:pgMar w:top="1440" w:right="1440" w:bottom="1440" w:left="1440" w:header="720" w:footer="720" w:gutter="0"/>
          <w:cols w:space="720"/>
          <w:docGrid w:linePitch="360" w:charSpace="32768"/>
        </w:sectPr>
      </w:pPr>
    </w:p>
    <w:p w:rsidR="00E523E5" w:rsidRPr="005603A4" w:rsidRDefault="00E523E5" w:rsidP="00E523E5">
      <w:pPr>
        <w:shd w:val="clear" w:color="auto" w:fill="C6D9F1"/>
        <w:spacing w:line="240" w:lineRule="auto"/>
        <w:jc w:val="center"/>
        <w:rPr>
          <w:b/>
          <w:bCs/>
          <w:i/>
          <w:iCs/>
        </w:rPr>
      </w:pPr>
      <w:r>
        <w:rPr>
          <w:b/>
          <w:bCs/>
          <w:i/>
          <w:iCs/>
        </w:rPr>
        <w:lastRenderedPageBreak/>
        <w:t>VIII</w:t>
      </w:r>
      <w:r w:rsidRPr="005603A4">
        <w:rPr>
          <w:b/>
          <w:bCs/>
          <w:i/>
          <w:iCs/>
        </w:rPr>
        <w:t xml:space="preserve">  МОДЕЛ УГОВОРА</w:t>
      </w:r>
    </w:p>
    <w:p w:rsidR="00E523E5" w:rsidRPr="005603A4" w:rsidRDefault="00E523E5" w:rsidP="00E523E5">
      <w:pPr>
        <w:spacing w:line="240" w:lineRule="auto"/>
        <w:jc w:val="center"/>
        <w:rPr>
          <w:b/>
          <w:bCs/>
          <w:i/>
          <w:iCs/>
        </w:rPr>
      </w:pPr>
    </w:p>
    <w:p w:rsidR="00E523E5" w:rsidRDefault="00E523E5" w:rsidP="00E523E5">
      <w:pPr>
        <w:jc w:val="center"/>
        <w:rPr>
          <w:b/>
          <w:bCs/>
          <w:i/>
          <w:iCs/>
        </w:rPr>
      </w:pPr>
      <w:r w:rsidRPr="00574EE7">
        <w:rPr>
          <w:b/>
          <w:bCs/>
          <w:i/>
          <w:iCs/>
        </w:rPr>
        <w:t xml:space="preserve">УГОВОР О </w:t>
      </w:r>
      <w:r>
        <w:rPr>
          <w:b/>
          <w:bCs/>
          <w:i/>
          <w:iCs/>
        </w:rPr>
        <w:t xml:space="preserve">КУПОВИНИ </w:t>
      </w:r>
    </w:p>
    <w:p w:rsidR="00E523E5" w:rsidRPr="0031180D" w:rsidRDefault="00E523E5" w:rsidP="00E523E5">
      <w:pPr>
        <w:jc w:val="center"/>
        <w:rPr>
          <w:rFonts w:eastAsia="TimesNewRomanPS-BoldMT"/>
          <w:b/>
          <w:bCs/>
          <w:color w:val="auto"/>
        </w:rPr>
      </w:pPr>
      <w:r>
        <w:rPr>
          <w:sz w:val="22"/>
          <w:szCs w:val="22"/>
        </w:rPr>
        <w:t>Имунодијагностичких тестова</w:t>
      </w:r>
      <w:r w:rsidR="002076D5">
        <w:rPr>
          <w:sz w:val="22"/>
          <w:szCs w:val="22"/>
          <w:lang w:val="sr-Cyrl-RS"/>
        </w:rPr>
        <w:t xml:space="preserve"> и молекуларне дијагностике</w:t>
      </w:r>
      <w:r w:rsidRPr="0031180D">
        <w:rPr>
          <w:b/>
          <w:color w:val="auto"/>
        </w:rPr>
        <w:t>,</w:t>
      </w:r>
      <w:r w:rsidRPr="0031180D">
        <w:rPr>
          <w:rFonts w:eastAsia="TimesNewRomanPS-BoldMT"/>
          <w:b/>
          <w:bCs/>
          <w:color w:val="auto"/>
        </w:rPr>
        <w:t xml:space="preserve"> </w:t>
      </w:r>
    </w:p>
    <w:p w:rsidR="00E523E5" w:rsidRPr="002076D5" w:rsidRDefault="00E523E5" w:rsidP="00E523E5">
      <w:pPr>
        <w:jc w:val="center"/>
        <w:rPr>
          <w:i/>
          <w:iCs/>
          <w:color w:val="auto"/>
          <w:lang w:val="sr-Cyrl-RS"/>
        </w:rPr>
      </w:pPr>
      <w:r w:rsidRPr="00F67B83">
        <w:rPr>
          <w:rFonts w:eastAsia="TimesNewRomanPS-BoldMT"/>
          <w:b/>
          <w:bCs/>
          <w:color w:val="auto"/>
          <w:lang w:val="sr-Cyrl-CS"/>
        </w:rPr>
        <w:t>партија</w:t>
      </w:r>
      <w:r w:rsidRPr="00EF53DE">
        <w:rPr>
          <w:rFonts w:eastAsia="TimesNewRomanPS-BoldMT"/>
          <w:b/>
          <w:bCs/>
          <w:color w:val="auto"/>
          <w:lang w:val="sr-Cyrl-CS"/>
        </w:rPr>
        <w:t xml:space="preserve"> број:_________</w:t>
      </w:r>
      <w:r w:rsidRPr="00EF53DE">
        <w:rPr>
          <w:color w:val="auto"/>
        </w:rPr>
        <w:t>,</w:t>
      </w:r>
      <w:r w:rsidRPr="00EF53DE">
        <w:rPr>
          <w:rFonts w:eastAsia="TimesNewRomanPS-BoldMT"/>
          <w:b/>
          <w:bCs/>
          <w:color w:val="auto"/>
        </w:rPr>
        <w:t>ЈН бр.</w:t>
      </w:r>
      <w:r w:rsidR="002076D5">
        <w:rPr>
          <w:rFonts w:eastAsia="TimesNewRomanPS-BoldMT"/>
          <w:b/>
          <w:bCs/>
          <w:color w:val="auto"/>
          <w:lang w:val="sr-Cyrl-RS"/>
        </w:rPr>
        <w:t>1</w:t>
      </w:r>
      <w:r w:rsidRPr="00EF53DE">
        <w:rPr>
          <w:rFonts w:eastAsia="TimesNewRomanPS-BoldMT"/>
          <w:b/>
          <w:bCs/>
          <w:color w:val="auto"/>
        </w:rPr>
        <w:t>/20</w:t>
      </w:r>
      <w:r w:rsidR="002076D5">
        <w:rPr>
          <w:rFonts w:eastAsia="TimesNewRomanPS-BoldMT"/>
          <w:b/>
          <w:bCs/>
          <w:color w:val="auto"/>
          <w:lang w:val="sr-Cyrl-RS"/>
        </w:rPr>
        <w:t>20</w:t>
      </w:r>
    </w:p>
    <w:p w:rsidR="00E523E5" w:rsidRPr="005603A4" w:rsidRDefault="00E523E5" w:rsidP="00E523E5">
      <w:pPr>
        <w:spacing w:line="240" w:lineRule="auto"/>
        <w:rPr>
          <w:b/>
          <w:iCs/>
        </w:rPr>
      </w:pPr>
      <w:r w:rsidRPr="005603A4">
        <w:rPr>
          <w:b/>
          <w:iCs/>
        </w:rPr>
        <w:t>Закључен између:</w:t>
      </w:r>
    </w:p>
    <w:p w:rsidR="00E523E5" w:rsidRPr="005603A4" w:rsidRDefault="00E523E5" w:rsidP="00E523E5">
      <w:pPr>
        <w:spacing w:line="240" w:lineRule="auto"/>
        <w:rPr>
          <w:b/>
          <w:iCs/>
        </w:rPr>
      </w:pPr>
      <w:r>
        <w:rPr>
          <w:b/>
          <w:iCs/>
        </w:rPr>
        <w:t>И</w:t>
      </w:r>
      <w:r w:rsidRPr="005603A4">
        <w:rPr>
          <w:b/>
          <w:iCs/>
        </w:rPr>
        <w:t xml:space="preserve">нститута за јавно здравље Ниш </w:t>
      </w:r>
    </w:p>
    <w:p w:rsidR="00E523E5" w:rsidRPr="005603A4" w:rsidRDefault="00E523E5" w:rsidP="00E523E5">
      <w:pPr>
        <w:spacing w:line="240" w:lineRule="auto"/>
        <w:rPr>
          <w:iCs/>
        </w:rPr>
      </w:pPr>
      <w:r w:rsidRPr="005603A4">
        <w:rPr>
          <w:iCs/>
        </w:rPr>
        <w:t>са седиштем у Нишу, улица Бул. Др Зорана Ђинђића 50,</w:t>
      </w:r>
    </w:p>
    <w:p w:rsidR="00E523E5" w:rsidRPr="005603A4" w:rsidRDefault="00E523E5" w:rsidP="00E523E5">
      <w:pPr>
        <w:spacing w:line="240" w:lineRule="auto"/>
        <w:rPr>
          <w:iCs/>
        </w:rPr>
      </w:pPr>
      <w:r w:rsidRPr="005603A4">
        <w:rPr>
          <w:iCs/>
        </w:rPr>
        <w:t xml:space="preserve"> П</w:t>
      </w:r>
      <w:r>
        <w:rPr>
          <w:iCs/>
        </w:rPr>
        <w:t>И</w:t>
      </w:r>
      <w:r w:rsidRPr="005603A4">
        <w:rPr>
          <w:iCs/>
        </w:rPr>
        <w:t>Б:100668630 Матични број: 07199520</w:t>
      </w:r>
    </w:p>
    <w:p w:rsidR="00E523E5" w:rsidRPr="005603A4" w:rsidRDefault="00E523E5" w:rsidP="00E523E5">
      <w:pPr>
        <w:spacing w:line="240" w:lineRule="auto"/>
        <w:rPr>
          <w:iCs/>
        </w:rPr>
      </w:pPr>
      <w:r w:rsidRPr="005603A4">
        <w:rPr>
          <w:iCs/>
        </w:rPr>
        <w:t>Број рачуна: 840-605667-34  Назив банке:Управа за трезор.,</w:t>
      </w:r>
    </w:p>
    <w:p w:rsidR="00E523E5" w:rsidRPr="005603A4" w:rsidRDefault="00E523E5" w:rsidP="00E523E5">
      <w:pPr>
        <w:spacing w:line="240" w:lineRule="auto"/>
        <w:rPr>
          <w:iCs/>
        </w:rPr>
      </w:pPr>
      <w:r w:rsidRPr="005603A4">
        <w:rPr>
          <w:iCs/>
        </w:rPr>
        <w:t>Телефон:018/4226-384.Телефакс:018/4225-974</w:t>
      </w:r>
    </w:p>
    <w:p w:rsidR="00E523E5" w:rsidRPr="005603A4" w:rsidRDefault="00E523E5" w:rsidP="00E523E5">
      <w:pPr>
        <w:spacing w:line="240" w:lineRule="auto"/>
        <w:rPr>
          <w:iCs/>
        </w:rPr>
      </w:pPr>
      <w:r>
        <w:rPr>
          <w:iCs/>
        </w:rPr>
        <w:t xml:space="preserve">кога заступа ВД директора проф. </w:t>
      </w:r>
      <w:r w:rsidR="002076D5">
        <w:rPr>
          <w:iCs/>
          <w:lang w:val="sr-Cyrl-RS"/>
        </w:rPr>
        <w:t>д</w:t>
      </w:r>
      <w:r>
        <w:rPr>
          <w:iCs/>
        </w:rPr>
        <w:t>р Миодраг Стојановић</w:t>
      </w:r>
      <w:r w:rsidRPr="005603A4">
        <w:rPr>
          <w:iCs/>
        </w:rPr>
        <w:t xml:space="preserve">. </w:t>
      </w:r>
    </w:p>
    <w:p w:rsidR="00E523E5" w:rsidRPr="005603A4" w:rsidRDefault="00E523E5" w:rsidP="00E523E5">
      <w:pPr>
        <w:spacing w:line="240" w:lineRule="auto"/>
        <w:rPr>
          <w:iCs/>
        </w:rPr>
      </w:pPr>
      <w:r w:rsidRPr="005603A4">
        <w:rPr>
          <w:iCs/>
        </w:rPr>
        <w:t xml:space="preserve">(у даљем тексту: </w:t>
      </w:r>
      <w:r w:rsidRPr="005603A4">
        <w:rPr>
          <w:bCs/>
          <w:iCs/>
        </w:rPr>
        <w:t>Наручилац</w:t>
      </w:r>
      <w:r w:rsidRPr="005603A4">
        <w:rPr>
          <w:iCs/>
        </w:rPr>
        <w:t>)</w:t>
      </w:r>
    </w:p>
    <w:p w:rsidR="00E523E5" w:rsidRPr="005603A4" w:rsidRDefault="00E523E5" w:rsidP="00E523E5">
      <w:pPr>
        <w:spacing w:line="240" w:lineRule="auto"/>
        <w:rPr>
          <w:i/>
          <w:iCs/>
        </w:rPr>
      </w:pPr>
    </w:p>
    <w:p w:rsidR="00E523E5" w:rsidRPr="005603A4" w:rsidRDefault="00E523E5" w:rsidP="00E523E5">
      <w:pPr>
        <w:spacing w:line="240" w:lineRule="auto"/>
        <w:rPr>
          <w:i/>
          <w:iCs/>
        </w:rPr>
      </w:pPr>
      <w:r w:rsidRPr="005603A4">
        <w:rPr>
          <w:i/>
          <w:iCs/>
        </w:rPr>
        <w:t>и</w:t>
      </w:r>
    </w:p>
    <w:p w:rsidR="00E523E5" w:rsidRPr="005603A4" w:rsidRDefault="00E523E5" w:rsidP="00E523E5">
      <w:pPr>
        <w:spacing w:line="240" w:lineRule="auto"/>
        <w:rPr>
          <w:i/>
          <w:iCs/>
        </w:rPr>
      </w:pPr>
    </w:p>
    <w:p w:rsidR="00E523E5" w:rsidRPr="005603A4" w:rsidRDefault="00E523E5" w:rsidP="00E523E5">
      <w:pPr>
        <w:spacing w:line="240" w:lineRule="auto"/>
        <w:rPr>
          <w:i/>
          <w:iCs/>
        </w:rPr>
      </w:pPr>
      <w:r w:rsidRPr="005603A4">
        <w:rPr>
          <w:i/>
          <w:iCs/>
        </w:rPr>
        <w:t>................................................................................................</w:t>
      </w:r>
    </w:p>
    <w:p w:rsidR="00E523E5" w:rsidRPr="005603A4" w:rsidRDefault="00E523E5" w:rsidP="00E523E5">
      <w:pPr>
        <w:spacing w:line="240" w:lineRule="auto"/>
        <w:rPr>
          <w:i/>
          <w:iCs/>
        </w:rPr>
      </w:pPr>
      <w:r w:rsidRPr="005603A4">
        <w:rPr>
          <w:i/>
          <w:iCs/>
        </w:rPr>
        <w:t>са седиштем у ............................................, улица .........................................., П</w:t>
      </w:r>
      <w:r>
        <w:rPr>
          <w:i/>
          <w:iCs/>
        </w:rPr>
        <w:t>И</w:t>
      </w:r>
      <w:r w:rsidRPr="005603A4">
        <w:rPr>
          <w:i/>
          <w:iCs/>
        </w:rPr>
        <w:t>Б:.......................... Матични број: ........................................</w:t>
      </w:r>
    </w:p>
    <w:p w:rsidR="00E523E5" w:rsidRPr="005603A4" w:rsidRDefault="00E523E5" w:rsidP="00E523E5">
      <w:pPr>
        <w:spacing w:line="240" w:lineRule="auto"/>
        <w:rPr>
          <w:i/>
          <w:iCs/>
        </w:rPr>
      </w:pPr>
      <w:r w:rsidRPr="005603A4">
        <w:rPr>
          <w:i/>
          <w:iCs/>
        </w:rPr>
        <w:t>Број рачуна: ............................................ Назив банке:......................................,</w:t>
      </w:r>
    </w:p>
    <w:p w:rsidR="00E523E5" w:rsidRPr="005603A4" w:rsidRDefault="00E523E5" w:rsidP="00E523E5">
      <w:pPr>
        <w:spacing w:line="240" w:lineRule="auto"/>
        <w:rPr>
          <w:i/>
          <w:iCs/>
        </w:rPr>
      </w:pPr>
      <w:r w:rsidRPr="005603A4">
        <w:rPr>
          <w:i/>
          <w:iCs/>
        </w:rPr>
        <w:t>Телефон:............................Телефакс:</w:t>
      </w:r>
    </w:p>
    <w:p w:rsidR="00E523E5" w:rsidRPr="005603A4" w:rsidRDefault="00E523E5" w:rsidP="00E523E5">
      <w:pPr>
        <w:spacing w:line="240" w:lineRule="auto"/>
        <w:rPr>
          <w:i/>
          <w:iCs/>
        </w:rPr>
      </w:pPr>
      <w:r w:rsidRPr="005603A4">
        <w:rPr>
          <w:i/>
          <w:iCs/>
        </w:rPr>
        <w:t xml:space="preserve">кога заступа................................................................... </w:t>
      </w:r>
    </w:p>
    <w:p w:rsidR="00E523E5" w:rsidRPr="005603A4" w:rsidRDefault="00E523E5" w:rsidP="00E523E5">
      <w:pPr>
        <w:spacing w:line="240" w:lineRule="auto"/>
        <w:rPr>
          <w:i/>
          <w:iCs/>
        </w:rPr>
      </w:pPr>
      <w:r w:rsidRPr="005603A4">
        <w:rPr>
          <w:i/>
          <w:iCs/>
        </w:rPr>
        <w:t>(у</w:t>
      </w:r>
      <w:r w:rsidRPr="005603A4">
        <w:rPr>
          <w:i/>
          <w:iCs/>
          <w:lang w:val="sr-Cyrl-CS"/>
        </w:rPr>
        <w:t xml:space="preserve"> </w:t>
      </w:r>
      <w:r w:rsidRPr="005603A4">
        <w:rPr>
          <w:i/>
          <w:iCs/>
        </w:rPr>
        <w:t xml:space="preserve">даљем тексту: </w:t>
      </w:r>
      <w:r w:rsidRPr="005603A4">
        <w:rPr>
          <w:b/>
          <w:bCs/>
          <w:i/>
          <w:iCs/>
        </w:rPr>
        <w:t>Добављач</w:t>
      </w:r>
      <w:r w:rsidRPr="005603A4">
        <w:rPr>
          <w:i/>
          <w:iCs/>
        </w:rPr>
        <w:t>),</w:t>
      </w:r>
    </w:p>
    <w:p w:rsidR="00E523E5" w:rsidRPr="005603A4" w:rsidRDefault="00E523E5" w:rsidP="00E523E5">
      <w:pPr>
        <w:spacing w:line="240" w:lineRule="auto"/>
        <w:rPr>
          <w:i/>
          <w:iCs/>
        </w:rPr>
      </w:pPr>
    </w:p>
    <w:p w:rsidR="00E523E5" w:rsidRPr="005603A4" w:rsidRDefault="00E523E5" w:rsidP="00E523E5">
      <w:pPr>
        <w:spacing w:line="240" w:lineRule="auto"/>
        <w:rPr>
          <w:i/>
          <w:iCs/>
        </w:rPr>
      </w:pPr>
      <w:r w:rsidRPr="005603A4">
        <w:rPr>
          <w:i/>
          <w:iCs/>
        </w:rPr>
        <w:t>Основ уговора:</w:t>
      </w:r>
    </w:p>
    <w:p w:rsidR="00E523E5" w:rsidRPr="002076D5" w:rsidRDefault="00E523E5" w:rsidP="00E523E5">
      <w:pPr>
        <w:spacing w:line="240" w:lineRule="auto"/>
        <w:rPr>
          <w:i/>
          <w:iCs/>
          <w:lang w:val="sr-Cyrl-RS"/>
        </w:rPr>
      </w:pPr>
      <w:r w:rsidRPr="005603A4">
        <w:rPr>
          <w:i/>
          <w:iCs/>
        </w:rPr>
        <w:t>ЈН Број:</w:t>
      </w:r>
      <w:r w:rsidR="002076D5">
        <w:rPr>
          <w:i/>
          <w:iCs/>
          <w:lang w:val="sr-Cyrl-RS"/>
        </w:rPr>
        <w:t>1</w:t>
      </w:r>
      <w:r w:rsidRPr="005603A4">
        <w:rPr>
          <w:i/>
          <w:iCs/>
        </w:rPr>
        <w:t>/20</w:t>
      </w:r>
      <w:r w:rsidR="002076D5">
        <w:rPr>
          <w:i/>
          <w:iCs/>
          <w:lang w:val="sr-Cyrl-RS"/>
        </w:rPr>
        <w:t>20</w:t>
      </w:r>
    </w:p>
    <w:p w:rsidR="00E523E5" w:rsidRPr="005603A4" w:rsidRDefault="00E523E5" w:rsidP="00E523E5">
      <w:pPr>
        <w:spacing w:line="240" w:lineRule="auto"/>
        <w:rPr>
          <w:i/>
          <w:iCs/>
        </w:rPr>
      </w:pPr>
      <w:r w:rsidRPr="005603A4">
        <w:rPr>
          <w:i/>
          <w:iCs/>
        </w:rPr>
        <w:t xml:space="preserve">Број и датум одлуке о </w:t>
      </w:r>
      <w:r w:rsidRPr="005603A4">
        <w:rPr>
          <w:i/>
          <w:iCs/>
          <w:lang w:val="sr-Cyrl-CS"/>
        </w:rPr>
        <w:t>додели уговора</w:t>
      </w:r>
      <w:r w:rsidRPr="005603A4">
        <w:rPr>
          <w:i/>
          <w:iCs/>
        </w:rPr>
        <w:t>:..........</w:t>
      </w:r>
      <w:r>
        <w:rPr>
          <w:i/>
          <w:iCs/>
        </w:rPr>
        <w:t>...............................</w:t>
      </w:r>
      <w:r w:rsidRPr="005603A4">
        <w:rPr>
          <w:i/>
          <w:iCs/>
        </w:rPr>
        <w:t>.....</w:t>
      </w:r>
      <w:r>
        <w:rPr>
          <w:i/>
          <w:iCs/>
        </w:rPr>
        <w:t>(попуњава Наручилац)</w:t>
      </w:r>
    </w:p>
    <w:p w:rsidR="00E523E5" w:rsidRPr="005603A4" w:rsidRDefault="00E523E5" w:rsidP="00E523E5">
      <w:pPr>
        <w:spacing w:line="240" w:lineRule="auto"/>
        <w:rPr>
          <w:i/>
          <w:iCs/>
        </w:rPr>
      </w:pPr>
      <w:r w:rsidRPr="005603A4">
        <w:rPr>
          <w:i/>
          <w:iCs/>
        </w:rPr>
        <w:t>Понуда изабраног понуђача бр. ___________ од...............................</w:t>
      </w:r>
      <w:r>
        <w:rPr>
          <w:i/>
          <w:iCs/>
        </w:rPr>
        <w:t>(попуњаваПонуђач)</w:t>
      </w:r>
    </w:p>
    <w:p w:rsidR="00E523E5" w:rsidRDefault="00E523E5" w:rsidP="00E523E5">
      <w:pPr>
        <w:spacing w:line="240" w:lineRule="auto"/>
        <w:rPr>
          <w:i/>
          <w:iCs/>
        </w:rPr>
      </w:pPr>
    </w:p>
    <w:p w:rsidR="00E523E5" w:rsidRPr="005603A4" w:rsidRDefault="00E523E5" w:rsidP="00E523E5">
      <w:pPr>
        <w:spacing w:line="240" w:lineRule="auto"/>
        <w:rPr>
          <w:i/>
          <w:iCs/>
        </w:rPr>
      </w:pPr>
    </w:p>
    <w:p w:rsidR="00E523E5" w:rsidRPr="005603A4" w:rsidRDefault="00E523E5" w:rsidP="00E523E5">
      <w:pPr>
        <w:tabs>
          <w:tab w:val="left" w:pos="3555"/>
        </w:tabs>
        <w:spacing w:line="240" w:lineRule="auto"/>
        <w:jc w:val="center"/>
        <w:rPr>
          <w:lang w:val="sr-Cyrl-CS"/>
        </w:rPr>
      </w:pPr>
      <w:r w:rsidRPr="005603A4">
        <w:rPr>
          <w:lang w:val="sr-Cyrl-CS"/>
        </w:rPr>
        <w:t>Члан 1.</w:t>
      </w:r>
    </w:p>
    <w:p w:rsidR="00E523E5" w:rsidRPr="005603A4" w:rsidRDefault="00E523E5" w:rsidP="00E523E5">
      <w:pPr>
        <w:tabs>
          <w:tab w:val="left" w:pos="3555"/>
        </w:tabs>
        <w:spacing w:line="240" w:lineRule="auto"/>
        <w:jc w:val="both"/>
        <w:rPr>
          <w:lang w:val="sr-Cyrl-CS"/>
        </w:rPr>
      </w:pPr>
      <w:r w:rsidRPr="005603A4">
        <w:rPr>
          <w:lang w:val="sr-Cyrl-CS"/>
        </w:rPr>
        <w:t>Уговорне стране</w:t>
      </w:r>
      <w:r w:rsidRPr="005603A4">
        <w:t xml:space="preserve"> сагласно</w:t>
      </w:r>
      <w:r w:rsidRPr="005603A4">
        <w:rPr>
          <w:lang w:val="sr-Cyrl-CS"/>
        </w:rPr>
        <w:t xml:space="preserve"> констатују:</w:t>
      </w:r>
    </w:p>
    <w:p w:rsidR="00E523E5" w:rsidRPr="005603A4" w:rsidRDefault="00E523E5" w:rsidP="00E523E5">
      <w:pPr>
        <w:spacing w:line="240" w:lineRule="auto"/>
        <w:jc w:val="both"/>
        <w:rPr>
          <w:lang w:val="sr-Cyrl-CS"/>
        </w:rPr>
      </w:pPr>
      <w:r w:rsidRPr="005603A4">
        <w:rPr>
          <w:lang w:val="sr-Cyrl-CS"/>
        </w:rPr>
        <w:t>- да је Наручилац, сагласно одредбама Закона о јавним набавкама (''Службени гласник Републике Србије“ бр.124/2012</w:t>
      </w:r>
      <w:r w:rsidRPr="005603A4">
        <w:t>, 14/2015 и 68/2015</w:t>
      </w:r>
      <w:r w:rsidRPr="005603A4">
        <w:rPr>
          <w:lang w:val="sr-Cyrl-CS"/>
        </w:rPr>
        <w:t>),</w:t>
      </w:r>
      <w:r w:rsidRPr="005603A4">
        <w:t xml:space="preserve"> </w:t>
      </w:r>
      <w:r w:rsidRPr="005603A4">
        <w:rPr>
          <w:lang w:val="sr-Cyrl-CS"/>
        </w:rPr>
        <w:t xml:space="preserve">на основу Позива за подношење понуда за јавну набавку </w:t>
      </w:r>
      <w:r w:rsidRPr="005603A4">
        <w:t xml:space="preserve">ЈН </w:t>
      </w:r>
      <w:r w:rsidRPr="005603A4">
        <w:rPr>
          <w:lang w:val="sr-Cyrl-CS"/>
        </w:rPr>
        <w:t xml:space="preserve">бр. </w:t>
      </w:r>
      <w:r w:rsidR="002076D5">
        <w:rPr>
          <w:lang w:val="sr-Cyrl-CS"/>
        </w:rPr>
        <w:t>1</w:t>
      </w:r>
      <w:r w:rsidRPr="005603A4">
        <w:rPr>
          <w:lang w:val="sr-Cyrl-CS"/>
        </w:rPr>
        <w:t>/20</w:t>
      </w:r>
      <w:r w:rsidR="002076D5">
        <w:rPr>
          <w:lang w:val="sr-Cyrl-CS"/>
        </w:rPr>
        <w:t>20</w:t>
      </w:r>
      <w:r w:rsidRPr="005603A4">
        <w:rPr>
          <w:lang w:val="sr-Cyrl-CS"/>
        </w:rPr>
        <w:t xml:space="preserve">,  спровео поступак набавке добара – </w:t>
      </w:r>
      <w:r>
        <w:t>Имунодијагностичких тестова</w:t>
      </w:r>
      <w:r w:rsidR="002076D5">
        <w:rPr>
          <w:lang w:val="sr-Cyrl-RS"/>
        </w:rPr>
        <w:t xml:space="preserve"> и молекуларне дијагностике</w:t>
      </w:r>
      <w:r w:rsidRPr="005603A4">
        <w:rPr>
          <w:color w:val="auto"/>
        </w:rPr>
        <w:t>,</w:t>
      </w:r>
      <w:r w:rsidRPr="005603A4">
        <w:rPr>
          <w:rFonts w:eastAsia="TimesNewRomanPS-BoldMT"/>
          <w:b/>
          <w:bCs/>
          <w:color w:val="auto"/>
        </w:rPr>
        <w:t xml:space="preserve"> </w:t>
      </w:r>
      <w:r w:rsidRPr="005603A4">
        <w:rPr>
          <w:bCs/>
          <w:color w:val="auto"/>
        </w:rPr>
        <w:t>(ПО ПАРТ</w:t>
      </w:r>
      <w:r>
        <w:rPr>
          <w:bCs/>
          <w:color w:val="auto"/>
        </w:rPr>
        <w:t>И</w:t>
      </w:r>
      <w:r w:rsidRPr="005603A4">
        <w:rPr>
          <w:bCs/>
          <w:color w:val="auto"/>
        </w:rPr>
        <w:t>ЈАМА)</w:t>
      </w:r>
      <w:r w:rsidRPr="005603A4">
        <w:rPr>
          <w:bCs/>
        </w:rPr>
        <w:t xml:space="preserve"> </w:t>
      </w:r>
      <w:r w:rsidRPr="005603A4">
        <w:rPr>
          <w:lang w:val="sr-Cyrl-CS"/>
        </w:rPr>
        <w:t>применом поступка –отворени поступак;</w:t>
      </w:r>
    </w:p>
    <w:p w:rsidR="00E523E5" w:rsidRPr="005603A4" w:rsidRDefault="00E523E5" w:rsidP="00E523E5">
      <w:pPr>
        <w:tabs>
          <w:tab w:val="left" w:pos="3555"/>
        </w:tabs>
        <w:spacing w:line="240" w:lineRule="auto"/>
        <w:jc w:val="both"/>
        <w:rPr>
          <w:lang w:val="sr-Cyrl-CS"/>
        </w:rPr>
      </w:pPr>
      <w:r w:rsidRPr="005603A4">
        <w:rPr>
          <w:lang w:val="sr-Cyrl-CS"/>
        </w:rPr>
        <w:t xml:space="preserve">- да је </w:t>
      </w:r>
      <w:r w:rsidRPr="005603A4">
        <w:t>Добављач</w:t>
      </w:r>
      <w:r w:rsidRPr="005603A4">
        <w:rPr>
          <w:lang w:val="sr-Cyrl-CS"/>
        </w:rPr>
        <w:t xml:space="preserve"> доставио понуду за јавну набавку </w:t>
      </w:r>
      <w:r w:rsidRPr="005603A4">
        <w:t>ЈН</w:t>
      </w:r>
      <w:r w:rsidRPr="005603A4">
        <w:rPr>
          <w:lang w:val="sr-Cyrl-CS"/>
        </w:rPr>
        <w:t xml:space="preserve"> бр. </w:t>
      </w:r>
      <w:r w:rsidR="002076D5">
        <w:rPr>
          <w:lang w:val="sr-Cyrl-CS"/>
        </w:rPr>
        <w:t>1</w:t>
      </w:r>
      <w:r w:rsidRPr="005603A4">
        <w:rPr>
          <w:lang w:val="sr-Cyrl-CS"/>
        </w:rPr>
        <w:t>/20</w:t>
      </w:r>
      <w:r w:rsidR="002076D5">
        <w:rPr>
          <w:lang w:val="sr-Cyrl-CS"/>
        </w:rPr>
        <w:t>20</w:t>
      </w:r>
      <w:r w:rsidRPr="005603A4">
        <w:rPr>
          <w:lang w:val="sr-Cyrl-CS"/>
        </w:rPr>
        <w:t>, бр._________ од ___________ године, евидентирану код Наручиоца под бројем _______ од_________. Године, која се налази у прилогу уговора и саставни је део овог уговора;</w:t>
      </w:r>
    </w:p>
    <w:p w:rsidR="00E523E5" w:rsidRPr="005603A4" w:rsidRDefault="00E523E5" w:rsidP="00E523E5">
      <w:pPr>
        <w:spacing w:line="240" w:lineRule="auto"/>
        <w:jc w:val="both"/>
        <w:rPr>
          <w:lang w:val="sr-Cyrl-CS"/>
        </w:rPr>
      </w:pPr>
      <w:r w:rsidRPr="005603A4">
        <w:rPr>
          <w:lang w:val="sr-Cyrl-CS"/>
        </w:rPr>
        <w:t xml:space="preserve">- да је Наручилац, на основу понуде </w:t>
      </w:r>
      <w:r w:rsidRPr="005603A4">
        <w:t>Добављача</w:t>
      </w:r>
      <w:r w:rsidRPr="005603A4">
        <w:rPr>
          <w:lang w:val="sr-Cyrl-CS"/>
        </w:rPr>
        <w:t xml:space="preserve"> и Одлуке о избору најповољније понуде бр.________ од _________. </w:t>
      </w:r>
      <w:r w:rsidR="002076D5">
        <w:rPr>
          <w:lang w:val="sr-Cyrl-CS"/>
        </w:rPr>
        <w:t>г</w:t>
      </w:r>
      <w:r w:rsidRPr="005603A4">
        <w:rPr>
          <w:lang w:val="sr-Cyrl-CS"/>
        </w:rPr>
        <w:t xml:space="preserve">одине изабрао </w:t>
      </w:r>
      <w:r w:rsidRPr="005603A4">
        <w:t>Добављача</w:t>
      </w:r>
      <w:r w:rsidRPr="005603A4">
        <w:rPr>
          <w:lang w:val="sr-Cyrl-CS"/>
        </w:rPr>
        <w:t xml:space="preserve"> за испоруку добара</w:t>
      </w:r>
      <w:r w:rsidRPr="005603A4">
        <w:t xml:space="preserve"> </w:t>
      </w:r>
      <w:r w:rsidRPr="005603A4">
        <w:rPr>
          <w:lang w:val="sr-Cyrl-CS"/>
        </w:rPr>
        <w:t>-</w:t>
      </w:r>
      <w:r w:rsidRPr="005603A4">
        <w:rPr>
          <w:color w:val="auto"/>
        </w:rPr>
        <w:t xml:space="preserve">  </w:t>
      </w:r>
      <w:r>
        <w:t>Имунодијагностичких тестова</w:t>
      </w:r>
      <w:r w:rsidR="002076D5">
        <w:rPr>
          <w:lang w:val="sr-Cyrl-RS"/>
        </w:rPr>
        <w:t xml:space="preserve"> и молекуларне дијагностике</w:t>
      </w:r>
      <w:r w:rsidRPr="005603A4">
        <w:rPr>
          <w:bCs/>
          <w:color w:val="auto"/>
        </w:rPr>
        <w:t xml:space="preserve"> (ПО ПАРТ</w:t>
      </w:r>
      <w:r>
        <w:rPr>
          <w:bCs/>
          <w:color w:val="auto"/>
        </w:rPr>
        <w:t>И</w:t>
      </w:r>
      <w:r w:rsidRPr="005603A4">
        <w:rPr>
          <w:bCs/>
          <w:color w:val="auto"/>
        </w:rPr>
        <w:t>ЈАМА)</w:t>
      </w:r>
      <w:r w:rsidRPr="005603A4">
        <w:rPr>
          <w:bCs/>
        </w:rPr>
        <w:t xml:space="preserve"> </w:t>
      </w:r>
      <w:r w:rsidRPr="005603A4">
        <w:t>- _________________________________________</w:t>
      </w:r>
      <w:r>
        <w:t>_________</w:t>
      </w:r>
      <w:r w:rsidRPr="005603A4">
        <w:t xml:space="preserve">_ (број и опис партије) </w:t>
      </w:r>
      <w:r w:rsidRPr="005603A4">
        <w:rPr>
          <w:lang w:val="sr-Cyrl-CS"/>
        </w:rPr>
        <w:t xml:space="preserve">по спроведеном поступку јавне набавке </w:t>
      </w:r>
      <w:r w:rsidRPr="005603A4">
        <w:t>ЈН</w:t>
      </w:r>
      <w:r w:rsidRPr="005603A4">
        <w:rPr>
          <w:lang w:val="sr-Cyrl-CS"/>
        </w:rPr>
        <w:t xml:space="preserve"> бр. </w:t>
      </w:r>
      <w:r w:rsidR="002076D5">
        <w:rPr>
          <w:lang w:val="sr-Cyrl-CS"/>
        </w:rPr>
        <w:t>1</w:t>
      </w:r>
      <w:r w:rsidRPr="005603A4">
        <w:rPr>
          <w:lang w:val="sr-Cyrl-CS"/>
        </w:rPr>
        <w:t>/20</w:t>
      </w:r>
      <w:r w:rsidR="002076D5">
        <w:rPr>
          <w:lang w:val="sr-Cyrl-CS"/>
        </w:rPr>
        <w:t>20</w:t>
      </w:r>
      <w:r w:rsidRPr="005603A4">
        <w:rPr>
          <w:lang w:val="sr-Cyrl-CS"/>
        </w:rPr>
        <w:t>.</w:t>
      </w:r>
    </w:p>
    <w:p w:rsidR="00E523E5" w:rsidRPr="005603A4" w:rsidRDefault="00E523E5" w:rsidP="00E523E5">
      <w:pPr>
        <w:spacing w:line="240" w:lineRule="auto"/>
        <w:jc w:val="both"/>
        <w:rPr>
          <w:lang w:val="sr-Cyrl-CS"/>
        </w:rPr>
      </w:pPr>
    </w:p>
    <w:p w:rsidR="00E523E5" w:rsidRPr="005603A4" w:rsidRDefault="00E523E5" w:rsidP="00E523E5">
      <w:pPr>
        <w:tabs>
          <w:tab w:val="left" w:pos="3555"/>
        </w:tabs>
        <w:spacing w:line="240" w:lineRule="auto"/>
        <w:jc w:val="center"/>
        <w:rPr>
          <w:lang w:val="sr-Cyrl-CS"/>
        </w:rPr>
      </w:pPr>
      <w:r w:rsidRPr="005603A4">
        <w:rPr>
          <w:lang w:val="sr-Cyrl-CS"/>
        </w:rPr>
        <w:t xml:space="preserve">Члан </w:t>
      </w:r>
      <w:r w:rsidRPr="005603A4">
        <w:t>2</w:t>
      </w:r>
      <w:r w:rsidRPr="005603A4">
        <w:rPr>
          <w:lang w:val="sr-Cyrl-CS"/>
        </w:rPr>
        <w:t>.</w:t>
      </w:r>
    </w:p>
    <w:p w:rsidR="00E523E5" w:rsidRDefault="00E523E5" w:rsidP="00E523E5">
      <w:pPr>
        <w:spacing w:line="240" w:lineRule="auto"/>
        <w:jc w:val="both"/>
      </w:pPr>
      <w:r w:rsidRPr="005603A4">
        <w:rPr>
          <w:lang w:val="sr-Cyrl-CS"/>
        </w:rPr>
        <w:t xml:space="preserve">           </w:t>
      </w:r>
      <w:r w:rsidRPr="005603A4">
        <w:t>Добављач</w:t>
      </w:r>
      <w:r w:rsidRPr="005603A4">
        <w:rPr>
          <w:lang w:val="sr-Cyrl-CS"/>
        </w:rPr>
        <w:t xml:space="preserve"> се обавезује да за потребе </w:t>
      </w:r>
      <w:r w:rsidRPr="005603A4">
        <w:t>Наручиоца</w:t>
      </w:r>
      <w:r w:rsidRPr="005603A4">
        <w:rPr>
          <w:lang w:val="sr-Cyrl-CS"/>
        </w:rPr>
        <w:t xml:space="preserve"> испоручи добра- </w:t>
      </w:r>
      <w:r>
        <w:t>Имунодијагностичке тестове</w:t>
      </w:r>
      <w:r w:rsidR="002076D5">
        <w:rPr>
          <w:lang w:val="sr-Cyrl-RS"/>
        </w:rPr>
        <w:t xml:space="preserve"> и молекуларну дијагностику</w:t>
      </w:r>
      <w:r w:rsidRPr="005603A4">
        <w:rPr>
          <w:bCs/>
          <w:color w:val="auto"/>
        </w:rPr>
        <w:t xml:space="preserve"> (ПО ПАРТ</w:t>
      </w:r>
      <w:r>
        <w:rPr>
          <w:bCs/>
          <w:color w:val="auto"/>
        </w:rPr>
        <w:t>И</w:t>
      </w:r>
      <w:r w:rsidRPr="005603A4">
        <w:rPr>
          <w:bCs/>
          <w:color w:val="auto"/>
        </w:rPr>
        <w:t>ЈАМА)</w:t>
      </w:r>
      <w:r w:rsidRPr="005603A4">
        <w:t>,-</w:t>
      </w:r>
      <w:r w:rsidRPr="005603A4">
        <w:lastRenderedPageBreak/>
        <w:t>____________________</w:t>
      </w:r>
      <w:r>
        <w:t xml:space="preserve"> _______</w:t>
      </w:r>
      <w:r w:rsidRPr="005603A4">
        <w:t>_______________(број и опис партије)</w:t>
      </w:r>
      <w:r w:rsidRPr="005603A4">
        <w:rPr>
          <w:lang w:val="sr-Cyrl-CS"/>
        </w:rPr>
        <w:t xml:space="preserve">, у свему према понуди број _________ од _________ године. </w:t>
      </w:r>
    </w:p>
    <w:p w:rsidR="00E523E5" w:rsidRDefault="00E523E5" w:rsidP="00E523E5">
      <w:pPr>
        <w:spacing w:line="240" w:lineRule="auto"/>
        <w:jc w:val="both"/>
      </w:pPr>
    </w:p>
    <w:p w:rsidR="00E523E5" w:rsidRPr="00AD6FA7" w:rsidRDefault="00E523E5" w:rsidP="00E523E5">
      <w:pPr>
        <w:spacing w:line="240" w:lineRule="auto"/>
        <w:jc w:val="both"/>
      </w:pPr>
    </w:p>
    <w:p w:rsidR="00E523E5" w:rsidRPr="005603A4" w:rsidRDefault="00E523E5" w:rsidP="00E523E5">
      <w:pPr>
        <w:spacing w:line="240" w:lineRule="auto"/>
        <w:jc w:val="center"/>
        <w:rPr>
          <w:lang w:val="ru-RU"/>
        </w:rPr>
      </w:pPr>
      <w:r w:rsidRPr="005603A4">
        <w:rPr>
          <w:lang w:val="ru-RU"/>
        </w:rPr>
        <w:t xml:space="preserve">Члан  </w:t>
      </w:r>
      <w:r w:rsidRPr="005603A4">
        <w:t>3</w:t>
      </w:r>
    </w:p>
    <w:p w:rsidR="00E523E5" w:rsidRDefault="00E523E5" w:rsidP="00E523E5">
      <w:pPr>
        <w:pStyle w:val="BodyTextIndent"/>
        <w:spacing w:after="0"/>
        <w:ind w:left="0" w:firstLine="708"/>
        <w:jc w:val="both"/>
        <w:rPr>
          <w:rFonts w:ascii="Times New Roman" w:hAnsi="Times New Roman"/>
        </w:rPr>
      </w:pPr>
      <w:r w:rsidRPr="005603A4">
        <w:rPr>
          <w:rFonts w:ascii="Times New Roman" w:hAnsi="Times New Roman"/>
        </w:rPr>
        <w:t>Вредност добара из члана 1. овог Уговора утврђује се на износ од _____________________динара</w:t>
      </w:r>
      <w:r>
        <w:rPr>
          <w:rFonts w:ascii="Times New Roman" w:hAnsi="Times New Roman"/>
        </w:rPr>
        <w:t xml:space="preserve"> без ПДВ-а</w:t>
      </w:r>
      <w:r w:rsidRPr="005603A4">
        <w:rPr>
          <w:rFonts w:ascii="Times New Roman" w:hAnsi="Times New Roman"/>
        </w:rPr>
        <w:t xml:space="preserve"> и то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3685"/>
        <w:gridCol w:w="1379"/>
        <w:gridCol w:w="1560"/>
      </w:tblGrid>
      <w:tr w:rsidR="00E523E5" w:rsidRPr="00955264" w:rsidTr="00D25F69">
        <w:trPr>
          <w:gridBefore w:val="2"/>
          <w:wBefore w:w="4885" w:type="dxa"/>
          <w:trHeight w:val="270"/>
        </w:trPr>
        <w:tc>
          <w:tcPr>
            <w:tcW w:w="2939" w:type="dxa"/>
            <w:gridSpan w:val="2"/>
            <w:shd w:val="clear" w:color="auto" w:fill="auto"/>
          </w:tcPr>
          <w:p w:rsidR="00E523E5" w:rsidRPr="00955264" w:rsidRDefault="00E523E5" w:rsidP="00D25F69">
            <w:pPr>
              <w:tabs>
                <w:tab w:val="left" w:pos="2700"/>
              </w:tabs>
              <w:spacing w:line="240" w:lineRule="auto"/>
              <w:jc w:val="center"/>
              <w:rPr>
                <w:color w:val="auto"/>
              </w:rPr>
            </w:pPr>
            <w:r w:rsidRPr="00955264">
              <w:rPr>
                <w:color w:val="auto"/>
              </w:rPr>
              <w:t>Попуњава понуђач</w:t>
            </w:r>
          </w:p>
        </w:tc>
      </w:tr>
      <w:tr w:rsidR="00E523E5" w:rsidRPr="0095526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tabs>
                <w:tab w:val="left" w:pos="2700"/>
              </w:tabs>
              <w:spacing w:line="240" w:lineRule="auto"/>
              <w:jc w:val="center"/>
              <w:rPr>
                <w:color w:val="auto"/>
                <w:lang w:val="sr-Cyrl-CS"/>
              </w:rPr>
            </w:pPr>
            <w:r w:rsidRPr="00955264">
              <w:rPr>
                <w:color w:val="auto"/>
              </w:rPr>
              <w:t>Педни б</w:t>
            </w:r>
            <w:r w:rsidRPr="00955264">
              <w:rPr>
                <w:color w:val="auto"/>
                <w:lang w:val="sr-Cyrl-CS"/>
              </w:rPr>
              <w:t xml:space="preserve">рој </w:t>
            </w:r>
          </w:p>
        </w:tc>
        <w:tc>
          <w:tcPr>
            <w:tcW w:w="3685" w:type="dxa"/>
            <w:shd w:val="clear" w:color="auto" w:fill="auto"/>
            <w:vAlign w:val="center"/>
          </w:tcPr>
          <w:p w:rsidR="00E523E5" w:rsidRPr="00955264" w:rsidRDefault="00E523E5" w:rsidP="00D25F69">
            <w:pPr>
              <w:spacing w:line="240" w:lineRule="auto"/>
              <w:jc w:val="center"/>
              <w:rPr>
                <w:color w:val="auto"/>
              </w:rPr>
            </w:pPr>
            <w:r w:rsidRPr="00955264">
              <w:rPr>
                <w:color w:val="auto"/>
                <w:lang w:val="sr-Cyrl-CS"/>
              </w:rPr>
              <w:t>Назив партије</w:t>
            </w:r>
          </w:p>
        </w:tc>
        <w:tc>
          <w:tcPr>
            <w:tcW w:w="1379" w:type="dxa"/>
            <w:shd w:val="clear" w:color="auto" w:fill="auto"/>
            <w:vAlign w:val="center"/>
          </w:tcPr>
          <w:p w:rsidR="00E523E5" w:rsidRPr="00955264" w:rsidRDefault="00E523E5" w:rsidP="00D25F69">
            <w:pPr>
              <w:spacing w:line="240" w:lineRule="auto"/>
              <w:jc w:val="center"/>
              <w:rPr>
                <w:color w:val="auto"/>
              </w:rPr>
            </w:pPr>
            <w:r w:rsidRPr="00955264">
              <w:rPr>
                <w:color w:val="auto"/>
              </w:rPr>
              <w:t>Износ без ПДВ-а</w:t>
            </w:r>
          </w:p>
        </w:tc>
        <w:tc>
          <w:tcPr>
            <w:tcW w:w="1560" w:type="dxa"/>
            <w:shd w:val="clear" w:color="auto" w:fill="auto"/>
            <w:vAlign w:val="center"/>
          </w:tcPr>
          <w:p w:rsidR="00E523E5" w:rsidRPr="00955264" w:rsidRDefault="00E523E5" w:rsidP="00D25F69">
            <w:pPr>
              <w:spacing w:line="240" w:lineRule="auto"/>
              <w:jc w:val="center"/>
              <w:rPr>
                <w:color w:val="auto"/>
              </w:rPr>
            </w:pPr>
            <w:r w:rsidRPr="00955264">
              <w:rPr>
                <w:color w:val="auto"/>
              </w:rPr>
              <w:t>Износ са ПДВ-ом</w:t>
            </w: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1</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1.</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2</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2.</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3</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3.</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4</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4.</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5</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5.</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rPr>
                <w:color w:val="auto"/>
              </w:rPr>
            </w:pPr>
            <w:r w:rsidRPr="00955264">
              <w:rPr>
                <w:color w:val="auto"/>
                <w:sz w:val="22"/>
                <w:szCs w:val="22"/>
              </w:rPr>
              <w:t>6</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6.</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pPr>
            <w:r w:rsidRPr="00955264">
              <w:rPr>
                <w:sz w:val="22"/>
                <w:szCs w:val="22"/>
              </w:rPr>
              <w:t>7</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7.</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pPr>
            <w:r w:rsidRPr="00955264">
              <w:rPr>
                <w:sz w:val="22"/>
                <w:szCs w:val="22"/>
              </w:rPr>
              <w:t>8</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8.</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pPr>
            <w:r w:rsidRPr="00955264">
              <w:rPr>
                <w:sz w:val="22"/>
                <w:szCs w:val="22"/>
              </w:rPr>
              <w:t>9</w:t>
            </w:r>
          </w:p>
        </w:tc>
        <w:tc>
          <w:tcPr>
            <w:tcW w:w="3685" w:type="dxa"/>
            <w:shd w:val="clear" w:color="auto" w:fill="auto"/>
            <w:vAlign w:val="bottom"/>
          </w:tcPr>
          <w:p w:rsidR="00E523E5" w:rsidRPr="00955264" w:rsidRDefault="00E523E5" w:rsidP="00D25F69">
            <w:pPr>
              <w:rPr>
                <w:color w:val="auto"/>
              </w:rPr>
            </w:pPr>
            <w:r w:rsidRPr="00955264">
              <w:rPr>
                <w:color w:val="auto"/>
                <w:sz w:val="22"/>
                <w:szCs w:val="22"/>
              </w:rPr>
              <w:t>Партија 9.</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Pr="00955264" w:rsidRDefault="00E523E5" w:rsidP="00D25F69">
            <w:pPr>
              <w:jc w:val="center"/>
            </w:pPr>
            <w:r>
              <w:rPr>
                <w:sz w:val="22"/>
                <w:szCs w:val="22"/>
              </w:rPr>
              <w:t>10</w:t>
            </w:r>
          </w:p>
        </w:tc>
        <w:tc>
          <w:tcPr>
            <w:tcW w:w="3685" w:type="dxa"/>
            <w:shd w:val="clear" w:color="auto" w:fill="auto"/>
            <w:vAlign w:val="bottom"/>
          </w:tcPr>
          <w:p w:rsidR="00E523E5" w:rsidRPr="00955264" w:rsidRDefault="00E523E5" w:rsidP="00D25F69">
            <w:pPr>
              <w:rPr>
                <w:color w:val="auto"/>
              </w:rPr>
            </w:pPr>
            <w:r>
              <w:rPr>
                <w:color w:val="auto"/>
                <w:sz w:val="22"/>
                <w:szCs w:val="22"/>
              </w:rPr>
              <w:t>Партија 10</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E523E5" w:rsidRPr="005603A4" w:rsidTr="00D25F69">
        <w:tblPrEx>
          <w:tblLook w:val="01E0" w:firstRow="1" w:lastRow="1" w:firstColumn="1" w:lastColumn="1" w:noHBand="0" w:noVBand="0"/>
        </w:tblPrEx>
        <w:tc>
          <w:tcPr>
            <w:tcW w:w="1200" w:type="dxa"/>
            <w:shd w:val="clear" w:color="auto" w:fill="auto"/>
            <w:vAlign w:val="center"/>
          </w:tcPr>
          <w:p w:rsidR="00E523E5" w:rsidRDefault="00E523E5" w:rsidP="00D25F69">
            <w:pPr>
              <w:jc w:val="center"/>
            </w:pPr>
            <w:r>
              <w:rPr>
                <w:sz w:val="22"/>
                <w:szCs w:val="22"/>
              </w:rPr>
              <w:t>11</w:t>
            </w:r>
          </w:p>
        </w:tc>
        <w:tc>
          <w:tcPr>
            <w:tcW w:w="3685" w:type="dxa"/>
            <w:shd w:val="clear" w:color="auto" w:fill="auto"/>
            <w:vAlign w:val="bottom"/>
          </w:tcPr>
          <w:p w:rsidR="00E523E5" w:rsidRDefault="00E523E5" w:rsidP="00D25F69">
            <w:pPr>
              <w:rPr>
                <w:color w:val="auto"/>
              </w:rPr>
            </w:pPr>
            <w:r>
              <w:rPr>
                <w:color w:val="auto"/>
                <w:sz w:val="22"/>
                <w:szCs w:val="22"/>
              </w:rPr>
              <w:t>Партија 11</w:t>
            </w:r>
          </w:p>
        </w:tc>
        <w:tc>
          <w:tcPr>
            <w:tcW w:w="1379" w:type="dxa"/>
            <w:shd w:val="clear" w:color="auto" w:fill="auto"/>
            <w:vAlign w:val="bottom"/>
          </w:tcPr>
          <w:p w:rsidR="00E523E5" w:rsidRPr="005603A4" w:rsidRDefault="00E523E5" w:rsidP="00D25F69">
            <w:pPr>
              <w:spacing w:line="240" w:lineRule="auto"/>
            </w:pPr>
          </w:p>
        </w:tc>
        <w:tc>
          <w:tcPr>
            <w:tcW w:w="1560" w:type="dxa"/>
            <w:shd w:val="clear" w:color="auto" w:fill="auto"/>
            <w:vAlign w:val="bottom"/>
          </w:tcPr>
          <w:p w:rsidR="00E523E5" w:rsidRPr="005603A4" w:rsidRDefault="00E523E5" w:rsidP="00D25F69">
            <w:pPr>
              <w:spacing w:line="240" w:lineRule="auto"/>
            </w:pPr>
          </w:p>
        </w:tc>
      </w:tr>
      <w:tr w:rsidR="00CE628F" w:rsidRPr="005603A4" w:rsidTr="00D25F69">
        <w:tblPrEx>
          <w:tblLook w:val="01E0" w:firstRow="1" w:lastRow="1" w:firstColumn="1" w:lastColumn="1" w:noHBand="0" w:noVBand="0"/>
        </w:tblPrEx>
        <w:tc>
          <w:tcPr>
            <w:tcW w:w="1200" w:type="dxa"/>
            <w:shd w:val="clear" w:color="auto" w:fill="auto"/>
            <w:vAlign w:val="center"/>
          </w:tcPr>
          <w:p w:rsidR="00CE628F" w:rsidRPr="00CE628F" w:rsidRDefault="00CE628F" w:rsidP="00D25F69">
            <w:pPr>
              <w:jc w:val="center"/>
              <w:rPr>
                <w:lang w:val="sr-Cyrl-RS"/>
              </w:rPr>
            </w:pPr>
            <w:r>
              <w:rPr>
                <w:sz w:val="22"/>
                <w:szCs w:val="22"/>
                <w:lang w:val="sr-Cyrl-RS"/>
              </w:rPr>
              <w:t>12</w:t>
            </w:r>
          </w:p>
        </w:tc>
        <w:tc>
          <w:tcPr>
            <w:tcW w:w="3685" w:type="dxa"/>
            <w:shd w:val="clear" w:color="auto" w:fill="auto"/>
            <w:vAlign w:val="bottom"/>
          </w:tcPr>
          <w:p w:rsidR="00CE628F" w:rsidRPr="00955264" w:rsidRDefault="00CE628F" w:rsidP="00A63F15">
            <w:pPr>
              <w:rPr>
                <w:color w:val="auto"/>
              </w:rPr>
            </w:pPr>
            <w:r w:rsidRPr="00955264">
              <w:rPr>
                <w:color w:val="auto"/>
                <w:sz w:val="22"/>
                <w:szCs w:val="22"/>
              </w:rPr>
              <w:t xml:space="preserve">Партија </w:t>
            </w:r>
            <w:r>
              <w:rPr>
                <w:color w:val="auto"/>
                <w:sz w:val="22"/>
                <w:szCs w:val="22"/>
                <w:lang w:val="sr-Cyrl-RS"/>
              </w:rPr>
              <w:t>1</w:t>
            </w:r>
            <w:r w:rsidRPr="00955264">
              <w:rPr>
                <w:color w:val="auto"/>
                <w:sz w:val="22"/>
                <w:szCs w:val="22"/>
              </w:rPr>
              <w:t>2.</w:t>
            </w:r>
          </w:p>
        </w:tc>
        <w:tc>
          <w:tcPr>
            <w:tcW w:w="1379" w:type="dxa"/>
            <w:shd w:val="clear" w:color="auto" w:fill="auto"/>
            <w:vAlign w:val="bottom"/>
          </w:tcPr>
          <w:p w:rsidR="00CE628F" w:rsidRPr="005603A4" w:rsidRDefault="00CE628F" w:rsidP="00D25F69">
            <w:pPr>
              <w:spacing w:line="240" w:lineRule="auto"/>
            </w:pPr>
          </w:p>
        </w:tc>
        <w:tc>
          <w:tcPr>
            <w:tcW w:w="1560" w:type="dxa"/>
            <w:shd w:val="clear" w:color="auto" w:fill="auto"/>
            <w:vAlign w:val="bottom"/>
          </w:tcPr>
          <w:p w:rsidR="00CE628F" w:rsidRPr="005603A4" w:rsidRDefault="00CE628F" w:rsidP="00D25F69">
            <w:pPr>
              <w:spacing w:line="240" w:lineRule="auto"/>
            </w:pPr>
          </w:p>
        </w:tc>
      </w:tr>
      <w:tr w:rsidR="00CE628F" w:rsidRPr="005603A4" w:rsidTr="00D25F69">
        <w:tblPrEx>
          <w:tblLook w:val="01E0" w:firstRow="1" w:lastRow="1" w:firstColumn="1" w:lastColumn="1" w:noHBand="0" w:noVBand="0"/>
        </w:tblPrEx>
        <w:tc>
          <w:tcPr>
            <w:tcW w:w="1200" w:type="dxa"/>
            <w:shd w:val="clear" w:color="auto" w:fill="auto"/>
            <w:vAlign w:val="center"/>
          </w:tcPr>
          <w:p w:rsidR="00CE628F" w:rsidRPr="00CE628F" w:rsidRDefault="00CE628F" w:rsidP="00D25F69">
            <w:pPr>
              <w:jc w:val="center"/>
              <w:rPr>
                <w:lang w:val="sr-Cyrl-RS"/>
              </w:rPr>
            </w:pPr>
            <w:r>
              <w:rPr>
                <w:sz w:val="22"/>
                <w:szCs w:val="22"/>
                <w:lang w:val="sr-Cyrl-RS"/>
              </w:rPr>
              <w:t>13</w:t>
            </w:r>
          </w:p>
        </w:tc>
        <w:tc>
          <w:tcPr>
            <w:tcW w:w="3685" w:type="dxa"/>
            <w:shd w:val="clear" w:color="auto" w:fill="auto"/>
            <w:vAlign w:val="bottom"/>
          </w:tcPr>
          <w:p w:rsidR="00CE628F" w:rsidRPr="00955264" w:rsidRDefault="00CE628F" w:rsidP="00A63F15">
            <w:pPr>
              <w:rPr>
                <w:color w:val="auto"/>
              </w:rPr>
            </w:pPr>
            <w:r w:rsidRPr="00955264">
              <w:rPr>
                <w:color w:val="auto"/>
                <w:sz w:val="22"/>
                <w:szCs w:val="22"/>
              </w:rPr>
              <w:t xml:space="preserve">Партија </w:t>
            </w:r>
            <w:r>
              <w:rPr>
                <w:color w:val="auto"/>
                <w:sz w:val="22"/>
                <w:szCs w:val="22"/>
                <w:lang w:val="sr-Cyrl-RS"/>
              </w:rPr>
              <w:t>1</w:t>
            </w:r>
            <w:r w:rsidRPr="00955264">
              <w:rPr>
                <w:color w:val="auto"/>
                <w:sz w:val="22"/>
                <w:szCs w:val="22"/>
              </w:rPr>
              <w:t>3.</w:t>
            </w:r>
          </w:p>
        </w:tc>
        <w:tc>
          <w:tcPr>
            <w:tcW w:w="1379" w:type="dxa"/>
            <w:shd w:val="clear" w:color="auto" w:fill="auto"/>
            <w:vAlign w:val="bottom"/>
          </w:tcPr>
          <w:p w:rsidR="00CE628F" w:rsidRPr="005603A4" w:rsidRDefault="00CE628F" w:rsidP="00D25F69">
            <w:pPr>
              <w:spacing w:line="240" w:lineRule="auto"/>
            </w:pPr>
          </w:p>
        </w:tc>
        <w:tc>
          <w:tcPr>
            <w:tcW w:w="1560" w:type="dxa"/>
            <w:shd w:val="clear" w:color="auto" w:fill="auto"/>
            <w:vAlign w:val="bottom"/>
          </w:tcPr>
          <w:p w:rsidR="00CE628F" w:rsidRPr="005603A4" w:rsidRDefault="00CE628F" w:rsidP="00D25F69">
            <w:pPr>
              <w:spacing w:line="240" w:lineRule="auto"/>
            </w:pPr>
          </w:p>
        </w:tc>
      </w:tr>
      <w:tr w:rsidR="00CE628F" w:rsidRPr="005603A4" w:rsidTr="00D25F69">
        <w:tblPrEx>
          <w:tblLook w:val="01E0" w:firstRow="1" w:lastRow="1" w:firstColumn="1" w:lastColumn="1" w:noHBand="0" w:noVBand="0"/>
        </w:tblPrEx>
        <w:tc>
          <w:tcPr>
            <w:tcW w:w="1200" w:type="dxa"/>
            <w:shd w:val="clear" w:color="auto" w:fill="auto"/>
            <w:vAlign w:val="center"/>
          </w:tcPr>
          <w:p w:rsidR="00CE628F" w:rsidRPr="00CE628F" w:rsidRDefault="00CE628F" w:rsidP="00D25F69">
            <w:pPr>
              <w:jc w:val="center"/>
              <w:rPr>
                <w:lang w:val="sr-Cyrl-RS"/>
              </w:rPr>
            </w:pPr>
            <w:r>
              <w:rPr>
                <w:sz w:val="22"/>
                <w:szCs w:val="22"/>
                <w:lang w:val="sr-Cyrl-RS"/>
              </w:rPr>
              <w:t>14</w:t>
            </w:r>
          </w:p>
        </w:tc>
        <w:tc>
          <w:tcPr>
            <w:tcW w:w="3685" w:type="dxa"/>
            <w:shd w:val="clear" w:color="auto" w:fill="auto"/>
            <w:vAlign w:val="bottom"/>
          </w:tcPr>
          <w:p w:rsidR="00CE628F" w:rsidRPr="00955264" w:rsidRDefault="00CE628F" w:rsidP="00A63F15">
            <w:pPr>
              <w:rPr>
                <w:color w:val="auto"/>
              </w:rPr>
            </w:pPr>
            <w:r w:rsidRPr="00955264">
              <w:rPr>
                <w:color w:val="auto"/>
                <w:sz w:val="22"/>
                <w:szCs w:val="22"/>
              </w:rPr>
              <w:t xml:space="preserve">Партија </w:t>
            </w:r>
            <w:r>
              <w:rPr>
                <w:color w:val="auto"/>
                <w:sz w:val="22"/>
                <w:szCs w:val="22"/>
                <w:lang w:val="sr-Cyrl-RS"/>
              </w:rPr>
              <w:t>1</w:t>
            </w:r>
            <w:r w:rsidRPr="00955264">
              <w:rPr>
                <w:color w:val="auto"/>
                <w:sz w:val="22"/>
                <w:szCs w:val="22"/>
              </w:rPr>
              <w:t>4.</w:t>
            </w:r>
          </w:p>
        </w:tc>
        <w:tc>
          <w:tcPr>
            <w:tcW w:w="1379" w:type="dxa"/>
            <w:shd w:val="clear" w:color="auto" w:fill="auto"/>
            <w:vAlign w:val="bottom"/>
          </w:tcPr>
          <w:p w:rsidR="00CE628F" w:rsidRPr="005603A4" w:rsidRDefault="00CE628F" w:rsidP="00D25F69">
            <w:pPr>
              <w:spacing w:line="240" w:lineRule="auto"/>
            </w:pPr>
          </w:p>
        </w:tc>
        <w:tc>
          <w:tcPr>
            <w:tcW w:w="1560" w:type="dxa"/>
            <w:shd w:val="clear" w:color="auto" w:fill="auto"/>
            <w:vAlign w:val="bottom"/>
          </w:tcPr>
          <w:p w:rsidR="00CE628F" w:rsidRPr="005603A4" w:rsidRDefault="00CE628F" w:rsidP="00D25F69">
            <w:pPr>
              <w:spacing w:line="240" w:lineRule="auto"/>
            </w:pPr>
          </w:p>
        </w:tc>
      </w:tr>
      <w:tr w:rsidR="00CE628F" w:rsidRPr="005603A4" w:rsidTr="00D25F69">
        <w:tblPrEx>
          <w:tblLook w:val="01E0" w:firstRow="1" w:lastRow="1" w:firstColumn="1" w:lastColumn="1" w:noHBand="0" w:noVBand="0"/>
        </w:tblPrEx>
        <w:tc>
          <w:tcPr>
            <w:tcW w:w="1200" w:type="dxa"/>
            <w:shd w:val="clear" w:color="auto" w:fill="auto"/>
            <w:vAlign w:val="center"/>
          </w:tcPr>
          <w:p w:rsidR="00CE628F" w:rsidRPr="00CE628F" w:rsidRDefault="00CE628F" w:rsidP="00D25F69">
            <w:pPr>
              <w:jc w:val="center"/>
              <w:rPr>
                <w:lang w:val="sr-Cyrl-RS"/>
              </w:rPr>
            </w:pPr>
            <w:r>
              <w:rPr>
                <w:sz w:val="22"/>
                <w:szCs w:val="22"/>
                <w:lang w:val="sr-Cyrl-RS"/>
              </w:rPr>
              <w:t>15</w:t>
            </w:r>
          </w:p>
        </w:tc>
        <w:tc>
          <w:tcPr>
            <w:tcW w:w="3685" w:type="dxa"/>
            <w:shd w:val="clear" w:color="auto" w:fill="auto"/>
            <w:vAlign w:val="bottom"/>
          </w:tcPr>
          <w:p w:rsidR="00CE628F" w:rsidRPr="00955264" w:rsidRDefault="00CE628F" w:rsidP="00A63F15">
            <w:pPr>
              <w:rPr>
                <w:color w:val="auto"/>
              </w:rPr>
            </w:pPr>
            <w:r w:rsidRPr="00955264">
              <w:rPr>
                <w:color w:val="auto"/>
                <w:sz w:val="22"/>
                <w:szCs w:val="22"/>
              </w:rPr>
              <w:t xml:space="preserve">Партија </w:t>
            </w:r>
            <w:r>
              <w:rPr>
                <w:color w:val="auto"/>
                <w:sz w:val="22"/>
                <w:szCs w:val="22"/>
                <w:lang w:val="sr-Cyrl-RS"/>
              </w:rPr>
              <w:t>1</w:t>
            </w:r>
            <w:r w:rsidRPr="00955264">
              <w:rPr>
                <w:color w:val="auto"/>
                <w:sz w:val="22"/>
                <w:szCs w:val="22"/>
              </w:rPr>
              <w:t>5.</w:t>
            </w:r>
          </w:p>
        </w:tc>
        <w:tc>
          <w:tcPr>
            <w:tcW w:w="1379" w:type="dxa"/>
            <w:shd w:val="clear" w:color="auto" w:fill="auto"/>
            <w:vAlign w:val="bottom"/>
          </w:tcPr>
          <w:p w:rsidR="00CE628F" w:rsidRPr="005603A4" w:rsidRDefault="00CE628F" w:rsidP="00D25F69">
            <w:pPr>
              <w:spacing w:line="240" w:lineRule="auto"/>
            </w:pPr>
          </w:p>
        </w:tc>
        <w:tc>
          <w:tcPr>
            <w:tcW w:w="1560" w:type="dxa"/>
            <w:shd w:val="clear" w:color="auto" w:fill="auto"/>
            <w:vAlign w:val="bottom"/>
          </w:tcPr>
          <w:p w:rsidR="00CE628F" w:rsidRPr="005603A4" w:rsidRDefault="00CE628F" w:rsidP="00D25F69">
            <w:pPr>
              <w:spacing w:line="240" w:lineRule="auto"/>
            </w:pPr>
          </w:p>
        </w:tc>
      </w:tr>
      <w:tr w:rsidR="00CE628F" w:rsidRPr="005603A4" w:rsidTr="00D25F69">
        <w:tblPrEx>
          <w:tblLook w:val="01E0" w:firstRow="1" w:lastRow="1" w:firstColumn="1" w:lastColumn="1" w:noHBand="0" w:noVBand="0"/>
        </w:tblPrEx>
        <w:tc>
          <w:tcPr>
            <w:tcW w:w="1200" w:type="dxa"/>
            <w:shd w:val="clear" w:color="auto" w:fill="auto"/>
            <w:vAlign w:val="center"/>
          </w:tcPr>
          <w:p w:rsidR="00CE628F" w:rsidRPr="00CE628F" w:rsidRDefault="00CE628F" w:rsidP="00D25F69">
            <w:pPr>
              <w:jc w:val="center"/>
              <w:rPr>
                <w:lang w:val="sr-Cyrl-RS"/>
              </w:rPr>
            </w:pPr>
            <w:r>
              <w:rPr>
                <w:sz w:val="22"/>
                <w:szCs w:val="22"/>
                <w:lang w:val="sr-Cyrl-RS"/>
              </w:rPr>
              <w:t>16</w:t>
            </w:r>
          </w:p>
        </w:tc>
        <w:tc>
          <w:tcPr>
            <w:tcW w:w="3685" w:type="dxa"/>
            <w:shd w:val="clear" w:color="auto" w:fill="auto"/>
            <w:vAlign w:val="bottom"/>
          </w:tcPr>
          <w:p w:rsidR="00CE628F" w:rsidRPr="00955264" w:rsidRDefault="00CE628F" w:rsidP="00A63F15">
            <w:pPr>
              <w:rPr>
                <w:color w:val="auto"/>
              </w:rPr>
            </w:pPr>
            <w:r w:rsidRPr="00955264">
              <w:rPr>
                <w:color w:val="auto"/>
                <w:sz w:val="22"/>
                <w:szCs w:val="22"/>
              </w:rPr>
              <w:t xml:space="preserve">Партија </w:t>
            </w:r>
            <w:r>
              <w:rPr>
                <w:color w:val="auto"/>
                <w:sz w:val="22"/>
                <w:szCs w:val="22"/>
                <w:lang w:val="sr-Cyrl-RS"/>
              </w:rPr>
              <w:t>1</w:t>
            </w:r>
            <w:r w:rsidRPr="00955264">
              <w:rPr>
                <w:color w:val="auto"/>
                <w:sz w:val="22"/>
                <w:szCs w:val="22"/>
              </w:rPr>
              <w:t>6.</w:t>
            </w:r>
          </w:p>
        </w:tc>
        <w:tc>
          <w:tcPr>
            <w:tcW w:w="1379" w:type="dxa"/>
            <w:shd w:val="clear" w:color="auto" w:fill="auto"/>
            <w:vAlign w:val="bottom"/>
          </w:tcPr>
          <w:p w:rsidR="00CE628F" w:rsidRPr="005603A4" w:rsidRDefault="00CE628F" w:rsidP="00D25F69">
            <w:pPr>
              <w:spacing w:line="240" w:lineRule="auto"/>
            </w:pPr>
          </w:p>
        </w:tc>
        <w:tc>
          <w:tcPr>
            <w:tcW w:w="1560" w:type="dxa"/>
            <w:shd w:val="clear" w:color="auto" w:fill="auto"/>
            <w:vAlign w:val="bottom"/>
          </w:tcPr>
          <w:p w:rsidR="00CE628F" w:rsidRPr="005603A4" w:rsidRDefault="00CE628F" w:rsidP="00D25F69">
            <w:pPr>
              <w:spacing w:line="240" w:lineRule="auto"/>
            </w:pPr>
          </w:p>
        </w:tc>
      </w:tr>
    </w:tbl>
    <w:p w:rsidR="00E523E5" w:rsidRDefault="00E523E5" w:rsidP="00E523E5">
      <w:pPr>
        <w:pStyle w:val="BodyTextIndent"/>
        <w:spacing w:after="0"/>
        <w:ind w:left="0" w:firstLine="708"/>
        <w:jc w:val="both"/>
        <w:rPr>
          <w:rFonts w:ascii="Times New Roman" w:hAnsi="Times New Roman"/>
        </w:rPr>
      </w:pPr>
    </w:p>
    <w:p w:rsidR="00E523E5" w:rsidRPr="005603A4" w:rsidRDefault="00E523E5" w:rsidP="00E523E5">
      <w:pPr>
        <w:pStyle w:val="BodyTextIndent"/>
        <w:spacing w:after="0"/>
        <w:ind w:left="0" w:firstLine="708"/>
        <w:jc w:val="both"/>
        <w:rPr>
          <w:rFonts w:ascii="Times New Roman" w:hAnsi="Times New Roman"/>
        </w:rPr>
      </w:pPr>
      <w:r w:rsidRPr="005603A4">
        <w:rPr>
          <w:rFonts w:ascii="Times New Roman" w:hAnsi="Times New Roman"/>
        </w:rPr>
        <w:t>Обрачунати ПДВ (</w:t>
      </w:r>
      <w:r>
        <w:rPr>
          <w:rFonts w:ascii="Times New Roman" w:hAnsi="Times New Roman"/>
        </w:rPr>
        <w:t>______</w:t>
      </w:r>
      <w:r w:rsidRPr="005603A4">
        <w:rPr>
          <w:rFonts w:ascii="Times New Roman" w:hAnsi="Times New Roman"/>
        </w:rPr>
        <w:t>%) на износ из става 1. овог члана износи__________________динара.</w:t>
      </w:r>
    </w:p>
    <w:p w:rsidR="00E523E5" w:rsidRDefault="00E523E5" w:rsidP="00E523E5">
      <w:pPr>
        <w:pStyle w:val="BodyTextIndent"/>
        <w:spacing w:after="0"/>
        <w:ind w:left="0" w:firstLine="708"/>
        <w:jc w:val="both"/>
        <w:rPr>
          <w:rFonts w:ascii="Times New Roman" w:hAnsi="Times New Roman"/>
        </w:rPr>
      </w:pPr>
    </w:p>
    <w:p w:rsidR="00E523E5" w:rsidRPr="005603A4" w:rsidRDefault="00E523E5" w:rsidP="00E523E5">
      <w:pPr>
        <w:pStyle w:val="BodyTextIndent"/>
        <w:spacing w:after="0"/>
        <w:ind w:left="0" w:firstLine="708"/>
        <w:jc w:val="both"/>
        <w:rPr>
          <w:rFonts w:ascii="Times New Roman" w:hAnsi="Times New Roman"/>
        </w:rPr>
      </w:pPr>
      <w:r w:rsidRPr="005603A4">
        <w:rPr>
          <w:rFonts w:ascii="Times New Roman" w:hAnsi="Times New Roman"/>
        </w:rPr>
        <w:t>Укупна уговорена вредност добара са обрачунатим ПДВ-ом утврђује се на износ од___________________динара.</w:t>
      </w:r>
    </w:p>
    <w:p w:rsidR="00E523E5" w:rsidRDefault="00E523E5" w:rsidP="00E523E5">
      <w:pPr>
        <w:pStyle w:val="BodyTextIndent"/>
        <w:spacing w:after="0"/>
        <w:ind w:left="0" w:firstLine="708"/>
        <w:jc w:val="both"/>
        <w:rPr>
          <w:rFonts w:ascii="Times New Roman" w:hAnsi="Times New Roman"/>
        </w:rPr>
      </w:pPr>
    </w:p>
    <w:p w:rsidR="00E523E5" w:rsidRPr="005603A4" w:rsidRDefault="00E523E5" w:rsidP="00E523E5">
      <w:pPr>
        <w:pStyle w:val="BodyTextIndent"/>
        <w:spacing w:after="0"/>
        <w:ind w:left="0" w:firstLine="708"/>
        <w:jc w:val="both"/>
        <w:rPr>
          <w:rFonts w:ascii="Times New Roman" w:hAnsi="Times New Roman"/>
        </w:rPr>
      </w:pPr>
      <w:r w:rsidRPr="005603A4">
        <w:rPr>
          <w:rFonts w:ascii="Times New Roman" w:hAnsi="Times New Roman"/>
        </w:rPr>
        <w:t>Уговорена вредност добара из става 1. овог члана подразумева обрачунате све пратеће трошкове и фиксна је у динарима до окончања уговора.</w:t>
      </w:r>
    </w:p>
    <w:p w:rsidR="00E523E5" w:rsidRPr="005603A4" w:rsidRDefault="00E523E5" w:rsidP="00E523E5">
      <w:pPr>
        <w:pStyle w:val="BodyTextIndent"/>
        <w:spacing w:after="0"/>
        <w:rPr>
          <w:rFonts w:ascii="Times New Roman" w:hAnsi="Times New Roman"/>
          <w:smallCaps/>
        </w:rPr>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rPr>
      </w:pPr>
      <w:r w:rsidRPr="005603A4">
        <w:rPr>
          <w:rFonts w:ascii="Times New Roman" w:hAnsi="Times New Roman"/>
          <w:b w:val="0"/>
          <w:sz w:val="24"/>
          <w:lang w:val="ru-RU"/>
        </w:rPr>
        <w:t xml:space="preserve">Члан </w:t>
      </w:r>
      <w:r w:rsidRPr="005603A4">
        <w:rPr>
          <w:rFonts w:ascii="Times New Roman" w:hAnsi="Times New Roman"/>
          <w:b w:val="0"/>
          <w:sz w:val="24"/>
        </w:rPr>
        <w:t>4</w:t>
      </w:r>
    </w:p>
    <w:p w:rsidR="00E523E5" w:rsidRPr="005603A4" w:rsidRDefault="00E523E5" w:rsidP="00E523E5">
      <w:pPr>
        <w:spacing w:line="240" w:lineRule="auto"/>
        <w:ind w:firstLine="708"/>
        <w:jc w:val="both"/>
        <w:rPr>
          <w:iCs/>
          <w:lang w:val="sr-Cyrl-CS"/>
        </w:rPr>
      </w:pPr>
      <w:r w:rsidRPr="005603A4">
        <w:rPr>
          <w:lang w:val="sr-Cyrl-CS"/>
        </w:rPr>
        <w:t xml:space="preserve">              </w:t>
      </w:r>
      <w:r w:rsidRPr="005603A4">
        <w:t>Наручила</w:t>
      </w:r>
      <w:r>
        <w:t>ц</w:t>
      </w:r>
      <w:r w:rsidRPr="005603A4">
        <w:t xml:space="preserve"> исплаћује Добављачу уговорени износ </w:t>
      </w:r>
      <w:r w:rsidRPr="005603A4">
        <w:rPr>
          <w:lang w:val="sr-Cyrl-CS"/>
        </w:rPr>
        <w:t>са ПДВ-ом</w:t>
      </w:r>
      <w:r w:rsidRPr="005603A4">
        <w:t xml:space="preserve"> у </w:t>
      </w:r>
      <w:r w:rsidRPr="002A455C">
        <w:rPr>
          <w:iCs/>
          <w:color w:val="auto"/>
        </w:rPr>
        <w:t xml:space="preserve">у складу са Законом о роковима измирења новчаних обавеза у комерцијалним трансакцијама </w:t>
      </w:r>
      <w:r w:rsidRPr="002A455C">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r>
        <w:rPr>
          <w:rFonts w:eastAsia="TimesNewRomanPSMT"/>
          <w:color w:val="auto"/>
        </w:rPr>
        <w:t xml:space="preserve">, </w:t>
      </w:r>
      <w:r w:rsidRPr="005603A4">
        <w:t>уплатом на рачун број:</w:t>
      </w:r>
      <w:r w:rsidRPr="005603A4">
        <w:rPr>
          <w:lang w:val="sr-Cyrl-CS"/>
        </w:rPr>
        <w:t xml:space="preserve"> ____________</w:t>
      </w:r>
      <w:r>
        <w:t>_______</w:t>
      </w:r>
      <w:r w:rsidRPr="005603A4">
        <w:rPr>
          <w:lang w:val="sr-Cyrl-CS"/>
        </w:rPr>
        <w:t>__</w:t>
      </w:r>
      <w:r w:rsidRPr="005603A4">
        <w:rPr>
          <w:lang w:val="ru-RU"/>
        </w:rPr>
        <w:t xml:space="preserve">код  </w:t>
      </w:r>
      <w:r>
        <w:t>_____________</w:t>
      </w:r>
      <w:r w:rsidRPr="005603A4">
        <w:rPr>
          <w:lang w:val="ru-RU"/>
        </w:rPr>
        <w:t>____________ банке.</w:t>
      </w:r>
    </w:p>
    <w:p w:rsidR="00E523E5" w:rsidRDefault="00E523E5" w:rsidP="00E523E5">
      <w:pPr>
        <w:spacing w:line="240" w:lineRule="auto"/>
        <w:jc w:val="both"/>
      </w:pPr>
      <w:r w:rsidRPr="005603A4">
        <w:rPr>
          <w:lang w:val="sr-Cyrl-CS"/>
        </w:rPr>
        <w:t xml:space="preserve">            </w:t>
      </w:r>
      <w:r>
        <w:t xml:space="preserve">  </w:t>
      </w:r>
    </w:p>
    <w:p w:rsidR="00E523E5" w:rsidRPr="005603A4" w:rsidRDefault="00E523E5" w:rsidP="00E523E5">
      <w:pPr>
        <w:spacing w:line="240" w:lineRule="auto"/>
        <w:ind w:firstLine="708"/>
        <w:jc w:val="both"/>
        <w:rPr>
          <w:lang w:val="sr-Cyrl-CS"/>
        </w:rPr>
      </w:pPr>
      <w:r w:rsidRPr="005603A4">
        <w:t>Добављ</w:t>
      </w:r>
      <w:r w:rsidRPr="005603A4">
        <w:rPr>
          <w:lang w:val="sr-Cyrl-CS"/>
        </w:rPr>
        <w:t xml:space="preserve">ач се обавезује да на сваком рачуну унесе број под којим је Уговор заведен </w:t>
      </w:r>
      <w:r w:rsidRPr="005603A4">
        <w:t>код Наручиоца</w:t>
      </w:r>
      <w:r w:rsidRPr="005603A4">
        <w:rPr>
          <w:lang w:val="sr-Cyrl-CS"/>
        </w:rPr>
        <w:t xml:space="preserve"> </w:t>
      </w:r>
      <w:r w:rsidRPr="005603A4">
        <w:t>(</w:t>
      </w:r>
      <w:r w:rsidRPr="005603A4">
        <w:rPr>
          <w:lang w:val="sr-Cyrl-CS"/>
        </w:rPr>
        <w:t xml:space="preserve">заводни број </w:t>
      </w:r>
      <w:r>
        <w:t>И</w:t>
      </w:r>
      <w:r w:rsidRPr="005603A4">
        <w:t>нститута за јавно здравље Ниш).</w:t>
      </w:r>
      <w:r w:rsidRPr="005603A4">
        <w:rPr>
          <w:lang w:val="sr-Cyrl-CS"/>
        </w:rPr>
        <w:t xml:space="preserve">           </w:t>
      </w:r>
    </w:p>
    <w:p w:rsidR="00E523E5" w:rsidRPr="005603A4" w:rsidRDefault="00E523E5" w:rsidP="00E523E5">
      <w:pPr>
        <w:spacing w:line="240" w:lineRule="auto"/>
        <w:ind w:firstLine="708"/>
        <w:jc w:val="both"/>
        <w:rPr>
          <w:lang w:val="sr-Cyrl-CS"/>
        </w:rPr>
      </w:pPr>
    </w:p>
    <w:p w:rsidR="00E523E5" w:rsidRPr="005603A4" w:rsidRDefault="00E523E5" w:rsidP="00E523E5">
      <w:pPr>
        <w:spacing w:line="240" w:lineRule="auto"/>
        <w:jc w:val="both"/>
        <w:rPr>
          <w:lang w:val="sr-Cyrl-CS"/>
        </w:rPr>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lastRenderedPageBreak/>
        <w:t xml:space="preserve">Члан </w:t>
      </w:r>
      <w:r w:rsidRPr="005603A4">
        <w:rPr>
          <w:rFonts w:ascii="Times New Roman" w:hAnsi="Times New Roman"/>
          <w:b w:val="0"/>
          <w:sz w:val="24"/>
        </w:rPr>
        <w:t>5</w:t>
      </w:r>
      <w:r w:rsidRPr="005603A4">
        <w:rPr>
          <w:rFonts w:ascii="Times New Roman" w:hAnsi="Times New Roman"/>
          <w:b w:val="0"/>
          <w:sz w:val="24"/>
          <w:lang w:val="ru-RU"/>
        </w:rPr>
        <w:t>.</w:t>
      </w:r>
    </w:p>
    <w:p w:rsidR="00E523E5" w:rsidRPr="005603A4" w:rsidRDefault="00E523E5" w:rsidP="00E523E5">
      <w:pPr>
        <w:spacing w:line="240" w:lineRule="auto"/>
        <w:ind w:firstLine="720"/>
        <w:jc w:val="both"/>
        <w:rPr>
          <w:lang w:val="sr-Cyrl-CS"/>
        </w:rPr>
      </w:pPr>
      <w:r w:rsidRPr="005603A4">
        <w:t xml:space="preserve">Добављач се обавезује да уговорену испоруку добара из члана 1. овог уговора изврши у року од ______ дана од дана подношења захтева да се добра испоруче. </w:t>
      </w:r>
    </w:p>
    <w:p w:rsidR="00E523E5" w:rsidRPr="005603A4" w:rsidRDefault="00E523E5" w:rsidP="00E523E5">
      <w:pPr>
        <w:spacing w:line="240" w:lineRule="auto"/>
        <w:ind w:firstLine="720"/>
        <w:jc w:val="both"/>
        <w:rPr>
          <w:lang w:val="sr-Cyrl-CS"/>
        </w:rPr>
      </w:pPr>
    </w:p>
    <w:p w:rsidR="00E523E5" w:rsidRPr="005603A4" w:rsidRDefault="00E523E5" w:rsidP="00E523E5">
      <w:pPr>
        <w:autoSpaceDE w:val="0"/>
        <w:autoSpaceDN w:val="0"/>
        <w:adjustRightInd w:val="0"/>
        <w:spacing w:line="240" w:lineRule="auto"/>
        <w:jc w:val="both"/>
        <w:rPr>
          <w:lang w:val="ru-RU"/>
        </w:rPr>
      </w:pPr>
      <w:r w:rsidRPr="005603A4">
        <w:rPr>
          <w:lang w:val="sr-Cyrl-CS"/>
        </w:rPr>
        <w:tab/>
      </w:r>
      <w:r w:rsidRPr="005603A4">
        <w:t xml:space="preserve">Место испоруке је у </w:t>
      </w:r>
      <w:r>
        <w:t>И</w:t>
      </w:r>
      <w:r w:rsidRPr="005603A4">
        <w:t xml:space="preserve">нститут за јавно здравље Ниш, Бул. </w:t>
      </w:r>
      <w:r>
        <w:t>д</w:t>
      </w:r>
      <w:r w:rsidRPr="005603A4">
        <w:t>р Зорана Ђинђића 50, Ниш</w:t>
      </w:r>
    </w:p>
    <w:p w:rsidR="00E523E5" w:rsidRPr="005603A4" w:rsidRDefault="00E523E5" w:rsidP="00E523E5">
      <w:pPr>
        <w:spacing w:line="240" w:lineRule="auto"/>
        <w:jc w:val="both"/>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rPr>
        <w:t>6</w:t>
      </w:r>
      <w:r w:rsidRPr="005603A4">
        <w:rPr>
          <w:rFonts w:ascii="Times New Roman" w:hAnsi="Times New Roman"/>
          <w:b w:val="0"/>
          <w:sz w:val="24"/>
          <w:lang w:val="ru-RU"/>
        </w:rPr>
        <w:t>.</w:t>
      </w:r>
    </w:p>
    <w:p w:rsidR="00E523E5" w:rsidRDefault="00E523E5" w:rsidP="00E523E5">
      <w:pPr>
        <w:spacing w:line="240" w:lineRule="auto"/>
        <w:ind w:right="-46" w:firstLine="720"/>
        <w:jc w:val="both"/>
        <w:rPr>
          <w:color w:val="auto"/>
        </w:rPr>
      </w:pPr>
      <w:r w:rsidRPr="005603A4">
        <w:rPr>
          <w:color w:val="auto"/>
        </w:rPr>
        <w:t>Наручилац</w:t>
      </w:r>
      <w:r w:rsidRPr="005603A4">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5603A4">
        <w:rPr>
          <w:color w:val="auto"/>
        </w:rPr>
        <w:t>5</w:t>
      </w:r>
      <w:r w:rsidRPr="005603A4">
        <w:rPr>
          <w:color w:val="auto"/>
          <w:lang w:val="sr-Cyrl-CS"/>
        </w:rPr>
        <w:t>. овог уговора, с тим да укупна вредност наплаћених пенала не прелази 10%  уговорене вредности овог уговора.</w:t>
      </w:r>
    </w:p>
    <w:p w:rsidR="00E523E5" w:rsidRPr="005603A4" w:rsidRDefault="00E523E5" w:rsidP="00E523E5">
      <w:pPr>
        <w:spacing w:line="240" w:lineRule="auto"/>
        <w:ind w:firstLine="720"/>
        <w:jc w:val="both"/>
        <w:rPr>
          <w:color w:val="auto"/>
        </w:rPr>
      </w:pPr>
    </w:p>
    <w:p w:rsidR="00E523E5" w:rsidRPr="00A602F4" w:rsidRDefault="00E523E5" w:rsidP="001A6863">
      <w:pPr>
        <w:pStyle w:val="Heading2"/>
        <w:numPr>
          <w:ilvl w:val="1"/>
          <w:numId w:val="1"/>
        </w:numPr>
        <w:spacing w:line="240" w:lineRule="auto"/>
        <w:ind w:left="0" w:firstLine="0"/>
        <w:rPr>
          <w:rFonts w:ascii="Times New Roman" w:hAnsi="Times New Roman"/>
          <w:b w:val="0"/>
          <w:sz w:val="24"/>
          <w:lang w:val="ru-RU"/>
        </w:rPr>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rPr>
        <w:t>7</w:t>
      </w:r>
      <w:r w:rsidRPr="005603A4">
        <w:rPr>
          <w:rFonts w:ascii="Times New Roman" w:hAnsi="Times New Roman"/>
          <w:b w:val="0"/>
          <w:sz w:val="24"/>
          <w:lang w:val="ru-RU"/>
        </w:rPr>
        <w:t>.</w:t>
      </w:r>
    </w:p>
    <w:p w:rsidR="00E523E5" w:rsidRPr="005603A4" w:rsidRDefault="00E523E5" w:rsidP="00E523E5">
      <w:pPr>
        <w:spacing w:line="240" w:lineRule="auto"/>
        <w:ind w:right="-46" w:firstLine="720"/>
        <w:jc w:val="both"/>
        <w:rPr>
          <w:lang w:val="sr-Cyrl-CS"/>
        </w:rPr>
      </w:pPr>
      <w:r w:rsidRPr="005603A4">
        <w:rPr>
          <w:lang w:val="sr-Cyrl-CS"/>
        </w:rPr>
        <w:t xml:space="preserve">У случајевима одустанка од уговора од стране </w:t>
      </w:r>
      <w:r w:rsidRPr="005603A4">
        <w:t>Добављ</w:t>
      </w:r>
      <w:r w:rsidRPr="005603A4">
        <w:rPr>
          <w:lang w:val="sr-Cyrl-CS"/>
        </w:rPr>
        <w:t xml:space="preserve">ача, започињања испоруке уз прекорачење рока за испоруку или када је износ обрачунатих пенала достигао износ од 10% уговорене вредности овог уговора, </w:t>
      </w:r>
      <w:r w:rsidRPr="005603A4">
        <w:t>Наручилац</w:t>
      </w:r>
      <w:r w:rsidRPr="005603A4">
        <w:rPr>
          <w:lang w:val="sr-Cyrl-CS"/>
        </w:rPr>
        <w:t xml:space="preserve"> може раскинути овај уговор уз наплату уговорне казне у висини од 10% укупно уговорене вредности овог уговора.</w:t>
      </w:r>
    </w:p>
    <w:p w:rsidR="00E523E5" w:rsidRDefault="00E523E5" w:rsidP="00E523E5">
      <w:pPr>
        <w:spacing w:line="240" w:lineRule="auto"/>
        <w:ind w:right="-378" w:firstLine="720"/>
        <w:jc w:val="both"/>
      </w:pPr>
    </w:p>
    <w:p w:rsidR="00E523E5" w:rsidRDefault="00E523E5" w:rsidP="00E523E5">
      <w:pPr>
        <w:spacing w:line="240" w:lineRule="auto"/>
        <w:ind w:right="-46" w:firstLine="720"/>
        <w:jc w:val="both"/>
      </w:pPr>
      <w:r w:rsidRPr="005603A4">
        <w:t>Добављ</w:t>
      </w:r>
      <w:r w:rsidRPr="005603A4">
        <w:rPr>
          <w:lang w:val="ru-RU"/>
        </w:rPr>
        <w:t>ач се обавезује да приликом закључења уговора, под претњом раскида уговора достави сопстевну меницу са меничним овлашћењем</w:t>
      </w:r>
      <w:r w:rsidRPr="005603A4">
        <w:rPr>
          <w:lang w:val="sr-Cyrl-CS"/>
        </w:rPr>
        <w:t xml:space="preserve"> </w:t>
      </w:r>
      <w:r w:rsidRPr="005603A4">
        <w:rPr>
          <w:lang w:val="ru-RU"/>
        </w:rPr>
        <w:t xml:space="preserve">у висини 10% укупно уговорене обавезе без ПДВ-а, са роком важности најмање 30 дана дужим од рока </w:t>
      </w:r>
      <w:r w:rsidRPr="005603A4">
        <w:rPr>
          <w:lang w:val="sr-Cyrl-CS"/>
        </w:rPr>
        <w:t>извршења укупно уговорене обавезе</w:t>
      </w:r>
      <w:r w:rsidRPr="005603A4">
        <w:rPr>
          <w:lang w:val="ru-RU"/>
        </w:rPr>
        <w:t>, као средство обезбеђења извршења уговора у року.</w:t>
      </w:r>
      <w:r w:rsidRPr="005603A4">
        <w:rPr>
          <w:rFonts w:eastAsia="TimesNewRomanPSMT"/>
          <w:bCs/>
          <w:iCs/>
          <w:color w:val="auto"/>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5603A4">
        <w:rPr>
          <w:rFonts w:eastAsia="TimesNewRomanPSMT"/>
          <w:bCs/>
          <w:iCs/>
          <w:color w:val="auto"/>
        </w:rPr>
        <w:t>.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w:t>
      </w:r>
      <w:r w:rsidRPr="005603A4">
        <w:rPr>
          <w:lang w:val="ru-RU"/>
        </w:rPr>
        <w:t xml:space="preserve">   </w:t>
      </w:r>
    </w:p>
    <w:p w:rsidR="00E523E5" w:rsidRPr="005603A4" w:rsidRDefault="00E523E5" w:rsidP="00E523E5">
      <w:pPr>
        <w:spacing w:line="240" w:lineRule="auto"/>
        <w:ind w:right="-378" w:firstLine="720"/>
        <w:jc w:val="both"/>
      </w:pPr>
    </w:p>
    <w:p w:rsidR="00E523E5" w:rsidRPr="00A602F4" w:rsidRDefault="00E523E5" w:rsidP="001A6863">
      <w:pPr>
        <w:pStyle w:val="Heading2"/>
        <w:numPr>
          <w:ilvl w:val="1"/>
          <w:numId w:val="1"/>
        </w:numPr>
        <w:spacing w:line="240" w:lineRule="auto"/>
        <w:ind w:left="0" w:firstLine="0"/>
        <w:rPr>
          <w:rFonts w:ascii="Times New Roman" w:hAnsi="Times New Roman"/>
          <w:b w:val="0"/>
          <w:sz w:val="24"/>
        </w:rPr>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rPr>
      </w:pPr>
      <w:r w:rsidRPr="005603A4">
        <w:rPr>
          <w:rFonts w:ascii="Times New Roman" w:hAnsi="Times New Roman"/>
          <w:b w:val="0"/>
          <w:sz w:val="24"/>
          <w:lang w:val="ru-RU"/>
        </w:rPr>
        <w:t xml:space="preserve">Члан </w:t>
      </w:r>
      <w:r w:rsidRPr="005603A4">
        <w:rPr>
          <w:rFonts w:ascii="Times New Roman" w:hAnsi="Times New Roman"/>
          <w:b w:val="0"/>
          <w:sz w:val="24"/>
        </w:rPr>
        <w:t>8</w:t>
      </w:r>
      <w:r w:rsidRPr="005603A4">
        <w:rPr>
          <w:rFonts w:ascii="Times New Roman" w:hAnsi="Times New Roman"/>
          <w:b w:val="0"/>
          <w:sz w:val="24"/>
          <w:lang w:val="ru-RU"/>
        </w:rPr>
        <w:t>.</w:t>
      </w:r>
    </w:p>
    <w:p w:rsidR="00E523E5" w:rsidRDefault="00E523E5" w:rsidP="00E523E5">
      <w:pPr>
        <w:spacing w:line="240" w:lineRule="auto"/>
        <w:ind w:right="-46" w:firstLine="720"/>
        <w:jc w:val="both"/>
      </w:pPr>
      <w:r w:rsidRPr="005603A4">
        <w:t>Саставни део овог уговора су понуда Добављача као и средство финансијског обезбеђења за добро извршење посла.</w:t>
      </w:r>
    </w:p>
    <w:p w:rsidR="00E523E5" w:rsidRPr="005603A4" w:rsidRDefault="00E523E5" w:rsidP="00E523E5">
      <w:pPr>
        <w:spacing w:line="240" w:lineRule="auto"/>
        <w:ind w:right="-378" w:firstLine="720"/>
        <w:jc w:val="both"/>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lang w:val="ru-RU"/>
        </w:rPr>
      </w:pPr>
      <w:r w:rsidRPr="005603A4">
        <w:rPr>
          <w:rFonts w:ascii="Times New Roman" w:hAnsi="Times New Roman"/>
          <w:b w:val="0"/>
          <w:sz w:val="24"/>
          <w:lang w:val="ru-RU"/>
        </w:rPr>
        <w:t xml:space="preserve">Члан </w:t>
      </w:r>
      <w:r w:rsidRPr="005603A4">
        <w:rPr>
          <w:rFonts w:ascii="Times New Roman" w:hAnsi="Times New Roman"/>
          <w:b w:val="0"/>
          <w:sz w:val="24"/>
        </w:rPr>
        <w:t>9</w:t>
      </w:r>
      <w:r w:rsidRPr="005603A4">
        <w:rPr>
          <w:rFonts w:ascii="Times New Roman" w:hAnsi="Times New Roman"/>
          <w:b w:val="0"/>
          <w:sz w:val="24"/>
          <w:lang w:val="ru-RU"/>
        </w:rPr>
        <w:t>.</w:t>
      </w:r>
    </w:p>
    <w:p w:rsidR="00E523E5" w:rsidRPr="00EC74DE" w:rsidRDefault="00E523E5" w:rsidP="00E523E5">
      <w:pPr>
        <w:pStyle w:val="Answer3"/>
        <w:numPr>
          <w:ilvl w:val="0"/>
          <w:numId w:val="0"/>
        </w:numPr>
        <w:tabs>
          <w:tab w:val="left" w:pos="720"/>
        </w:tabs>
        <w:jc w:val="both"/>
      </w:pPr>
      <w:r>
        <w:tab/>
      </w:r>
      <w:r w:rsidRPr="005603A4">
        <w:t>Добављач</w:t>
      </w:r>
      <w:r w:rsidRPr="005603A4">
        <w:rPr>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који је тражен.</w:t>
      </w:r>
      <w:r w:rsidRPr="007B5D91">
        <w:rPr>
          <w:lang w:val="sr-Latn-CS"/>
        </w:rPr>
        <w:t xml:space="preserve"> </w:t>
      </w:r>
      <w:r w:rsidRPr="005603A4">
        <w:t>Добављач</w:t>
      </w:r>
      <w:r w:rsidRPr="00EC74DE">
        <w:t xml:space="preserve"> </w:t>
      </w:r>
      <w:r>
        <w:rPr>
          <w:lang w:val="sr-Latn-CS"/>
        </w:rPr>
        <w:t>ће испоручити и абсорбенс</w:t>
      </w:r>
      <w:r w:rsidRPr="00EC74DE">
        <w:t xml:space="preserve"> </w:t>
      </w:r>
      <w:r>
        <w:rPr>
          <w:lang w:val="sr-Latn-CS"/>
        </w:rPr>
        <w:t>за</w:t>
      </w:r>
      <w:r w:rsidRPr="00EC74DE">
        <w:t xml:space="preserve"> </w:t>
      </w:r>
      <w:r>
        <w:rPr>
          <w:lang w:val="sr-Latn-CS"/>
        </w:rPr>
        <w:t>РФ</w:t>
      </w:r>
      <w:r w:rsidRPr="00EC74DE">
        <w:t xml:space="preserve"> </w:t>
      </w:r>
      <w:r>
        <w:rPr>
          <w:lang w:val="sr-Latn-CS"/>
        </w:rPr>
        <w:t>фактор</w:t>
      </w:r>
      <w:r w:rsidRPr="00EC74DE">
        <w:t xml:space="preserve"> </w:t>
      </w:r>
      <w:r>
        <w:rPr>
          <w:lang w:val="sr-Latn-CS"/>
        </w:rPr>
        <w:t>у</w:t>
      </w:r>
      <w:r w:rsidRPr="00EC74DE">
        <w:t xml:space="preserve"> </w:t>
      </w:r>
      <w:r>
        <w:rPr>
          <w:lang w:val="sr-Latn-CS"/>
        </w:rPr>
        <w:t>партијама</w:t>
      </w:r>
      <w:r w:rsidRPr="00EC74DE">
        <w:t xml:space="preserve"> </w:t>
      </w:r>
      <w:r>
        <w:rPr>
          <w:lang w:val="sr-Latn-CS"/>
        </w:rPr>
        <w:t>са</w:t>
      </w:r>
      <w:r w:rsidRPr="00EC74DE">
        <w:t xml:space="preserve"> </w:t>
      </w:r>
      <w:r>
        <w:rPr>
          <w:lang w:val="sr-Latn-CS"/>
        </w:rPr>
        <w:t>тра</w:t>
      </w:r>
      <w:r>
        <w:t>ж</w:t>
      </w:r>
      <w:r>
        <w:rPr>
          <w:lang w:val="sr-Latn-CS"/>
        </w:rPr>
        <w:t>еним</w:t>
      </w:r>
      <w:r w:rsidRPr="00EC74DE">
        <w:t xml:space="preserve"> </w:t>
      </w:r>
      <w:r>
        <w:rPr>
          <w:lang w:val="sr-Latn-CS"/>
        </w:rPr>
        <w:t>елиса</w:t>
      </w:r>
      <w:r w:rsidRPr="00EC74DE">
        <w:t xml:space="preserve"> </w:t>
      </w:r>
      <w:r>
        <w:rPr>
          <w:lang w:val="sr-Latn-CS"/>
        </w:rPr>
        <w:t>тестовима</w:t>
      </w:r>
      <w:r w:rsidRPr="00EC74DE">
        <w:t xml:space="preserve"> </w:t>
      </w:r>
      <w:r>
        <w:rPr>
          <w:lang w:val="sr-Latn-CS"/>
        </w:rPr>
        <w:t>за</w:t>
      </w:r>
      <w:r w:rsidRPr="00EC74DE">
        <w:t xml:space="preserve"> </w:t>
      </w:r>
      <w:r>
        <w:rPr>
          <w:lang w:val="sr-Latn-CS"/>
        </w:rPr>
        <w:t>које</w:t>
      </w:r>
      <w:r w:rsidRPr="00EC74DE">
        <w:t xml:space="preserve"> </w:t>
      </w:r>
      <w:r>
        <w:rPr>
          <w:lang w:val="sr-Latn-CS"/>
        </w:rPr>
        <w:t>је</w:t>
      </w:r>
      <w:r w:rsidRPr="00EC74DE">
        <w:t xml:space="preserve"> </w:t>
      </w:r>
      <w:r>
        <w:rPr>
          <w:lang w:val="sr-Latn-CS"/>
        </w:rPr>
        <w:t>неопходан</w:t>
      </w:r>
      <w:r w:rsidRPr="00EC74DE">
        <w:t xml:space="preserve"> </w:t>
      </w:r>
      <w:r>
        <w:rPr>
          <w:lang w:val="sr-Latn-CS"/>
        </w:rPr>
        <w:t>и</w:t>
      </w:r>
      <w:r w:rsidRPr="00EC74DE">
        <w:t xml:space="preserve"> </w:t>
      </w:r>
      <w:r>
        <w:rPr>
          <w:lang w:val="sr-Latn-CS"/>
        </w:rPr>
        <w:t>исти</w:t>
      </w:r>
      <w:r w:rsidRPr="00EC74DE">
        <w:t xml:space="preserve"> </w:t>
      </w:r>
      <w:r>
        <w:t xml:space="preserve">је </w:t>
      </w:r>
      <w:r>
        <w:rPr>
          <w:lang w:val="sr-Latn-CS"/>
        </w:rPr>
        <w:t>уграђен</w:t>
      </w:r>
      <w:r w:rsidRPr="00EC74DE">
        <w:t>-</w:t>
      </w:r>
      <w:r>
        <w:rPr>
          <w:lang w:val="sr-Latn-CS"/>
        </w:rPr>
        <w:t>обједињен</w:t>
      </w:r>
      <w:r w:rsidRPr="00EC74DE">
        <w:t xml:space="preserve"> </w:t>
      </w:r>
      <w:r>
        <w:rPr>
          <w:lang w:val="sr-Latn-CS"/>
        </w:rPr>
        <w:t>пону</w:t>
      </w:r>
      <w:r>
        <w:t>ђ</w:t>
      </w:r>
      <w:r>
        <w:rPr>
          <w:lang w:val="sr-Latn-CS"/>
        </w:rPr>
        <w:t>еном</w:t>
      </w:r>
      <w:r w:rsidRPr="00EC74DE">
        <w:t xml:space="preserve"> </w:t>
      </w:r>
      <w:r>
        <w:rPr>
          <w:lang w:val="sr-Latn-CS"/>
        </w:rPr>
        <w:t>ценом</w:t>
      </w:r>
      <w:r w:rsidRPr="00EC74DE">
        <w:t>.</w:t>
      </w:r>
    </w:p>
    <w:p w:rsidR="00E523E5" w:rsidRPr="007B5D91" w:rsidRDefault="00E523E5" w:rsidP="00E523E5">
      <w:pPr>
        <w:spacing w:line="240" w:lineRule="auto"/>
        <w:ind w:right="-46" w:firstLine="720"/>
        <w:jc w:val="both"/>
      </w:pPr>
    </w:p>
    <w:p w:rsidR="00E523E5" w:rsidRPr="005603A4" w:rsidRDefault="00E523E5" w:rsidP="001A6863">
      <w:pPr>
        <w:pStyle w:val="Heading2"/>
        <w:numPr>
          <w:ilvl w:val="1"/>
          <w:numId w:val="1"/>
        </w:numPr>
        <w:spacing w:line="240" w:lineRule="auto"/>
        <w:ind w:left="0" w:firstLine="0"/>
        <w:rPr>
          <w:rFonts w:ascii="Times New Roman" w:hAnsi="Times New Roman"/>
          <w:b w:val="0"/>
          <w:sz w:val="24"/>
        </w:rPr>
      </w:pPr>
      <w:r w:rsidRPr="005603A4">
        <w:rPr>
          <w:rFonts w:ascii="Times New Roman" w:hAnsi="Times New Roman"/>
          <w:b w:val="0"/>
          <w:sz w:val="24"/>
          <w:lang w:val="ru-RU"/>
        </w:rPr>
        <w:t xml:space="preserve">Члан </w:t>
      </w:r>
      <w:r w:rsidRPr="005603A4">
        <w:rPr>
          <w:rFonts w:ascii="Times New Roman" w:hAnsi="Times New Roman"/>
          <w:b w:val="0"/>
          <w:sz w:val="24"/>
        </w:rPr>
        <w:t>10</w:t>
      </w:r>
      <w:r w:rsidRPr="005603A4">
        <w:rPr>
          <w:rFonts w:ascii="Times New Roman" w:hAnsi="Times New Roman"/>
          <w:b w:val="0"/>
          <w:sz w:val="24"/>
          <w:lang w:val="ru-RU"/>
        </w:rPr>
        <w:t>.</w:t>
      </w:r>
    </w:p>
    <w:p w:rsidR="00E523E5" w:rsidRPr="005603A4" w:rsidRDefault="00E523E5" w:rsidP="00E523E5">
      <w:pPr>
        <w:pStyle w:val="BodyText"/>
        <w:spacing w:after="0" w:line="240" w:lineRule="auto"/>
        <w:ind w:right="-46" w:firstLine="708"/>
      </w:pPr>
      <w:r w:rsidRPr="005603A4">
        <w:t>Уговорне стране су сагласне да Наручилац може наручити од Добављача и мању количину добара од уговорених.</w:t>
      </w:r>
    </w:p>
    <w:p w:rsidR="00E523E5" w:rsidRPr="005603A4" w:rsidRDefault="00E523E5" w:rsidP="00E523E5">
      <w:pPr>
        <w:spacing w:line="240" w:lineRule="auto"/>
        <w:ind w:right="-387" w:firstLine="720"/>
        <w:jc w:val="both"/>
        <w:rPr>
          <w:lang w:val="sr-Cyrl-CS"/>
        </w:rPr>
      </w:pPr>
    </w:p>
    <w:p w:rsidR="00E523E5" w:rsidRPr="005603A4" w:rsidRDefault="00E523E5" w:rsidP="00E523E5">
      <w:pPr>
        <w:spacing w:line="240" w:lineRule="auto"/>
        <w:jc w:val="center"/>
      </w:pPr>
      <w:r w:rsidRPr="005603A4">
        <w:t>Члан  11.</w:t>
      </w:r>
    </w:p>
    <w:p w:rsidR="00E523E5" w:rsidRPr="005603A4" w:rsidRDefault="00E523E5" w:rsidP="00E523E5">
      <w:pPr>
        <w:spacing w:line="240" w:lineRule="auto"/>
        <w:ind w:firstLine="720"/>
        <w:jc w:val="both"/>
        <w:rPr>
          <w:color w:val="auto"/>
          <w:lang w:val="sl-SI"/>
        </w:rPr>
      </w:pPr>
      <w:r w:rsidRPr="005603A4">
        <w:rPr>
          <w:bCs/>
          <w:color w:val="auto"/>
        </w:rPr>
        <w:t>Пријем добара врши се у магацину Наручиоца.</w:t>
      </w:r>
      <w:r w:rsidRPr="005603A4">
        <w:rPr>
          <w:color w:val="auto"/>
          <w:lang w:val="sl-SI"/>
        </w:rPr>
        <w:t xml:space="preserve"> Наручилац је овлашћен да врши контролу квалитета испоручене робе у било које време и без предходне најаве на месту пријема, током и после испоруке.</w:t>
      </w:r>
    </w:p>
    <w:p w:rsidR="00E523E5" w:rsidRDefault="00E523E5" w:rsidP="00E523E5">
      <w:pPr>
        <w:spacing w:line="240" w:lineRule="auto"/>
        <w:jc w:val="both"/>
        <w:rPr>
          <w:lang w:val="sl-SI"/>
        </w:rPr>
      </w:pPr>
      <w:r w:rsidRPr="005603A4">
        <w:rPr>
          <w:lang w:val="sl-SI"/>
        </w:rPr>
        <w:lastRenderedPageBreak/>
        <w:tab/>
      </w:r>
    </w:p>
    <w:p w:rsidR="00E523E5" w:rsidRPr="005603A4" w:rsidRDefault="00E523E5" w:rsidP="00E523E5">
      <w:pPr>
        <w:spacing w:line="240" w:lineRule="auto"/>
        <w:ind w:firstLine="708"/>
        <w:jc w:val="both"/>
        <w:rPr>
          <w:lang w:val="sl-SI"/>
        </w:rPr>
      </w:pPr>
      <w:r w:rsidRPr="005603A4">
        <w:rPr>
          <w:lang w:val="sl-SI"/>
        </w:rPr>
        <w:t>У случају када независна специјализована установа утврди одступање од уговореног квалитета производа, сви проистекли трошкови  падају на терет Добављача.</w:t>
      </w:r>
    </w:p>
    <w:p w:rsidR="00E523E5" w:rsidRDefault="00E523E5" w:rsidP="00E523E5">
      <w:pPr>
        <w:spacing w:line="240" w:lineRule="auto"/>
        <w:ind w:right="-387"/>
        <w:jc w:val="both"/>
      </w:pPr>
    </w:p>
    <w:p w:rsidR="00E523E5" w:rsidRPr="005603A4" w:rsidRDefault="00E523E5" w:rsidP="00E523E5">
      <w:pPr>
        <w:spacing w:line="240" w:lineRule="auto"/>
        <w:ind w:right="-46" w:firstLine="708"/>
        <w:jc w:val="both"/>
        <w:rPr>
          <w:lang w:val="sr-Cyrl-CS"/>
        </w:rPr>
      </w:pPr>
      <w:r w:rsidRPr="005603A4">
        <w:rPr>
          <w:lang w:val="sr-Cyrl-CS"/>
        </w:rPr>
        <w:t xml:space="preserve">Свако одступање од уговорене испоруке добара, </w:t>
      </w:r>
      <w:r w:rsidRPr="005603A4">
        <w:t>Наручилац</w:t>
      </w:r>
      <w:r w:rsidRPr="005603A4">
        <w:rPr>
          <w:lang w:val="sr-Cyrl-CS"/>
        </w:rPr>
        <w:t xml:space="preserve"> рекламира </w:t>
      </w:r>
      <w:r w:rsidRPr="005603A4">
        <w:t>Добавља</w:t>
      </w:r>
      <w:r w:rsidRPr="005603A4">
        <w:rPr>
          <w:lang w:val="ru-RU"/>
        </w:rPr>
        <w:t>чу</w:t>
      </w:r>
      <w:r w:rsidRPr="005603A4">
        <w:rPr>
          <w:lang w:val="sr-Cyrl-CS"/>
        </w:rPr>
        <w:t xml:space="preserve"> најкасније у року од осам дана од дана испоруке. </w:t>
      </w:r>
      <w:r w:rsidRPr="005603A4">
        <w:t>Добављ</w:t>
      </w:r>
      <w:r w:rsidRPr="005603A4">
        <w:rPr>
          <w:lang w:val="sr-Cyrl-CS"/>
        </w:rPr>
        <w:t>ач је обавезан да у року од осам дана од дана пријема рекламације достави свој писмени одговор и у случају основаности у року не дужем од три радна дана изврши своје обавезе по примљеним рекламацијама.</w:t>
      </w:r>
    </w:p>
    <w:p w:rsidR="00E523E5" w:rsidRDefault="00E523E5" w:rsidP="00E523E5">
      <w:pPr>
        <w:spacing w:line="240" w:lineRule="auto"/>
        <w:ind w:right="-46"/>
        <w:jc w:val="both"/>
      </w:pPr>
      <w:r w:rsidRPr="005603A4">
        <w:rPr>
          <w:lang w:val="sr-Cyrl-CS"/>
        </w:rPr>
        <w:tab/>
      </w:r>
    </w:p>
    <w:p w:rsidR="00E523E5" w:rsidRPr="005603A4" w:rsidRDefault="00E523E5" w:rsidP="00E523E5">
      <w:pPr>
        <w:spacing w:line="240" w:lineRule="auto"/>
        <w:ind w:right="-46" w:firstLine="708"/>
        <w:jc w:val="both"/>
        <w:rPr>
          <w:lang w:val="sr-Latn-CS"/>
        </w:rPr>
      </w:pPr>
      <w:r w:rsidRPr="005603A4">
        <w:t>За скривене мане Наручилац задржава право рекламације и по истеку рока за рекламацију.</w:t>
      </w:r>
    </w:p>
    <w:p w:rsidR="00E523E5" w:rsidRPr="005603A4" w:rsidRDefault="00E523E5" w:rsidP="00E523E5">
      <w:pPr>
        <w:spacing w:line="240" w:lineRule="auto"/>
        <w:ind w:right="-387" w:firstLine="720"/>
        <w:jc w:val="both"/>
        <w:rPr>
          <w:lang w:val="sr-Cyrl-CS"/>
        </w:rPr>
      </w:pPr>
    </w:p>
    <w:p w:rsidR="00E523E5" w:rsidRPr="005603A4" w:rsidRDefault="00E523E5" w:rsidP="00E523E5">
      <w:pPr>
        <w:spacing w:line="240" w:lineRule="auto"/>
        <w:jc w:val="center"/>
      </w:pPr>
      <w:r w:rsidRPr="005603A4">
        <w:t>Члан 12.</w:t>
      </w:r>
    </w:p>
    <w:p w:rsidR="00E523E5" w:rsidRPr="005603A4" w:rsidRDefault="00E523E5" w:rsidP="00E523E5">
      <w:pPr>
        <w:spacing w:line="240" w:lineRule="auto"/>
        <w:ind w:firstLine="720"/>
        <w:jc w:val="both"/>
        <w:rPr>
          <w:lang w:val="sr-Cyrl-CS"/>
        </w:rPr>
      </w:pPr>
      <w:r w:rsidRPr="005603A4">
        <w:rPr>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E523E5" w:rsidRDefault="00E523E5" w:rsidP="00E523E5">
      <w:pPr>
        <w:spacing w:line="240" w:lineRule="auto"/>
        <w:ind w:firstLine="720"/>
        <w:jc w:val="both"/>
      </w:pPr>
    </w:p>
    <w:p w:rsidR="00E523E5" w:rsidRPr="005603A4" w:rsidRDefault="00E523E5" w:rsidP="00E523E5">
      <w:pPr>
        <w:spacing w:line="240" w:lineRule="auto"/>
        <w:ind w:firstLine="720"/>
        <w:jc w:val="both"/>
        <w:rPr>
          <w:lang w:val="sr-Cyrl-CS"/>
        </w:rPr>
      </w:pPr>
      <w:r w:rsidRPr="005603A4">
        <w:rPr>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E523E5" w:rsidRDefault="00E523E5" w:rsidP="00E523E5">
      <w:pPr>
        <w:spacing w:line="240" w:lineRule="auto"/>
        <w:ind w:firstLine="720"/>
        <w:jc w:val="both"/>
      </w:pPr>
    </w:p>
    <w:p w:rsidR="00E523E5" w:rsidRDefault="00E523E5" w:rsidP="00E523E5">
      <w:pPr>
        <w:spacing w:line="240" w:lineRule="auto"/>
        <w:ind w:firstLine="720"/>
        <w:jc w:val="both"/>
      </w:pPr>
      <w:r w:rsidRPr="005603A4">
        <w:rPr>
          <w:lang w:val="sr-Cyrl-CS"/>
        </w:rPr>
        <w:t>Обавеза поверљивости остаће на снази у периоду од 3 (три) године од дана извршења уговора.</w:t>
      </w:r>
    </w:p>
    <w:p w:rsidR="00E523E5" w:rsidRPr="005603A4" w:rsidRDefault="00E523E5" w:rsidP="00E523E5">
      <w:pPr>
        <w:spacing w:line="240" w:lineRule="auto"/>
        <w:ind w:firstLine="720"/>
        <w:jc w:val="both"/>
      </w:pPr>
    </w:p>
    <w:p w:rsidR="00E523E5" w:rsidRPr="005603A4" w:rsidRDefault="00E523E5" w:rsidP="00E523E5">
      <w:pPr>
        <w:spacing w:line="240" w:lineRule="auto"/>
        <w:jc w:val="center"/>
        <w:rPr>
          <w:lang w:val="sr-Cyrl-CS"/>
        </w:rPr>
      </w:pPr>
      <w:r w:rsidRPr="005603A4">
        <w:rPr>
          <w:lang w:val="sr-Cyrl-CS"/>
        </w:rPr>
        <w:t>Члан 1</w:t>
      </w:r>
      <w:r w:rsidRPr="005603A4">
        <w:t>3</w:t>
      </w:r>
      <w:r w:rsidRPr="005603A4">
        <w:rPr>
          <w:lang w:val="sr-Cyrl-CS"/>
        </w:rPr>
        <w:t>.</w:t>
      </w:r>
    </w:p>
    <w:p w:rsidR="00E523E5" w:rsidRPr="005603A4" w:rsidRDefault="00E523E5" w:rsidP="00E523E5">
      <w:pPr>
        <w:shd w:val="clear" w:color="auto" w:fill="FFFFFF"/>
        <w:spacing w:line="240" w:lineRule="auto"/>
        <w:jc w:val="both"/>
        <w:rPr>
          <w:bCs/>
          <w:lang w:val="sr-Cyrl-CS"/>
        </w:rPr>
      </w:pPr>
      <w:r w:rsidRPr="005603A4">
        <w:rPr>
          <w:bCs/>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E523E5" w:rsidRDefault="00E523E5" w:rsidP="00E523E5">
      <w:pPr>
        <w:shd w:val="clear" w:color="auto" w:fill="FFFFFF"/>
        <w:spacing w:line="240" w:lineRule="auto"/>
        <w:jc w:val="both"/>
        <w:rPr>
          <w:bCs/>
        </w:rPr>
      </w:pPr>
      <w:r w:rsidRPr="005603A4">
        <w:rPr>
          <w:bCs/>
          <w:lang w:val="sr-Cyrl-CS"/>
        </w:rPr>
        <w:tab/>
      </w:r>
    </w:p>
    <w:p w:rsidR="00E523E5" w:rsidRPr="005603A4" w:rsidRDefault="00E523E5" w:rsidP="00E523E5">
      <w:pPr>
        <w:shd w:val="clear" w:color="auto" w:fill="FFFFFF"/>
        <w:spacing w:line="240" w:lineRule="auto"/>
        <w:ind w:firstLine="708"/>
        <w:jc w:val="both"/>
        <w:rPr>
          <w:bCs/>
          <w:lang w:val="sr-Cyrl-CS"/>
        </w:rPr>
      </w:pPr>
      <w:r w:rsidRPr="005603A4">
        <w:rPr>
          <w:bCs/>
          <w:lang w:val="sr-Cyrl-CS"/>
        </w:rPr>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E523E5" w:rsidRDefault="00E523E5" w:rsidP="00E523E5">
      <w:pPr>
        <w:spacing w:line="240" w:lineRule="auto"/>
        <w:rPr>
          <w:bCs/>
        </w:rPr>
      </w:pPr>
      <w:r w:rsidRPr="005603A4">
        <w:rPr>
          <w:bCs/>
          <w:lang w:val="sr-Cyrl-CS"/>
        </w:rPr>
        <w:tab/>
      </w:r>
    </w:p>
    <w:p w:rsidR="00E523E5" w:rsidRPr="005603A4" w:rsidRDefault="00E523E5" w:rsidP="00E523E5">
      <w:pPr>
        <w:spacing w:line="240" w:lineRule="auto"/>
        <w:ind w:firstLine="708"/>
        <w:rPr>
          <w:bCs/>
          <w:lang w:val="sr-Cyrl-CS"/>
        </w:rPr>
      </w:pPr>
      <w:r w:rsidRPr="005603A4">
        <w:rPr>
          <w:bCs/>
          <w:lang w:val="sr-Cyrl-CS"/>
        </w:rPr>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E523E5" w:rsidRPr="005603A4" w:rsidRDefault="00E523E5" w:rsidP="00E523E5">
      <w:pPr>
        <w:spacing w:line="240" w:lineRule="auto"/>
        <w:rPr>
          <w:bCs/>
          <w:lang w:val="sr-Cyrl-CS"/>
        </w:rPr>
      </w:pPr>
    </w:p>
    <w:p w:rsidR="00E523E5" w:rsidRPr="005603A4" w:rsidRDefault="00E523E5" w:rsidP="00E523E5">
      <w:pPr>
        <w:pStyle w:val="BodyTextIndent2"/>
        <w:spacing w:after="0" w:line="240" w:lineRule="auto"/>
        <w:ind w:left="0"/>
        <w:jc w:val="center"/>
      </w:pPr>
      <w:r w:rsidRPr="005603A4">
        <w:t>Члан 14.</w:t>
      </w:r>
    </w:p>
    <w:p w:rsidR="00E523E5" w:rsidRPr="005603A4" w:rsidRDefault="00E523E5" w:rsidP="00E523E5">
      <w:pPr>
        <w:pStyle w:val="BodyTextIndent2"/>
        <w:spacing w:after="0" w:line="240" w:lineRule="auto"/>
        <w:ind w:left="0" w:firstLine="720"/>
        <w:jc w:val="both"/>
      </w:pPr>
      <w:r w:rsidRPr="00075DA5">
        <w:rPr>
          <w:color w:val="auto"/>
        </w:rPr>
        <w:t>Уговорне стране су сагласне да се измене или допуне уговора, као и прилога уговора могу вршити искљу</w:t>
      </w:r>
      <w:r w:rsidRPr="00075DA5">
        <w:rPr>
          <w:rFonts w:eastAsia="TimesNewRoman"/>
          <w:color w:val="auto"/>
          <w:lang w:val="sr-Cyrl-CS"/>
        </w:rPr>
        <w:t>ч</w:t>
      </w:r>
      <w:r w:rsidRPr="00075DA5">
        <w:rPr>
          <w:color w:val="auto"/>
        </w:rPr>
        <w:t>иво у пис</w:t>
      </w:r>
      <w:r w:rsidRPr="00075DA5">
        <w:rPr>
          <w:color w:val="auto"/>
          <w:lang w:val="sr-Cyrl-CS"/>
        </w:rPr>
        <w:t>аној</w:t>
      </w:r>
      <w:r w:rsidRPr="00075DA5">
        <w:rPr>
          <w:color w:val="auto"/>
        </w:rPr>
        <w:t xml:space="preserve"> форми, уз обострану сагласност уговорних страна и</w:t>
      </w:r>
      <w:r w:rsidRPr="00075DA5">
        <w:rPr>
          <w:color w:val="auto"/>
          <w:lang w:val="sr-Cyrl-CS"/>
        </w:rPr>
        <w:t xml:space="preserve"> </w:t>
      </w:r>
      <w:r w:rsidRPr="00075DA5">
        <w:rPr>
          <w:color w:val="auto"/>
        </w:rPr>
        <w:t>потпис</w:t>
      </w:r>
      <w:r>
        <w:rPr>
          <w:color w:val="auto"/>
        </w:rPr>
        <w:t>ом</w:t>
      </w:r>
      <w:r w:rsidRPr="00075DA5">
        <w:rPr>
          <w:color w:val="auto"/>
        </w:rPr>
        <w:t xml:space="preserve"> овлаш</w:t>
      </w:r>
      <w:r w:rsidRPr="00075DA5">
        <w:rPr>
          <w:rFonts w:eastAsia="TimesNewRoman"/>
          <w:color w:val="auto"/>
          <w:lang w:val="sr-Cyrl-CS"/>
        </w:rPr>
        <w:t>ћ</w:t>
      </w:r>
      <w:r w:rsidRPr="00075DA5">
        <w:rPr>
          <w:color w:val="auto"/>
        </w:rPr>
        <w:t>ених лица уговорних страна</w:t>
      </w:r>
      <w:r w:rsidRPr="00075DA5">
        <w:rPr>
          <w:color w:val="auto"/>
          <w:lang w:val="sr-Cyrl-CS"/>
        </w:rPr>
        <w:t>, а у складу са чланом 115. Закона о јавним набавкама</w:t>
      </w:r>
    </w:p>
    <w:p w:rsidR="00E523E5" w:rsidRPr="005603A4" w:rsidRDefault="00E523E5" w:rsidP="00E523E5">
      <w:pPr>
        <w:pStyle w:val="BodyTextIndent2"/>
        <w:spacing w:after="0" w:line="240" w:lineRule="auto"/>
        <w:ind w:left="0"/>
        <w:jc w:val="center"/>
      </w:pPr>
      <w:r w:rsidRPr="005603A4">
        <w:t>Члан 15.</w:t>
      </w:r>
    </w:p>
    <w:p w:rsidR="00E523E5" w:rsidRPr="005603A4" w:rsidRDefault="00E523E5" w:rsidP="00E523E5">
      <w:pPr>
        <w:pStyle w:val="BodyTextIndent2"/>
        <w:spacing w:after="0" w:line="240" w:lineRule="auto"/>
        <w:ind w:left="0" w:firstLine="720"/>
        <w:jc w:val="both"/>
      </w:pPr>
      <w:r w:rsidRPr="005603A4">
        <w:t>Свака од уговорних страна има право на раскид овог уговора у случају неиспуњења уговорних обавеза друге уговорне стране.</w:t>
      </w:r>
    </w:p>
    <w:p w:rsidR="00E523E5" w:rsidRDefault="00E523E5" w:rsidP="00E523E5">
      <w:pPr>
        <w:pStyle w:val="BodyTextIndent2"/>
        <w:spacing w:after="0" w:line="240" w:lineRule="auto"/>
        <w:ind w:left="0"/>
      </w:pPr>
      <w:r w:rsidRPr="005603A4">
        <w:tab/>
      </w:r>
    </w:p>
    <w:p w:rsidR="00E523E5" w:rsidRPr="005603A4" w:rsidRDefault="00E523E5" w:rsidP="00E523E5">
      <w:pPr>
        <w:pStyle w:val="BodyTextIndent2"/>
        <w:spacing w:after="0" w:line="240" w:lineRule="auto"/>
        <w:ind w:left="0" w:right="-46" w:firstLine="708"/>
        <w:jc w:val="both"/>
      </w:pPr>
      <w:r w:rsidRPr="005603A4">
        <w:lastRenderedPageBreak/>
        <w:t>Моментом пријема обавештења о раскиду</w:t>
      </w:r>
      <w:r>
        <w:t xml:space="preserve"> овог уговора наступа доспелост </w:t>
      </w:r>
      <w:r w:rsidRPr="005603A4">
        <w:t>говорних обавеза по питању уговорне казне, као и друге последице у скал</w:t>
      </w:r>
      <w:r>
        <w:t>а</w:t>
      </w:r>
      <w:r w:rsidRPr="005603A4">
        <w:t>ду са законом.</w:t>
      </w:r>
    </w:p>
    <w:p w:rsidR="00E523E5" w:rsidRPr="005603A4" w:rsidRDefault="00E523E5" w:rsidP="00E523E5">
      <w:pPr>
        <w:pStyle w:val="BodyTextIndent2"/>
        <w:spacing w:after="0" w:line="240" w:lineRule="auto"/>
        <w:ind w:left="0"/>
      </w:pPr>
    </w:p>
    <w:p w:rsidR="00E523E5" w:rsidRPr="005603A4" w:rsidRDefault="00E523E5" w:rsidP="00E523E5">
      <w:pPr>
        <w:pStyle w:val="BodyTextIndent2"/>
        <w:spacing w:after="0" w:line="240" w:lineRule="auto"/>
        <w:ind w:left="0"/>
        <w:jc w:val="center"/>
      </w:pPr>
      <w:r w:rsidRPr="005603A4">
        <w:t>Члан 16.</w:t>
      </w:r>
    </w:p>
    <w:p w:rsidR="00E523E5" w:rsidRDefault="00E523E5" w:rsidP="00E523E5">
      <w:pPr>
        <w:pStyle w:val="BodyTextIndent2"/>
        <w:spacing w:after="0" w:line="240" w:lineRule="auto"/>
        <w:ind w:left="0" w:firstLine="720"/>
        <w:jc w:val="both"/>
      </w:pPr>
      <w:r w:rsidRPr="005603A4">
        <w:t>За све што није предвиђено овим уговором важе одредбе Закона о облигационим односима.У случају спора уговара се надлежност суда у Нишу.</w:t>
      </w:r>
    </w:p>
    <w:p w:rsidR="00E523E5" w:rsidRPr="005603A4" w:rsidRDefault="00E523E5" w:rsidP="00E523E5">
      <w:pPr>
        <w:pStyle w:val="BodyTextIndent2"/>
        <w:spacing w:after="0" w:line="240" w:lineRule="auto"/>
        <w:ind w:left="0" w:firstLine="720"/>
        <w:jc w:val="both"/>
      </w:pPr>
    </w:p>
    <w:p w:rsidR="00E523E5" w:rsidRPr="005603A4" w:rsidRDefault="00E523E5" w:rsidP="00E523E5">
      <w:pPr>
        <w:pStyle w:val="BodyTextIndent2"/>
        <w:spacing w:after="0" w:line="240" w:lineRule="auto"/>
        <w:ind w:left="0"/>
        <w:jc w:val="center"/>
      </w:pPr>
      <w:r w:rsidRPr="005603A4">
        <w:t>Члан 17.</w:t>
      </w:r>
    </w:p>
    <w:p w:rsidR="00E523E5" w:rsidRPr="00075DA5" w:rsidRDefault="00E523E5" w:rsidP="00E523E5">
      <w:pPr>
        <w:pStyle w:val="BodyTextIndent2"/>
        <w:spacing w:after="0" w:line="240" w:lineRule="auto"/>
        <w:ind w:left="0" w:firstLine="708"/>
        <w:rPr>
          <w:color w:val="auto"/>
        </w:rPr>
      </w:pPr>
      <w:r w:rsidRPr="00075DA5">
        <w:rPr>
          <w:color w:val="auto"/>
        </w:rPr>
        <w:t>Овај уговор ступа на снагу даном потписивања обе уговорне стране и важи до окончања поступка јавне набавке за предметним добром за 20</w:t>
      </w:r>
      <w:r>
        <w:rPr>
          <w:color w:val="auto"/>
        </w:rPr>
        <w:t>2</w:t>
      </w:r>
      <w:r w:rsidR="00CE628F">
        <w:rPr>
          <w:color w:val="auto"/>
          <w:lang w:val="sr-Cyrl-RS"/>
        </w:rPr>
        <w:t>1</w:t>
      </w:r>
      <w:r w:rsidRPr="00075DA5">
        <w:rPr>
          <w:color w:val="auto"/>
        </w:rPr>
        <w:t xml:space="preserve">. годину. </w:t>
      </w:r>
    </w:p>
    <w:p w:rsidR="00E523E5" w:rsidRPr="00075DA5" w:rsidRDefault="00E523E5" w:rsidP="00E523E5">
      <w:pPr>
        <w:pStyle w:val="BodyTextIndent2"/>
        <w:spacing w:after="0" w:line="240" w:lineRule="auto"/>
        <w:ind w:left="0" w:firstLine="708"/>
        <w:jc w:val="both"/>
        <w:rPr>
          <w:color w:val="auto"/>
        </w:rPr>
      </w:pPr>
      <w:r w:rsidRPr="00075DA5">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
    <w:p w:rsidR="00E523E5" w:rsidRPr="00075DA5" w:rsidRDefault="00E523E5" w:rsidP="00E523E5">
      <w:pPr>
        <w:pStyle w:val="BodyTextIndent2"/>
        <w:spacing w:after="0" w:line="240" w:lineRule="auto"/>
        <w:ind w:left="0" w:firstLine="708"/>
        <w:jc w:val="both"/>
        <w:rPr>
          <w:color w:val="auto"/>
        </w:rPr>
      </w:pPr>
      <w:r w:rsidRPr="00075DA5">
        <w:rPr>
          <w:color w:val="auto"/>
        </w:rPr>
        <w:t>Средства за реализацију овог уговора обезбеђена су Законом о буџету за 20</w:t>
      </w:r>
      <w:r w:rsidR="00CE628F">
        <w:rPr>
          <w:color w:val="auto"/>
          <w:lang w:val="sr-Cyrl-RS"/>
        </w:rPr>
        <w:t>20</w:t>
      </w:r>
      <w:r w:rsidRPr="00075DA5">
        <w:rPr>
          <w:color w:val="auto"/>
        </w:rPr>
        <w:t>. годину (Финансијским планом за 20</w:t>
      </w:r>
      <w:r w:rsidR="00CE628F">
        <w:rPr>
          <w:color w:val="auto"/>
          <w:lang w:val="sr-Cyrl-RS"/>
        </w:rPr>
        <w:t>20</w:t>
      </w:r>
      <w:r w:rsidRPr="00075DA5">
        <w:rPr>
          <w:color w:val="auto"/>
        </w:rPr>
        <w:t>. годину). Плаћања доспелих обавеза насталих у 20</w:t>
      </w:r>
      <w:r w:rsidR="00CE628F">
        <w:rPr>
          <w:color w:val="auto"/>
          <w:lang w:val="sr-Cyrl-RS"/>
        </w:rPr>
        <w:t>20</w:t>
      </w:r>
      <w:r w:rsidRPr="00075DA5">
        <w:rPr>
          <w:color w:val="auto"/>
        </w:rPr>
        <w:t>.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w:t>
      </w:r>
      <w:r w:rsidR="00CE628F">
        <w:rPr>
          <w:color w:val="auto"/>
          <w:lang w:val="sr-Cyrl-RS"/>
        </w:rPr>
        <w:t>20</w:t>
      </w:r>
      <w:r w:rsidRPr="00075DA5">
        <w:rPr>
          <w:color w:val="auto"/>
        </w:rPr>
        <w:t xml:space="preserve">. годину. </w:t>
      </w:r>
    </w:p>
    <w:p w:rsidR="00E523E5" w:rsidRPr="00075DA5" w:rsidRDefault="00E523E5" w:rsidP="00E523E5">
      <w:pPr>
        <w:pStyle w:val="BodyTextIndent2"/>
        <w:spacing w:after="0" w:line="240" w:lineRule="auto"/>
        <w:ind w:left="0" w:firstLine="708"/>
        <w:jc w:val="both"/>
        <w:rPr>
          <w:color w:val="auto"/>
        </w:rPr>
      </w:pPr>
      <w:r w:rsidRPr="00075DA5">
        <w:rPr>
          <w:color w:val="auto"/>
        </w:rPr>
        <w:t>За део реализације уговора који се односи на 20</w:t>
      </w:r>
      <w:r>
        <w:rPr>
          <w:color w:val="auto"/>
        </w:rPr>
        <w:t>2</w:t>
      </w:r>
      <w:r w:rsidR="00CE628F">
        <w:rPr>
          <w:color w:val="auto"/>
          <w:lang w:val="sr-Cyrl-RS"/>
        </w:rPr>
        <w:t>1</w:t>
      </w:r>
      <w:r w:rsidRPr="00075DA5">
        <w:rPr>
          <w:color w:val="auto"/>
        </w:rPr>
        <w:t>. годину, реализација уговора ће зависити од обезбеђења средстава предвиђених Законом којим се уређује буџет за 20</w:t>
      </w:r>
      <w:r>
        <w:rPr>
          <w:color w:val="auto"/>
        </w:rPr>
        <w:t>2</w:t>
      </w:r>
      <w:r w:rsidR="00CE628F">
        <w:rPr>
          <w:color w:val="auto"/>
          <w:lang w:val="sr-Cyrl-RS"/>
        </w:rPr>
        <w:t>1</w:t>
      </w:r>
      <w:r w:rsidRPr="00075DA5">
        <w:rPr>
          <w:color w:val="auto"/>
        </w:rPr>
        <w:t>. годину (Финансијским планом за 20</w:t>
      </w:r>
      <w:r>
        <w:rPr>
          <w:color w:val="auto"/>
        </w:rPr>
        <w:t>2</w:t>
      </w:r>
      <w:r w:rsidR="00CE628F">
        <w:rPr>
          <w:color w:val="auto"/>
          <w:lang w:val="sr-Cyrl-RS"/>
        </w:rPr>
        <w:t>1</w:t>
      </w:r>
      <w:r w:rsidRPr="00075DA5">
        <w:rPr>
          <w:color w:val="auto"/>
        </w:rPr>
        <w:t>. годину).</w:t>
      </w:r>
    </w:p>
    <w:p w:rsidR="00E523E5" w:rsidRPr="00075DA5" w:rsidRDefault="00E523E5" w:rsidP="00E523E5">
      <w:pPr>
        <w:pStyle w:val="BodyTextIndent2"/>
        <w:spacing w:after="0" w:line="240" w:lineRule="auto"/>
        <w:ind w:left="0" w:firstLine="708"/>
        <w:jc w:val="both"/>
        <w:rPr>
          <w:color w:val="auto"/>
        </w:rPr>
      </w:pPr>
      <w:r w:rsidRPr="00075DA5">
        <w:rPr>
          <w:color w:val="auto"/>
        </w:rPr>
        <w:t>У супротном, уговор престаје да важи без накнаде штете због немогућности преузимања и плаћања обавеза од стране Наручиоца.</w:t>
      </w:r>
    </w:p>
    <w:p w:rsidR="00E523E5" w:rsidRPr="005603A4" w:rsidRDefault="00E523E5" w:rsidP="00E523E5">
      <w:pPr>
        <w:pStyle w:val="BodyTextIndent2"/>
        <w:spacing w:after="0" w:line="240" w:lineRule="auto"/>
        <w:ind w:left="0" w:firstLine="708"/>
        <w:rPr>
          <w:color w:val="auto"/>
        </w:rPr>
      </w:pPr>
    </w:p>
    <w:p w:rsidR="00E523E5" w:rsidRPr="005603A4" w:rsidRDefault="00E523E5" w:rsidP="00E523E5">
      <w:pPr>
        <w:pStyle w:val="BodyTextIndent2"/>
        <w:spacing w:after="0" w:line="240" w:lineRule="auto"/>
        <w:ind w:left="0"/>
        <w:jc w:val="center"/>
        <w:rPr>
          <w:color w:val="auto"/>
        </w:rPr>
      </w:pPr>
      <w:r w:rsidRPr="005603A4">
        <w:rPr>
          <w:color w:val="auto"/>
        </w:rPr>
        <w:t>Члан 18.</w:t>
      </w:r>
    </w:p>
    <w:p w:rsidR="00E523E5" w:rsidRPr="005603A4" w:rsidRDefault="00E523E5" w:rsidP="00E523E5">
      <w:pPr>
        <w:pStyle w:val="BodyTextIndent2"/>
        <w:spacing w:after="0" w:line="240" w:lineRule="auto"/>
        <w:ind w:left="0" w:firstLine="720"/>
        <w:jc w:val="both"/>
      </w:pPr>
      <w:r w:rsidRPr="005603A4">
        <w:t>Овај уговор је сачињен у 6 (шест) истоветна примерка, од којих по 3 (три) примерка</w:t>
      </w:r>
      <w:r w:rsidRPr="005603A4">
        <w:rPr>
          <w:lang w:val="sr-Latn-CS"/>
        </w:rPr>
        <w:t xml:space="preserve"> </w:t>
      </w:r>
      <w:r w:rsidRPr="005603A4">
        <w:t>за сваку уговорну страну.</w:t>
      </w:r>
    </w:p>
    <w:p w:rsidR="00E523E5" w:rsidRPr="005603A4" w:rsidRDefault="00E523E5" w:rsidP="00E523E5">
      <w:pPr>
        <w:pStyle w:val="BodyTextIndent2"/>
        <w:tabs>
          <w:tab w:val="left" w:pos="540"/>
        </w:tabs>
        <w:spacing w:after="0" w:line="240" w:lineRule="auto"/>
        <w:ind w:left="0"/>
        <w:jc w:val="center"/>
      </w:pPr>
    </w:p>
    <w:p w:rsidR="00E523E5" w:rsidRPr="005603A4" w:rsidRDefault="00E523E5" w:rsidP="00E523E5">
      <w:pPr>
        <w:pStyle w:val="BodyTextIndent2"/>
        <w:tabs>
          <w:tab w:val="left" w:pos="540"/>
        </w:tabs>
        <w:spacing w:after="0" w:line="240" w:lineRule="auto"/>
        <w:ind w:left="0"/>
        <w:jc w:val="center"/>
      </w:pPr>
    </w:p>
    <w:p w:rsidR="00E523E5" w:rsidRPr="005603A4" w:rsidRDefault="00E523E5" w:rsidP="00E523E5">
      <w:pPr>
        <w:pStyle w:val="BodyTextIndent2"/>
        <w:tabs>
          <w:tab w:val="left" w:pos="540"/>
        </w:tabs>
        <w:spacing w:after="0" w:line="240" w:lineRule="auto"/>
        <w:ind w:left="0"/>
        <w:jc w:val="center"/>
      </w:pPr>
      <w:r w:rsidRPr="005603A4">
        <w:t xml:space="preserve">УГОВОРНЕ СТРАНЕ </w:t>
      </w:r>
    </w:p>
    <w:p w:rsidR="00E523E5" w:rsidRPr="00075DA5" w:rsidRDefault="00E523E5" w:rsidP="00E523E5">
      <w:pPr>
        <w:autoSpaceDE w:val="0"/>
        <w:autoSpaceDN w:val="0"/>
        <w:adjustRightInd w:val="0"/>
        <w:ind w:firstLine="708"/>
        <w:rPr>
          <w:color w:val="auto"/>
          <w:lang w:val="sr-Cyrl-CS"/>
        </w:rPr>
      </w:pPr>
      <w:r w:rsidRPr="00075DA5">
        <w:rPr>
          <w:color w:val="auto"/>
        </w:rPr>
        <w:t>ДО</w:t>
      </w:r>
      <w:r w:rsidRPr="00075DA5">
        <w:rPr>
          <w:color w:val="auto"/>
          <w:lang w:val="sr-Cyrl-CS"/>
        </w:rPr>
        <w:t>БАВЉАЧ</w:t>
      </w:r>
      <w:r w:rsidRPr="00075DA5">
        <w:rPr>
          <w:color w:val="auto"/>
          <w:lang w:val="sr-Cyrl-CS"/>
        </w:rPr>
        <w:tab/>
      </w:r>
      <w:r w:rsidRPr="00075DA5">
        <w:rPr>
          <w:color w:val="auto"/>
        </w:rPr>
        <w:t xml:space="preserve">                         </w:t>
      </w:r>
      <w:r w:rsidRPr="00075DA5">
        <w:rPr>
          <w:color w:val="auto"/>
          <w:lang w:val="sr-Cyrl-CS"/>
        </w:rPr>
        <w:tab/>
      </w:r>
      <w:r w:rsidRPr="00075DA5">
        <w:rPr>
          <w:color w:val="auto"/>
          <w:lang w:val="sr-Cyrl-CS"/>
        </w:rPr>
        <w:tab/>
      </w:r>
      <w:r w:rsidRPr="00075DA5">
        <w:rPr>
          <w:color w:val="auto"/>
          <w:lang w:val="sr-Cyrl-CS"/>
        </w:rPr>
        <w:tab/>
      </w:r>
      <w:r w:rsidRPr="00075DA5">
        <w:rPr>
          <w:color w:val="auto"/>
          <w:lang w:val="sr-Cyrl-CS"/>
        </w:rPr>
        <w:tab/>
        <w:t xml:space="preserve">      НАРУЧИЛАЦ</w:t>
      </w:r>
    </w:p>
    <w:p w:rsidR="00E523E5" w:rsidRPr="00075DA5" w:rsidRDefault="00E523E5" w:rsidP="00E523E5">
      <w:pPr>
        <w:rPr>
          <w:iCs/>
          <w:color w:val="auto"/>
          <w:lang w:val="sr-Cyrl-CS"/>
        </w:rPr>
      </w:pPr>
      <w:r w:rsidRPr="00075DA5">
        <w:rPr>
          <w:color w:val="auto"/>
          <w:lang w:val="sr-Cyrl-CS"/>
        </w:rPr>
        <w:t xml:space="preserve">                                                                                   </w:t>
      </w:r>
      <w:r w:rsidRPr="00075DA5">
        <w:rPr>
          <w:color w:val="auto"/>
        </w:rPr>
        <w:t xml:space="preserve">           </w:t>
      </w:r>
      <w:r w:rsidRPr="00075DA5">
        <w:rPr>
          <w:color w:val="auto"/>
          <w:lang w:val="sr-Cyrl-CS"/>
        </w:rPr>
        <w:t xml:space="preserve">  </w:t>
      </w:r>
      <w:r w:rsidRPr="00075DA5">
        <w:rPr>
          <w:iCs/>
          <w:color w:val="auto"/>
        </w:rPr>
        <w:t>Институт за јавно здравље Ниш</w:t>
      </w:r>
    </w:p>
    <w:p w:rsidR="00E523E5" w:rsidRPr="00075DA5" w:rsidRDefault="00E523E5" w:rsidP="00E523E5">
      <w:pPr>
        <w:autoSpaceDE w:val="0"/>
        <w:autoSpaceDN w:val="0"/>
        <w:adjustRightInd w:val="0"/>
        <w:rPr>
          <w:color w:val="auto"/>
        </w:rPr>
      </w:pPr>
      <w:r w:rsidRPr="00075DA5">
        <w:rPr>
          <w:color w:val="auto"/>
          <w:lang w:val="sr-Cyrl-CS"/>
        </w:rPr>
        <w:t xml:space="preserve">                                                         </w:t>
      </w:r>
      <w:r w:rsidRPr="00075DA5">
        <w:rPr>
          <w:color w:val="auto"/>
          <w:lang w:val="sr-Cyrl-CS"/>
        </w:rPr>
        <w:tab/>
        <w:t xml:space="preserve">                  </w:t>
      </w:r>
      <w:r w:rsidRPr="00075DA5">
        <w:rPr>
          <w:color w:val="auto"/>
        </w:rPr>
        <w:t xml:space="preserve">                         </w:t>
      </w:r>
      <w:r w:rsidRPr="00075DA5">
        <w:rPr>
          <w:color w:val="auto"/>
          <w:lang w:val="sr-Cyrl-CS"/>
        </w:rPr>
        <w:t>ВД  Д И Р Е К Т О Р А</w:t>
      </w:r>
      <w:r w:rsidRPr="00075DA5">
        <w:rPr>
          <w:color w:val="auto"/>
        </w:rPr>
        <w:t xml:space="preserve"> </w:t>
      </w:r>
    </w:p>
    <w:p w:rsidR="00E523E5" w:rsidRPr="00075DA5" w:rsidRDefault="00E523E5" w:rsidP="00E523E5">
      <w:pPr>
        <w:autoSpaceDE w:val="0"/>
        <w:autoSpaceDN w:val="0"/>
        <w:adjustRightInd w:val="0"/>
        <w:ind w:left="5760"/>
        <w:rPr>
          <w:color w:val="auto"/>
          <w:lang w:val="sr-Cyrl-CS"/>
        </w:rPr>
      </w:pPr>
      <w:r>
        <w:rPr>
          <w:color w:val="auto"/>
        </w:rPr>
        <w:t>проф</w:t>
      </w:r>
      <w:r w:rsidRPr="00075DA5">
        <w:rPr>
          <w:color w:val="auto"/>
          <w:lang w:val="sr-Cyrl-CS"/>
        </w:rPr>
        <w:t xml:space="preserve">. др </w:t>
      </w:r>
      <w:r w:rsidRPr="00075DA5">
        <w:rPr>
          <w:color w:val="auto"/>
        </w:rPr>
        <w:t>Миодраг Стојановић</w:t>
      </w:r>
    </w:p>
    <w:p w:rsidR="00E523E5" w:rsidRDefault="00E523E5" w:rsidP="00E523E5">
      <w:pPr>
        <w:pStyle w:val="Default"/>
        <w:jc w:val="center"/>
        <w:rPr>
          <w:b/>
          <w:bCs/>
          <w:i/>
          <w:iCs/>
          <w:sz w:val="28"/>
          <w:szCs w:val="28"/>
        </w:rPr>
      </w:pPr>
      <w:r>
        <w:rPr>
          <w:b/>
          <w:bCs/>
          <w:i/>
          <w:iCs/>
          <w:sz w:val="28"/>
          <w:szCs w:val="28"/>
        </w:rPr>
        <w:tab/>
      </w:r>
    </w:p>
    <w:p w:rsidR="00E523E5" w:rsidRPr="00625A03" w:rsidRDefault="00E523E5" w:rsidP="00E523E5">
      <w:pPr>
        <w:pStyle w:val="Default"/>
        <w:jc w:val="center"/>
        <w:rPr>
          <w:rFonts w:ascii="Times New Roman" w:hAnsi="Times New Roman" w:cs="Times New Roman"/>
          <w:color w:val="auto"/>
        </w:rPr>
      </w:pPr>
      <w:r>
        <w:rPr>
          <w:b/>
          <w:bCs/>
          <w:i/>
          <w:iCs/>
          <w:sz w:val="28"/>
          <w:szCs w:val="28"/>
        </w:rPr>
        <w:t>(</w:t>
      </w:r>
      <w:r w:rsidRPr="00625A03">
        <w:rPr>
          <w:rFonts w:ascii="Times New Roman" w:hAnsi="Times New Roman" w:cs="Times New Roman"/>
          <w:bCs/>
          <w:color w:val="auto"/>
        </w:rPr>
        <w:t xml:space="preserve">Обавезно попунити, потписати и оверити печатом) </w:t>
      </w:r>
    </w:p>
    <w:p w:rsidR="00E523E5" w:rsidRPr="00714241" w:rsidRDefault="00E523E5" w:rsidP="00E523E5">
      <w:pPr>
        <w:pStyle w:val="Default"/>
        <w:jc w:val="both"/>
        <w:rPr>
          <w:rFonts w:ascii="Times New Roman" w:hAnsi="Times New Roman" w:cs="Times New Roman"/>
          <w:bCs/>
          <w:iCs/>
          <w:color w:val="auto"/>
        </w:rPr>
      </w:pPr>
      <w:r w:rsidRPr="00625A03">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E523E5" w:rsidRDefault="00E523E5" w:rsidP="00E523E5">
      <w:pPr>
        <w:shd w:val="clear" w:color="auto" w:fill="FFFFFF"/>
        <w:spacing w:line="240" w:lineRule="auto"/>
        <w:jc w:val="both"/>
        <w:rPr>
          <w:bCs/>
          <w:iCs/>
          <w:color w:val="auto"/>
        </w:rPr>
      </w:pPr>
      <w:r w:rsidRPr="00714241">
        <w:t>Напомена:</w:t>
      </w:r>
      <w:r w:rsidRPr="00714241">
        <w:rPr>
          <w:iCs/>
          <w:color w:val="auto"/>
        </w:rPr>
        <w:t>О</w:t>
      </w:r>
      <w:r w:rsidRPr="00714241">
        <w:rPr>
          <w:bCs/>
          <w:iCs/>
          <w:color w:val="auto"/>
        </w:rPr>
        <w:t xml:space="preserve">вај модел уговора представља садржину уговора који ће бити закључен са изабраним понуђачем и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w:t>
      </w:r>
      <w:r>
        <w:rPr>
          <w:bCs/>
          <w:iCs/>
          <w:color w:val="auto"/>
        </w:rPr>
        <w:t>рефренце, односно исправу о реализованом средству обезбеђења испуњења обавеза у поступку јавне набавке.</w:t>
      </w:r>
    </w:p>
    <w:p w:rsidR="00E523E5" w:rsidRPr="005603A4" w:rsidRDefault="00E523E5" w:rsidP="00E523E5">
      <w:pPr>
        <w:shd w:val="clear" w:color="auto" w:fill="FFFFFF"/>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Pr="005603A4" w:rsidRDefault="00E523E5" w:rsidP="00E523E5">
      <w:pPr>
        <w:shd w:val="clear" w:color="auto" w:fill="FFFFFF"/>
        <w:spacing w:line="240" w:lineRule="auto"/>
        <w:jc w:val="both"/>
        <w:rPr>
          <w:bCs/>
          <w:iCs/>
          <w:color w:val="auto"/>
        </w:rPr>
      </w:pPr>
    </w:p>
    <w:p w:rsidR="00E523E5" w:rsidRDefault="00E523E5" w:rsidP="00E523E5">
      <w:pPr>
        <w:shd w:val="clear" w:color="auto" w:fill="FFFFFF"/>
        <w:jc w:val="both"/>
        <w:rPr>
          <w:bCs/>
          <w:iCs/>
          <w:color w:val="auto"/>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jc w:val="center"/>
        <w:rPr>
          <w:b/>
          <w:bCs/>
          <w:i/>
          <w:iCs/>
          <w:sz w:val="28"/>
          <w:szCs w:val="28"/>
        </w:rPr>
      </w:pPr>
      <w:r>
        <w:rPr>
          <w:b/>
          <w:bCs/>
          <w:i/>
          <w:iCs/>
          <w:sz w:val="28"/>
          <w:szCs w:val="28"/>
        </w:rPr>
        <w:lastRenderedPageBreak/>
        <w:t>I</w:t>
      </w:r>
      <w:r w:rsidRPr="00574EE7">
        <w:rPr>
          <w:b/>
          <w:bCs/>
          <w:i/>
          <w:iCs/>
          <w:sz w:val="28"/>
          <w:szCs w:val="28"/>
        </w:rPr>
        <w:t xml:space="preserve">X  ОБРАЗАЦ  </w:t>
      </w:r>
      <w:r w:rsidRPr="00574EE7">
        <w:rPr>
          <w:b/>
          <w:bCs/>
          <w:i/>
          <w:iCs/>
          <w:sz w:val="28"/>
          <w:szCs w:val="28"/>
          <w:lang w:val="sr-Cyrl-CS"/>
        </w:rPr>
        <w:t>СТРУКТУРЕ ЦЕНЕ СА УПУТСТВОМ КАКО ДА СЕ ПОПУН</w:t>
      </w:r>
      <w:r>
        <w:rPr>
          <w:b/>
          <w:bCs/>
          <w:i/>
          <w:iCs/>
          <w:sz w:val="28"/>
          <w:szCs w:val="28"/>
          <w:lang w:val="sr-Cyrl-CS"/>
        </w:rPr>
        <w:t>И</w:t>
      </w:r>
    </w:p>
    <w:p w:rsidR="00E523E5" w:rsidRPr="00CA18E9" w:rsidRDefault="00E523E5" w:rsidP="00E523E5">
      <w:pPr>
        <w:rPr>
          <w:b/>
          <w:bCs/>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r>
        <w:rPr>
          <w:b/>
          <w:bCs/>
          <w:sz w:val="20"/>
          <w:szCs w:val="20"/>
        </w:rPr>
        <w:t>Редни број партије: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417"/>
        <w:gridCol w:w="1275"/>
        <w:gridCol w:w="1276"/>
        <w:gridCol w:w="1276"/>
        <w:gridCol w:w="1276"/>
      </w:tblGrid>
      <w:tr w:rsidR="00E523E5" w:rsidRPr="00955264" w:rsidTr="00D25F69">
        <w:tc>
          <w:tcPr>
            <w:tcW w:w="534" w:type="dxa"/>
            <w:shd w:val="clear" w:color="auto" w:fill="auto"/>
            <w:vAlign w:val="center"/>
          </w:tcPr>
          <w:p w:rsidR="00E523E5" w:rsidRPr="00955264" w:rsidRDefault="00E523E5" w:rsidP="00D25F69">
            <w:pPr>
              <w:rPr>
                <w:rFonts w:eastAsia="Times New Roman"/>
                <w:b/>
                <w:color w:val="auto"/>
                <w:sz w:val="20"/>
                <w:szCs w:val="20"/>
                <w:lang w:val="hr-HR"/>
              </w:rPr>
            </w:pPr>
            <w:r>
              <w:rPr>
                <w:rFonts w:eastAsia="Times New Roman"/>
                <w:b/>
                <w:color w:val="auto"/>
                <w:sz w:val="20"/>
                <w:szCs w:val="20"/>
                <w:lang w:val="hr-HR"/>
              </w:rPr>
              <w:t>Р</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w:t>
            </w:r>
            <w:r>
              <w:rPr>
                <w:rFonts w:eastAsia="Times New Roman"/>
                <w:b/>
                <w:color w:val="auto"/>
                <w:sz w:val="20"/>
                <w:szCs w:val="20"/>
                <w:lang w:val="hr-HR"/>
              </w:rPr>
              <w:t>.</w:t>
            </w:r>
          </w:p>
        </w:tc>
        <w:tc>
          <w:tcPr>
            <w:tcW w:w="3402"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534"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1.</w:t>
            </w:r>
          </w:p>
        </w:tc>
        <w:tc>
          <w:tcPr>
            <w:tcW w:w="3402" w:type="dxa"/>
            <w:shd w:val="clear" w:color="auto" w:fill="auto"/>
            <w:vAlign w:val="center"/>
          </w:tcPr>
          <w:p w:rsidR="001B3500" w:rsidRPr="00BB6565" w:rsidRDefault="001B3500" w:rsidP="00A63F15">
            <w:pPr>
              <w:rPr>
                <w:sz w:val="20"/>
                <w:szCs w:val="20"/>
              </w:rPr>
            </w:pPr>
            <w:r w:rsidRPr="00BB6565">
              <w:rPr>
                <w:sz w:val="20"/>
                <w:szCs w:val="20"/>
              </w:rPr>
              <w:t>Brzi test za detekciju HRP-2 (P. falciparum) a 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25</w:t>
            </w:r>
          </w:p>
        </w:tc>
        <w:tc>
          <w:tcPr>
            <w:tcW w:w="1275"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2.</w:t>
            </w:r>
          </w:p>
        </w:tc>
        <w:tc>
          <w:tcPr>
            <w:tcW w:w="3402" w:type="dxa"/>
            <w:shd w:val="clear" w:color="auto" w:fill="auto"/>
            <w:vAlign w:val="center"/>
          </w:tcPr>
          <w:p w:rsidR="001B3500" w:rsidRPr="00BB6565" w:rsidRDefault="001B3500" w:rsidP="00A63F15">
            <w:pPr>
              <w:rPr>
                <w:sz w:val="20"/>
                <w:szCs w:val="20"/>
              </w:rPr>
            </w:pPr>
            <w:r w:rsidRPr="00BB6565">
              <w:rPr>
                <w:sz w:val="20"/>
                <w:szCs w:val="20"/>
              </w:rPr>
              <w:t>Brzi test za detekciju pLDH (non - P. falciparum) a 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25</w:t>
            </w:r>
          </w:p>
        </w:tc>
        <w:tc>
          <w:tcPr>
            <w:tcW w:w="1275"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3.</w:t>
            </w:r>
          </w:p>
        </w:tc>
        <w:tc>
          <w:tcPr>
            <w:tcW w:w="3402" w:type="dxa"/>
            <w:shd w:val="clear" w:color="auto" w:fill="auto"/>
            <w:vAlign w:val="center"/>
          </w:tcPr>
          <w:p w:rsidR="001B3500" w:rsidRPr="00BB6565" w:rsidRDefault="001B3500" w:rsidP="00A63F15">
            <w:pPr>
              <w:rPr>
                <w:sz w:val="20"/>
                <w:szCs w:val="20"/>
              </w:rPr>
            </w:pPr>
            <w:r w:rsidRPr="00BB6565">
              <w:rPr>
                <w:sz w:val="20"/>
                <w:szCs w:val="20"/>
              </w:rPr>
              <w:t>Brzi test za detekciju aldolaze (non - P. falciparum) a 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25</w:t>
            </w:r>
          </w:p>
        </w:tc>
        <w:tc>
          <w:tcPr>
            <w:tcW w:w="1275"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c>
          <w:tcPr>
            <w:tcW w:w="1276" w:type="dxa"/>
            <w:shd w:val="clear" w:color="auto" w:fill="auto"/>
            <w:vAlign w:val="center"/>
          </w:tcPr>
          <w:p w:rsidR="001B3500" w:rsidRPr="00955264" w:rsidRDefault="001B3500" w:rsidP="00D25F69">
            <w:pPr>
              <w:jc w:val="cente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Default="00E523E5" w:rsidP="00E523E5">
      <w:pPr>
        <w:rPr>
          <w:b/>
          <w:bCs/>
          <w:sz w:val="20"/>
          <w:szCs w:val="20"/>
        </w:rPr>
      </w:pPr>
    </w:p>
    <w:p w:rsidR="00E523E5" w:rsidRPr="00192A8E" w:rsidRDefault="00E523E5" w:rsidP="00E523E5">
      <w:pPr>
        <w:rPr>
          <w:b/>
          <w:bCs/>
          <w:sz w:val="20"/>
          <w:szCs w:val="20"/>
        </w:rPr>
      </w:pPr>
      <w:r>
        <w:rPr>
          <w:b/>
          <w:bCs/>
          <w:sz w:val="20"/>
          <w:szCs w:val="20"/>
        </w:rPr>
        <w:t>Редни број партије: 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417"/>
        <w:gridCol w:w="1276"/>
        <w:gridCol w:w="1276"/>
        <w:gridCol w:w="1275"/>
        <w:gridCol w:w="1276"/>
      </w:tblGrid>
      <w:tr w:rsidR="00E523E5" w:rsidRPr="00955264" w:rsidTr="00D25F69">
        <w:tc>
          <w:tcPr>
            <w:tcW w:w="534" w:type="dxa"/>
            <w:shd w:val="clear" w:color="auto" w:fill="auto"/>
            <w:vAlign w:val="center"/>
          </w:tcPr>
          <w:p w:rsidR="00E523E5" w:rsidRPr="00955264" w:rsidRDefault="00E523E5" w:rsidP="00D25F69">
            <w:pPr>
              <w:tabs>
                <w:tab w:val="left" w:pos="765"/>
              </w:tabs>
              <w:jc w:val="center"/>
              <w:rPr>
                <w:b/>
                <w:bCs/>
                <w:iCs/>
                <w:color w:val="auto"/>
                <w:sz w:val="20"/>
                <w:szCs w:val="20"/>
              </w:rPr>
            </w:pPr>
            <w:r w:rsidRPr="00955264">
              <w:rPr>
                <w:rFonts w:eastAsia="Times New Roman"/>
                <w:b/>
                <w:color w:val="auto"/>
                <w:sz w:val="20"/>
                <w:szCs w:val="20"/>
                <w:lang w:val="hr-HR"/>
              </w:rPr>
              <w:t>Р. Бр.</w:t>
            </w:r>
          </w:p>
        </w:tc>
        <w:tc>
          <w:tcPr>
            <w:tcW w:w="3402"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534" w:type="dxa"/>
            <w:shd w:val="clear" w:color="auto" w:fill="auto"/>
            <w:vAlign w:val="center"/>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5"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1</w:t>
            </w:r>
          </w:p>
        </w:tc>
        <w:tc>
          <w:tcPr>
            <w:tcW w:w="3402" w:type="dxa"/>
            <w:shd w:val="clear" w:color="auto" w:fill="auto"/>
            <w:vAlign w:val="bottom"/>
          </w:tcPr>
          <w:p w:rsidR="001B3500" w:rsidRPr="00BB6565" w:rsidRDefault="001B3500" w:rsidP="00A63F15">
            <w:pPr>
              <w:rPr>
                <w:sz w:val="20"/>
                <w:szCs w:val="20"/>
              </w:rPr>
            </w:pPr>
            <w:r w:rsidRPr="00BB6565">
              <w:rPr>
                <w:sz w:val="20"/>
                <w:szCs w:val="20"/>
              </w:rPr>
              <w:t>Test identifikacije kvasnica i antimikogram a 1 test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1000</w:t>
            </w: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5"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2</w:t>
            </w:r>
          </w:p>
        </w:tc>
        <w:tc>
          <w:tcPr>
            <w:tcW w:w="3402" w:type="dxa"/>
            <w:shd w:val="clear" w:color="auto" w:fill="auto"/>
            <w:vAlign w:val="bottom"/>
          </w:tcPr>
          <w:p w:rsidR="001B3500" w:rsidRPr="00BB6565" w:rsidRDefault="001B3500" w:rsidP="00A63F15">
            <w:pPr>
              <w:rPr>
                <w:sz w:val="20"/>
                <w:szCs w:val="20"/>
              </w:rPr>
            </w:pPr>
            <w:r w:rsidRPr="00BB6565">
              <w:rPr>
                <w:sz w:val="20"/>
                <w:szCs w:val="20"/>
              </w:rPr>
              <w:t>Ulje vazelin  a 1ml</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1000</w:t>
            </w: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5"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3</w:t>
            </w:r>
          </w:p>
        </w:tc>
        <w:tc>
          <w:tcPr>
            <w:tcW w:w="3402" w:type="dxa"/>
            <w:shd w:val="clear" w:color="auto" w:fill="auto"/>
            <w:vAlign w:val="bottom"/>
          </w:tcPr>
          <w:p w:rsidR="001B3500" w:rsidRPr="00BB6565" w:rsidRDefault="001B3500" w:rsidP="00A63F15">
            <w:pPr>
              <w:rPr>
                <w:sz w:val="20"/>
                <w:szCs w:val="20"/>
              </w:rPr>
            </w:pPr>
            <w:r w:rsidRPr="00BB6565">
              <w:rPr>
                <w:sz w:val="20"/>
                <w:szCs w:val="20"/>
              </w:rPr>
              <w:t>Yeast-One with Anidulafungin &amp; Micafungin a 1 test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w:t>
            </w: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5"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A63F15">
        <w:tc>
          <w:tcPr>
            <w:tcW w:w="534" w:type="dxa"/>
            <w:shd w:val="clear" w:color="auto" w:fill="auto"/>
            <w:vAlign w:val="bottom"/>
          </w:tcPr>
          <w:p w:rsidR="001B3500" w:rsidRPr="00955264" w:rsidRDefault="001B3500" w:rsidP="00D25F69">
            <w:pPr>
              <w:jc w:val="center"/>
              <w:rPr>
                <w:sz w:val="16"/>
                <w:szCs w:val="16"/>
              </w:rPr>
            </w:pPr>
            <w:r w:rsidRPr="00955264">
              <w:rPr>
                <w:sz w:val="16"/>
                <w:szCs w:val="16"/>
              </w:rPr>
              <w:t>4</w:t>
            </w:r>
          </w:p>
        </w:tc>
        <w:tc>
          <w:tcPr>
            <w:tcW w:w="3402" w:type="dxa"/>
            <w:shd w:val="clear" w:color="auto" w:fill="auto"/>
            <w:vAlign w:val="bottom"/>
          </w:tcPr>
          <w:p w:rsidR="001B3500" w:rsidRPr="00BB6565" w:rsidRDefault="001B3500" w:rsidP="00A63F15">
            <w:pPr>
              <w:rPr>
                <w:sz w:val="20"/>
                <w:szCs w:val="20"/>
              </w:rPr>
            </w:pPr>
            <w:r w:rsidRPr="00BB6565">
              <w:rPr>
                <w:sz w:val="20"/>
                <w:szCs w:val="20"/>
              </w:rPr>
              <w:t>Bujon za kvasnice a 1 epruveta</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w:t>
            </w: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5"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E523E5" w:rsidRPr="00955264" w:rsidTr="00D25F69">
        <w:tc>
          <w:tcPr>
            <w:tcW w:w="7905" w:type="dxa"/>
            <w:gridSpan w:val="5"/>
            <w:shd w:val="clear" w:color="auto" w:fill="auto"/>
            <w:vAlign w:val="center"/>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5"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Default="00E523E5" w:rsidP="00E523E5">
      <w:pPr>
        <w:ind w:left="360"/>
        <w:jc w:val="both"/>
        <w:rPr>
          <w:b/>
          <w:bCs/>
          <w:iCs/>
          <w:color w:val="auto"/>
          <w:sz w:val="8"/>
          <w:szCs w:val="8"/>
          <w:u w:val="single"/>
        </w:rPr>
      </w:pPr>
    </w:p>
    <w:p w:rsidR="00E523E5" w:rsidRPr="00CA18E9" w:rsidRDefault="00E523E5" w:rsidP="00E523E5">
      <w:pPr>
        <w:rPr>
          <w:b/>
          <w:bCs/>
          <w:iCs/>
          <w:color w:val="auto"/>
          <w:sz w:val="8"/>
          <w:szCs w:val="8"/>
          <w:u w:val="single"/>
        </w:rPr>
      </w:pPr>
      <w:r>
        <w:rPr>
          <w:b/>
          <w:bCs/>
          <w:sz w:val="20"/>
          <w:szCs w:val="20"/>
        </w:rPr>
        <w:t>Редни број партије: 3</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417"/>
        <w:gridCol w:w="1220"/>
        <w:gridCol w:w="1331"/>
        <w:gridCol w:w="1276"/>
        <w:gridCol w:w="1276"/>
      </w:tblGrid>
      <w:tr w:rsidR="00E523E5" w:rsidRPr="00955264" w:rsidTr="00D25F69">
        <w:tc>
          <w:tcPr>
            <w:tcW w:w="534"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w:t>
            </w:r>
          </w:p>
        </w:tc>
        <w:tc>
          <w:tcPr>
            <w:tcW w:w="3402"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20"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331"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534"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402"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20"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331"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1B3500" w:rsidRPr="00955264" w:rsidTr="00D25F69">
        <w:tc>
          <w:tcPr>
            <w:tcW w:w="534" w:type="dxa"/>
            <w:shd w:val="clear" w:color="auto" w:fill="auto"/>
            <w:vAlign w:val="bottom"/>
          </w:tcPr>
          <w:p w:rsidR="001B3500" w:rsidRPr="00955264" w:rsidRDefault="001B3500" w:rsidP="00D25F69">
            <w:pPr>
              <w:jc w:val="center"/>
              <w:rPr>
                <w:sz w:val="16"/>
                <w:szCs w:val="16"/>
              </w:rPr>
            </w:pPr>
            <w:r w:rsidRPr="00955264">
              <w:rPr>
                <w:sz w:val="16"/>
                <w:szCs w:val="16"/>
              </w:rPr>
              <w:t>1.</w:t>
            </w:r>
          </w:p>
        </w:tc>
        <w:tc>
          <w:tcPr>
            <w:tcW w:w="3402" w:type="dxa"/>
            <w:shd w:val="clear" w:color="auto" w:fill="auto"/>
            <w:vAlign w:val="bottom"/>
          </w:tcPr>
          <w:p w:rsidR="001B3500" w:rsidRPr="00BB6565" w:rsidRDefault="001B3500" w:rsidP="00A63F15">
            <w:pPr>
              <w:rPr>
                <w:sz w:val="20"/>
                <w:szCs w:val="20"/>
              </w:rPr>
            </w:pPr>
            <w:r w:rsidRPr="00BB6565">
              <w:rPr>
                <w:sz w:val="20"/>
                <w:szCs w:val="20"/>
              </w:rPr>
              <w:t>Test za detekciju Helicobacter pylori Ag u fecesu</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1000</w:t>
            </w:r>
          </w:p>
        </w:tc>
        <w:tc>
          <w:tcPr>
            <w:tcW w:w="1220" w:type="dxa"/>
            <w:shd w:val="clear" w:color="auto" w:fill="auto"/>
          </w:tcPr>
          <w:p w:rsidR="001B3500" w:rsidRPr="00955264" w:rsidRDefault="001B3500" w:rsidP="00D25F69">
            <w:pPr>
              <w:rPr>
                <w:b/>
                <w:bCs/>
                <w:iCs/>
                <w:color w:val="auto"/>
                <w:sz w:val="20"/>
                <w:szCs w:val="20"/>
              </w:rPr>
            </w:pPr>
          </w:p>
        </w:tc>
        <w:tc>
          <w:tcPr>
            <w:tcW w:w="1331"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r>
      <w:tr w:rsidR="001B3500" w:rsidRPr="00955264" w:rsidTr="00D25F69">
        <w:tc>
          <w:tcPr>
            <w:tcW w:w="534" w:type="dxa"/>
            <w:shd w:val="clear" w:color="auto" w:fill="auto"/>
            <w:vAlign w:val="bottom"/>
          </w:tcPr>
          <w:p w:rsidR="001B3500" w:rsidRPr="00955264" w:rsidRDefault="001B3500" w:rsidP="00D25F69">
            <w:pPr>
              <w:jc w:val="center"/>
              <w:rPr>
                <w:sz w:val="16"/>
                <w:szCs w:val="16"/>
              </w:rPr>
            </w:pPr>
            <w:r w:rsidRPr="00955264">
              <w:rPr>
                <w:sz w:val="16"/>
                <w:szCs w:val="16"/>
              </w:rPr>
              <w:t>2.</w:t>
            </w:r>
          </w:p>
        </w:tc>
        <w:tc>
          <w:tcPr>
            <w:tcW w:w="3402" w:type="dxa"/>
            <w:shd w:val="clear" w:color="auto" w:fill="auto"/>
            <w:vAlign w:val="bottom"/>
          </w:tcPr>
          <w:p w:rsidR="001B3500" w:rsidRPr="00BB6565" w:rsidRDefault="001B3500" w:rsidP="00A63F15">
            <w:pPr>
              <w:rPr>
                <w:sz w:val="20"/>
                <w:szCs w:val="20"/>
              </w:rPr>
            </w:pPr>
            <w:r w:rsidRPr="00BB6565">
              <w:rPr>
                <w:sz w:val="20"/>
                <w:szCs w:val="20"/>
              </w:rPr>
              <w:t>C.difficile toxin A/B + GDH</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100</w:t>
            </w:r>
          </w:p>
        </w:tc>
        <w:tc>
          <w:tcPr>
            <w:tcW w:w="1220" w:type="dxa"/>
            <w:shd w:val="clear" w:color="auto" w:fill="auto"/>
          </w:tcPr>
          <w:p w:rsidR="001B3500" w:rsidRPr="00955264" w:rsidRDefault="001B3500" w:rsidP="00D25F69">
            <w:pPr>
              <w:rPr>
                <w:b/>
                <w:bCs/>
                <w:iCs/>
                <w:color w:val="auto"/>
                <w:sz w:val="20"/>
                <w:szCs w:val="20"/>
              </w:rPr>
            </w:pPr>
          </w:p>
        </w:tc>
        <w:tc>
          <w:tcPr>
            <w:tcW w:w="1331"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D25F69">
        <w:tc>
          <w:tcPr>
            <w:tcW w:w="534" w:type="dxa"/>
            <w:shd w:val="clear" w:color="auto" w:fill="auto"/>
            <w:vAlign w:val="bottom"/>
          </w:tcPr>
          <w:p w:rsidR="001B3500" w:rsidRPr="00955264" w:rsidRDefault="001B3500" w:rsidP="00D25F69">
            <w:pPr>
              <w:jc w:val="center"/>
              <w:rPr>
                <w:sz w:val="16"/>
                <w:szCs w:val="16"/>
              </w:rPr>
            </w:pPr>
            <w:r w:rsidRPr="00955264">
              <w:rPr>
                <w:sz w:val="16"/>
                <w:szCs w:val="16"/>
              </w:rPr>
              <w:t>3.</w:t>
            </w:r>
          </w:p>
        </w:tc>
        <w:tc>
          <w:tcPr>
            <w:tcW w:w="3402" w:type="dxa"/>
            <w:shd w:val="clear" w:color="auto" w:fill="auto"/>
            <w:vAlign w:val="bottom"/>
          </w:tcPr>
          <w:p w:rsidR="001B3500" w:rsidRPr="00BB6565" w:rsidRDefault="001B3500" w:rsidP="00A63F15">
            <w:pPr>
              <w:rPr>
                <w:sz w:val="20"/>
                <w:szCs w:val="20"/>
              </w:rPr>
            </w:pPr>
            <w:r w:rsidRPr="00BB6565">
              <w:rPr>
                <w:sz w:val="20"/>
                <w:szCs w:val="20"/>
              </w:rPr>
              <w:t>Cryptosporidium/Giardia lamblia</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50</w:t>
            </w:r>
          </w:p>
        </w:tc>
        <w:tc>
          <w:tcPr>
            <w:tcW w:w="1220" w:type="dxa"/>
            <w:shd w:val="clear" w:color="auto" w:fill="auto"/>
          </w:tcPr>
          <w:p w:rsidR="001B3500" w:rsidRPr="00955264" w:rsidRDefault="001B3500" w:rsidP="00D25F69">
            <w:pPr>
              <w:rPr>
                <w:b/>
                <w:bCs/>
                <w:iCs/>
                <w:color w:val="auto"/>
                <w:sz w:val="20"/>
                <w:szCs w:val="20"/>
              </w:rPr>
            </w:pPr>
          </w:p>
        </w:tc>
        <w:tc>
          <w:tcPr>
            <w:tcW w:w="1331"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D25F69">
        <w:tc>
          <w:tcPr>
            <w:tcW w:w="534" w:type="dxa"/>
            <w:shd w:val="clear" w:color="auto" w:fill="auto"/>
            <w:vAlign w:val="bottom"/>
          </w:tcPr>
          <w:p w:rsidR="001B3500" w:rsidRPr="00955264" w:rsidRDefault="001B3500" w:rsidP="00D25F69">
            <w:pPr>
              <w:jc w:val="center"/>
              <w:rPr>
                <w:sz w:val="16"/>
                <w:szCs w:val="16"/>
              </w:rPr>
            </w:pPr>
            <w:r w:rsidRPr="00955264">
              <w:rPr>
                <w:sz w:val="16"/>
                <w:szCs w:val="16"/>
              </w:rPr>
              <w:t>4.</w:t>
            </w:r>
          </w:p>
        </w:tc>
        <w:tc>
          <w:tcPr>
            <w:tcW w:w="3402" w:type="dxa"/>
            <w:shd w:val="clear" w:color="auto" w:fill="auto"/>
            <w:vAlign w:val="bottom"/>
          </w:tcPr>
          <w:p w:rsidR="001B3500" w:rsidRPr="00BB6565" w:rsidRDefault="001B3500" w:rsidP="00A63F15">
            <w:pPr>
              <w:rPr>
                <w:sz w:val="20"/>
                <w:szCs w:val="20"/>
              </w:rPr>
            </w:pPr>
            <w:r w:rsidRPr="00BB6565">
              <w:rPr>
                <w:sz w:val="20"/>
                <w:szCs w:val="20"/>
              </w:rPr>
              <w:t>Entamoeba histolytica (Ag iz stolice) a1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40</w:t>
            </w:r>
          </w:p>
        </w:tc>
        <w:tc>
          <w:tcPr>
            <w:tcW w:w="1220" w:type="dxa"/>
            <w:shd w:val="clear" w:color="auto" w:fill="auto"/>
          </w:tcPr>
          <w:p w:rsidR="001B3500" w:rsidRPr="00955264" w:rsidRDefault="001B3500" w:rsidP="00D25F69">
            <w:pPr>
              <w:rPr>
                <w:b/>
                <w:bCs/>
                <w:iCs/>
                <w:color w:val="auto"/>
                <w:sz w:val="20"/>
                <w:szCs w:val="20"/>
              </w:rPr>
            </w:pPr>
          </w:p>
        </w:tc>
        <w:tc>
          <w:tcPr>
            <w:tcW w:w="1331"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D25F69">
        <w:tc>
          <w:tcPr>
            <w:tcW w:w="534" w:type="dxa"/>
            <w:shd w:val="clear" w:color="auto" w:fill="auto"/>
            <w:vAlign w:val="bottom"/>
          </w:tcPr>
          <w:p w:rsidR="001B3500" w:rsidRPr="001B3500" w:rsidRDefault="001B3500" w:rsidP="00D25F69">
            <w:pPr>
              <w:jc w:val="center"/>
              <w:rPr>
                <w:sz w:val="16"/>
                <w:szCs w:val="16"/>
                <w:lang w:val="sr-Cyrl-RS"/>
              </w:rPr>
            </w:pPr>
            <w:r>
              <w:rPr>
                <w:sz w:val="16"/>
                <w:szCs w:val="16"/>
                <w:lang w:val="sr-Cyrl-RS"/>
              </w:rPr>
              <w:t>5.</w:t>
            </w:r>
          </w:p>
        </w:tc>
        <w:tc>
          <w:tcPr>
            <w:tcW w:w="3402" w:type="dxa"/>
            <w:shd w:val="clear" w:color="auto" w:fill="auto"/>
            <w:vAlign w:val="bottom"/>
          </w:tcPr>
          <w:p w:rsidR="001B3500" w:rsidRPr="00BB6565" w:rsidRDefault="001B3500" w:rsidP="00A63F15">
            <w:pPr>
              <w:rPr>
                <w:sz w:val="20"/>
                <w:szCs w:val="20"/>
              </w:rPr>
            </w:pPr>
            <w:r w:rsidRPr="00BB6565">
              <w:rPr>
                <w:sz w:val="20"/>
                <w:szCs w:val="20"/>
              </w:rPr>
              <w:t>Test detektuje antitela na tetanusni toksin iz seruma, plazme i pune krvi</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25</w:t>
            </w:r>
          </w:p>
        </w:tc>
        <w:tc>
          <w:tcPr>
            <w:tcW w:w="1220" w:type="dxa"/>
            <w:shd w:val="clear" w:color="auto" w:fill="auto"/>
          </w:tcPr>
          <w:p w:rsidR="001B3500" w:rsidRPr="00955264" w:rsidRDefault="001B3500" w:rsidP="00D25F69">
            <w:pPr>
              <w:rPr>
                <w:b/>
                <w:bCs/>
                <w:iCs/>
                <w:color w:val="auto"/>
                <w:sz w:val="20"/>
                <w:szCs w:val="20"/>
              </w:rPr>
            </w:pPr>
          </w:p>
        </w:tc>
        <w:tc>
          <w:tcPr>
            <w:tcW w:w="1331"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Default="00E523E5" w:rsidP="00E523E5">
      <w:pPr>
        <w:rPr>
          <w:b/>
          <w:bCs/>
          <w:sz w:val="20"/>
          <w:szCs w:val="20"/>
        </w:rPr>
      </w:pPr>
    </w:p>
    <w:p w:rsidR="00E523E5" w:rsidRDefault="00E523E5" w:rsidP="00E523E5">
      <w:pPr>
        <w:rPr>
          <w:b/>
          <w:bCs/>
          <w:sz w:val="20"/>
          <w:szCs w:val="20"/>
        </w:rPr>
      </w:pPr>
    </w:p>
    <w:p w:rsidR="00E523E5" w:rsidRPr="00CA18E9" w:rsidRDefault="00E523E5" w:rsidP="00E523E5">
      <w:pPr>
        <w:rPr>
          <w:b/>
          <w:bCs/>
          <w:iCs/>
          <w:color w:val="auto"/>
          <w:sz w:val="8"/>
          <w:szCs w:val="8"/>
          <w:u w:val="single"/>
        </w:rPr>
      </w:pPr>
      <w:r>
        <w:rPr>
          <w:b/>
          <w:bCs/>
          <w:sz w:val="20"/>
          <w:szCs w:val="20"/>
        </w:rPr>
        <w:t>Редни број партије: 4</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3326"/>
        <w:gridCol w:w="1417"/>
        <w:gridCol w:w="1275"/>
        <w:gridCol w:w="1276"/>
        <w:gridCol w:w="1276"/>
        <w:gridCol w:w="1276"/>
      </w:tblGrid>
      <w:tr w:rsidR="00E523E5" w:rsidRPr="00955264" w:rsidTr="00D25F69">
        <w:tc>
          <w:tcPr>
            <w:tcW w:w="610"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w:t>
            </w:r>
          </w:p>
        </w:tc>
        <w:tc>
          <w:tcPr>
            <w:tcW w:w="332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610"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326"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1B3500" w:rsidRPr="00955264" w:rsidTr="00D25F69">
        <w:tc>
          <w:tcPr>
            <w:tcW w:w="610" w:type="dxa"/>
            <w:shd w:val="clear" w:color="auto" w:fill="auto"/>
            <w:vAlign w:val="bottom"/>
          </w:tcPr>
          <w:p w:rsidR="001B3500" w:rsidRPr="00955264" w:rsidRDefault="001B3500" w:rsidP="00D25F69">
            <w:pPr>
              <w:jc w:val="center"/>
              <w:rPr>
                <w:sz w:val="16"/>
                <w:szCs w:val="16"/>
              </w:rPr>
            </w:pPr>
            <w:r w:rsidRPr="00955264">
              <w:rPr>
                <w:sz w:val="16"/>
                <w:szCs w:val="16"/>
              </w:rPr>
              <w:t>1.</w:t>
            </w:r>
          </w:p>
        </w:tc>
        <w:tc>
          <w:tcPr>
            <w:tcW w:w="3326" w:type="dxa"/>
            <w:shd w:val="clear" w:color="auto" w:fill="auto"/>
            <w:vAlign w:val="bottom"/>
          </w:tcPr>
          <w:p w:rsidR="001B3500" w:rsidRPr="00BB6565" w:rsidRDefault="001B3500" w:rsidP="00A63F15">
            <w:pPr>
              <w:rPr>
                <w:sz w:val="20"/>
                <w:szCs w:val="20"/>
              </w:rPr>
            </w:pPr>
            <w:r w:rsidRPr="00BB6565">
              <w:rPr>
                <w:sz w:val="20"/>
                <w:szCs w:val="20"/>
              </w:rPr>
              <w:t>Rota virusi  iz fecesa (imunohromatografski test) a 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40</w:t>
            </w:r>
          </w:p>
        </w:tc>
        <w:tc>
          <w:tcPr>
            <w:tcW w:w="1275"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r>
      <w:tr w:rsidR="001B3500" w:rsidRPr="00955264" w:rsidTr="00D25F69">
        <w:tc>
          <w:tcPr>
            <w:tcW w:w="610" w:type="dxa"/>
            <w:shd w:val="clear" w:color="auto" w:fill="auto"/>
            <w:vAlign w:val="bottom"/>
          </w:tcPr>
          <w:p w:rsidR="001B3500" w:rsidRPr="00955264" w:rsidRDefault="001B3500" w:rsidP="00D25F69">
            <w:pPr>
              <w:jc w:val="center"/>
              <w:rPr>
                <w:sz w:val="16"/>
                <w:szCs w:val="16"/>
              </w:rPr>
            </w:pPr>
            <w:r w:rsidRPr="00955264">
              <w:rPr>
                <w:sz w:val="16"/>
                <w:szCs w:val="16"/>
              </w:rPr>
              <w:t>2.</w:t>
            </w:r>
          </w:p>
        </w:tc>
        <w:tc>
          <w:tcPr>
            <w:tcW w:w="3326" w:type="dxa"/>
            <w:shd w:val="clear" w:color="auto" w:fill="auto"/>
            <w:vAlign w:val="bottom"/>
          </w:tcPr>
          <w:p w:rsidR="001B3500" w:rsidRPr="00BB6565" w:rsidRDefault="001B3500" w:rsidP="00A63F15">
            <w:pPr>
              <w:rPr>
                <w:sz w:val="20"/>
                <w:szCs w:val="20"/>
              </w:rPr>
            </w:pPr>
            <w:r w:rsidRPr="00BB6565">
              <w:rPr>
                <w:sz w:val="20"/>
                <w:szCs w:val="20"/>
              </w:rPr>
              <w:t>Norovirus iz fecesa (imunohromatografski test) a 1t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10</w:t>
            </w:r>
          </w:p>
        </w:tc>
        <w:tc>
          <w:tcPr>
            <w:tcW w:w="1275"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D25F69">
        <w:tc>
          <w:tcPr>
            <w:tcW w:w="610" w:type="dxa"/>
            <w:shd w:val="clear" w:color="auto" w:fill="auto"/>
            <w:vAlign w:val="bottom"/>
          </w:tcPr>
          <w:p w:rsidR="001B3500" w:rsidRPr="00955264" w:rsidRDefault="001B3500" w:rsidP="00D25F69">
            <w:pPr>
              <w:jc w:val="center"/>
              <w:rPr>
                <w:sz w:val="16"/>
                <w:szCs w:val="16"/>
              </w:rPr>
            </w:pPr>
            <w:r w:rsidRPr="00955264">
              <w:rPr>
                <w:sz w:val="16"/>
                <w:szCs w:val="16"/>
              </w:rPr>
              <w:t>3.</w:t>
            </w:r>
          </w:p>
        </w:tc>
        <w:tc>
          <w:tcPr>
            <w:tcW w:w="3326" w:type="dxa"/>
            <w:shd w:val="clear" w:color="auto" w:fill="auto"/>
            <w:vAlign w:val="bottom"/>
          </w:tcPr>
          <w:p w:rsidR="001B3500" w:rsidRPr="00BB6565" w:rsidRDefault="001B3500" w:rsidP="00A63F15">
            <w:pPr>
              <w:rPr>
                <w:sz w:val="20"/>
                <w:szCs w:val="20"/>
              </w:rPr>
            </w:pPr>
            <w:r w:rsidRPr="00BB6565">
              <w:rPr>
                <w:sz w:val="20"/>
                <w:szCs w:val="20"/>
              </w:rPr>
              <w:t>ELISA Aspergillus galactomanan Ag a 1 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288</w:t>
            </w:r>
          </w:p>
        </w:tc>
        <w:tc>
          <w:tcPr>
            <w:tcW w:w="1275"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1B3500" w:rsidRPr="00955264" w:rsidTr="00D25F69">
        <w:tc>
          <w:tcPr>
            <w:tcW w:w="610" w:type="dxa"/>
            <w:shd w:val="clear" w:color="auto" w:fill="auto"/>
            <w:vAlign w:val="bottom"/>
          </w:tcPr>
          <w:p w:rsidR="001B3500" w:rsidRPr="00955264" w:rsidRDefault="001B3500" w:rsidP="00D25F69">
            <w:pPr>
              <w:jc w:val="center"/>
              <w:rPr>
                <w:sz w:val="16"/>
                <w:szCs w:val="16"/>
              </w:rPr>
            </w:pPr>
            <w:r w:rsidRPr="00955264">
              <w:rPr>
                <w:sz w:val="16"/>
                <w:szCs w:val="16"/>
              </w:rPr>
              <w:t>4.</w:t>
            </w:r>
          </w:p>
        </w:tc>
        <w:tc>
          <w:tcPr>
            <w:tcW w:w="3326" w:type="dxa"/>
            <w:shd w:val="clear" w:color="auto" w:fill="auto"/>
            <w:vAlign w:val="bottom"/>
          </w:tcPr>
          <w:p w:rsidR="001B3500" w:rsidRPr="00BB6565" w:rsidRDefault="001B3500" w:rsidP="00A63F15">
            <w:pPr>
              <w:rPr>
                <w:sz w:val="20"/>
                <w:szCs w:val="20"/>
              </w:rPr>
            </w:pPr>
            <w:r w:rsidRPr="00BB6565">
              <w:rPr>
                <w:sz w:val="20"/>
                <w:szCs w:val="20"/>
              </w:rPr>
              <w:t>Rota/Adenovirusi/fecesa imunohromatografski test</w:t>
            </w:r>
          </w:p>
        </w:tc>
        <w:tc>
          <w:tcPr>
            <w:tcW w:w="1417" w:type="dxa"/>
            <w:shd w:val="clear" w:color="auto" w:fill="auto"/>
            <w:vAlign w:val="center"/>
          </w:tcPr>
          <w:p w:rsidR="001B3500" w:rsidRPr="00BB6565" w:rsidRDefault="001B3500" w:rsidP="00A63F15">
            <w:pPr>
              <w:jc w:val="center"/>
              <w:rPr>
                <w:sz w:val="20"/>
                <w:szCs w:val="20"/>
              </w:rPr>
            </w:pPr>
            <w:r w:rsidRPr="00BB6565">
              <w:rPr>
                <w:sz w:val="20"/>
                <w:szCs w:val="20"/>
              </w:rPr>
              <w:t>40</w:t>
            </w:r>
          </w:p>
        </w:tc>
        <w:tc>
          <w:tcPr>
            <w:tcW w:w="1275" w:type="dxa"/>
            <w:shd w:val="clear" w:color="auto" w:fill="auto"/>
          </w:tcPr>
          <w:p w:rsidR="001B3500" w:rsidRPr="00955264" w:rsidRDefault="001B3500" w:rsidP="00D25F69">
            <w:pPr>
              <w:rPr>
                <w:b/>
                <w:bCs/>
                <w:iCs/>
                <w:color w:val="auto"/>
                <w:sz w:val="20"/>
                <w:szCs w:val="20"/>
              </w:rPr>
            </w:pPr>
          </w:p>
        </w:tc>
        <w:tc>
          <w:tcPr>
            <w:tcW w:w="1276" w:type="dxa"/>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c>
          <w:tcPr>
            <w:tcW w:w="1276" w:type="dxa"/>
            <w:tcBorders>
              <w:bottom w:val="single" w:sz="4" w:space="0" w:color="auto"/>
            </w:tcBorders>
            <w:shd w:val="clear" w:color="auto" w:fill="auto"/>
          </w:tcPr>
          <w:p w:rsidR="001B3500" w:rsidRPr="00955264" w:rsidRDefault="001B3500"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Pr="00CA18E9" w:rsidRDefault="00E523E5" w:rsidP="00E523E5">
      <w:pPr>
        <w:rPr>
          <w:b/>
          <w:bCs/>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A63F15" w:rsidRDefault="00A63F15" w:rsidP="00E523E5">
      <w:pPr>
        <w:rPr>
          <w:b/>
          <w:bCs/>
          <w:sz w:val="20"/>
          <w:szCs w:val="20"/>
          <w:lang w:val="sr-Cyrl-RS"/>
        </w:rPr>
      </w:pPr>
    </w:p>
    <w:p w:rsidR="00E523E5" w:rsidRDefault="00E523E5" w:rsidP="00E523E5">
      <w:pPr>
        <w:rPr>
          <w:b/>
          <w:bCs/>
          <w:sz w:val="20"/>
          <w:szCs w:val="20"/>
        </w:rPr>
      </w:pPr>
      <w:r>
        <w:rPr>
          <w:b/>
          <w:bCs/>
          <w:sz w:val="20"/>
          <w:szCs w:val="20"/>
        </w:rPr>
        <w:t>Редни број партије: 5</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1.</w:t>
            </w:r>
          </w:p>
        </w:tc>
        <w:tc>
          <w:tcPr>
            <w:tcW w:w="3108" w:type="dxa"/>
            <w:shd w:val="clear" w:color="auto" w:fill="auto"/>
            <w:vAlign w:val="center"/>
          </w:tcPr>
          <w:p w:rsidR="00A63F15" w:rsidRPr="00BB6565" w:rsidRDefault="00A63F15" w:rsidP="00A63F15">
            <w:pPr>
              <w:rPr>
                <w:sz w:val="20"/>
                <w:szCs w:val="20"/>
              </w:rPr>
            </w:pPr>
            <w:r w:rsidRPr="00BB6565">
              <w:rPr>
                <w:sz w:val="20"/>
                <w:szCs w:val="20"/>
              </w:rPr>
              <w:t>Entamoeba histolytica/Entamoeba dispar (Ag iz stolice) a1 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20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2.</w:t>
            </w:r>
          </w:p>
        </w:tc>
        <w:tc>
          <w:tcPr>
            <w:tcW w:w="3108" w:type="dxa"/>
            <w:shd w:val="clear" w:color="auto" w:fill="auto"/>
            <w:vAlign w:val="center"/>
          </w:tcPr>
          <w:p w:rsidR="00A63F15" w:rsidRPr="00BB6565" w:rsidRDefault="00A63F15" w:rsidP="00A63F15">
            <w:pPr>
              <w:rPr>
                <w:sz w:val="20"/>
                <w:szCs w:val="20"/>
              </w:rPr>
            </w:pPr>
            <w:r w:rsidRPr="00BB6565">
              <w:rPr>
                <w:sz w:val="20"/>
                <w:szCs w:val="20"/>
              </w:rPr>
              <w:t>Campylobacter  iz fecesa a 1 test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40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3.</w:t>
            </w:r>
          </w:p>
        </w:tc>
        <w:tc>
          <w:tcPr>
            <w:tcW w:w="3108" w:type="dxa"/>
            <w:shd w:val="clear" w:color="auto" w:fill="auto"/>
            <w:vAlign w:val="center"/>
          </w:tcPr>
          <w:p w:rsidR="00A63F15" w:rsidRPr="00BB6565" w:rsidRDefault="00A63F15" w:rsidP="00A63F15">
            <w:pPr>
              <w:rPr>
                <w:sz w:val="20"/>
                <w:szCs w:val="20"/>
              </w:rPr>
            </w:pPr>
            <w:r w:rsidRPr="00BB6565">
              <w:rPr>
                <w:sz w:val="20"/>
                <w:szCs w:val="20"/>
              </w:rPr>
              <w:t>C.Difficile GDH iz fecesa a 1 test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400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4.</w:t>
            </w:r>
          </w:p>
        </w:tc>
        <w:tc>
          <w:tcPr>
            <w:tcW w:w="3108" w:type="dxa"/>
            <w:shd w:val="clear" w:color="auto" w:fill="auto"/>
            <w:vAlign w:val="center"/>
          </w:tcPr>
          <w:p w:rsidR="00A63F15" w:rsidRPr="00BB6565" w:rsidRDefault="00A63F15" w:rsidP="00A63F15">
            <w:pPr>
              <w:rPr>
                <w:sz w:val="20"/>
                <w:szCs w:val="20"/>
              </w:rPr>
            </w:pPr>
            <w:r w:rsidRPr="00BB6565">
              <w:rPr>
                <w:sz w:val="20"/>
                <w:szCs w:val="20"/>
              </w:rPr>
              <w:t>C.Difficile Toxin A/B iz fecesa a 1 test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800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5.</w:t>
            </w:r>
          </w:p>
        </w:tc>
        <w:tc>
          <w:tcPr>
            <w:tcW w:w="3108" w:type="dxa"/>
            <w:shd w:val="clear" w:color="auto" w:fill="auto"/>
            <w:vAlign w:val="center"/>
          </w:tcPr>
          <w:p w:rsidR="00A63F15" w:rsidRPr="00BB6565" w:rsidRDefault="00A63F15" w:rsidP="00A63F15">
            <w:pPr>
              <w:rPr>
                <w:sz w:val="20"/>
                <w:szCs w:val="20"/>
              </w:rPr>
            </w:pPr>
            <w:r w:rsidRPr="00BB6565">
              <w:rPr>
                <w:sz w:val="20"/>
                <w:szCs w:val="20"/>
              </w:rPr>
              <w:t>Cryptosporidium/Gardia/Entamoeba (Ag iz stolice)a1t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100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bCs/>
                <w:iCs/>
                <w:color w:val="auto"/>
                <w:sz w:val="16"/>
                <w:szCs w:val="16"/>
              </w:rPr>
            </w:pPr>
            <w:r w:rsidRPr="00955264">
              <w:rPr>
                <w:bCs/>
                <w:iCs/>
                <w:color w:val="auto"/>
                <w:sz w:val="16"/>
                <w:szCs w:val="16"/>
              </w:rPr>
              <w:t>6.</w:t>
            </w:r>
          </w:p>
        </w:tc>
        <w:tc>
          <w:tcPr>
            <w:tcW w:w="3108" w:type="dxa"/>
            <w:shd w:val="clear" w:color="auto" w:fill="auto"/>
            <w:vAlign w:val="center"/>
          </w:tcPr>
          <w:p w:rsidR="00A63F15" w:rsidRPr="00BB6565" w:rsidRDefault="00A63F15" w:rsidP="00A63F15">
            <w:pPr>
              <w:rPr>
                <w:sz w:val="20"/>
                <w:szCs w:val="20"/>
              </w:rPr>
            </w:pPr>
            <w:r w:rsidRPr="00BB6565">
              <w:rPr>
                <w:sz w:val="20"/>
                <w:szCs w:val="20"/>
              </w:rPr>
              <w:t>C. perfrigens toxin iz fecesa  a 1 t</w:t>
            </w:r>
          </w:p>
        </w:tc>
        <w:tc>
          <w:tcPr>
            <w:tcW w:w="1417" w:type="dxa"/>
            <w:shd w:val="clear" w:color="auto" w:fill="auto"/>
            <w:vAlign w:val="center"/>
          </w:tcPr>
          <w:p w:rsidR="00A63F15" w:rsidRPr="00BB6565" w:rsidRDefault="00A63F15" w:rsidP="00A63F15">
            <w:pPr>
              <w:jc w:val="right"/>
              <w:rPr>
                <w:sz w:val="20"/>
                <w:szCs w:val="20"/>
              </w:rPr>
            </w:pPr>
            <w:r w:rsidRPr="00BB6565">
              <w:rPr>
                <w:sz w:val="20"/>
                <w:szCs w:val="20"/>
              </w:rPr>
              <w:t>380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Default="00E523E5" w:rsidP="00E523E5">
      <w:pPr>
        <w:rPr>
          <w:b/>
          <w:bCs/>
          <w:sz w:val="20"/>
          <w:szCs w:val="20"/>
        </w:rPr>
      </w:pPr>
    </w:p>
    <w:p w:rsidR="00E523E5" w:rsidRDefault="00E523E5" w:rsidP="00E523E5">
      <w:pPr>
        <w:rPr>
          <w:b/>
          <w:bCs/>
          <w:sz w:val="20"/>
          <w:szCs w:val="20"/>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E523E5" w:rsidRDefault="00E523E5" w:rsidP="00E523E5">
      <w:pPr>
        <w:rPr>
          <w:b/>
          <w:bCs/>
          <w:sz w:val="20"/>
          <w:szCs w:val="20"/>
        </w:rPr>
      </w:pPr>
      <w:r>
        <w:rPr>
          <w:b/>
          <w:bCs/>
          <w:sz w:val="20"/>
          <w:szCs w:val="20"/>
        </w:rPr>
        <w:t>Редни број партије: 6</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bottom"/>
          </w:tcPr>
          <w:p w:rsidR="00A63F15" w:rsidRPr="00955264" w:rsidRDefault="00A63F15" w:rsidP="00D25F69">
            <w:pPr>
              <w:jc w:val="center"/>
              <w:rPr>
                <w:bCs/>
                <w:sz w:val="18"/>
                <w:szCs w:val="18"/>
              </w:rPr>
            </w:pPr>
            <w:r w:rsidRPr="00955264">
              <w:rPr>
                <w:bCs/>
                <w:sz w:val="18"/>
                <w:szCs w:val="18"/>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w:t>
            </w:r>
            <w:r w:rsidRPr="00BB6565">
              <w:rPr>
                <w:i/>
                <w:iCs/>
                <w:sz w:val="20"/>
                <w:szCs w:val="20"/>
              </w:rPr>
              <w:t xml:space="preserve">Trichinella spiralisa a </w:t>
            </w:r>
            <w:r w:rsidRPr="00BB6565">
              <w:rPr>
                <w:sz w:val="20"/>
                <w:szCs w:val="20"/>
              </w:rPr>
              <w:t>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bCs/>
                <w:sz w:val="18"/>
                <w:szCs w:val="18"/>
              </w:rPr>
            </w:pPr>
            <w:r w:rsidRPr="00955264">
              <w:rPr>
                <w:bCs/>
                <w:sz w:val="18"/>
                <w:szCs w:val="18"/>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w:t>
            </w:r>
            <w:r w:rsidRPr="00BB6565">
              <w:rPr>
                <w:i/>
                <w:iCs/>
                <w:sz w:val="20"/>
                <w:szCs w:val="20"/>
              </w:rPr>
              <w:t>Echinococcus</w:t>
            </w:r>
            <w:r w:rsidRPr="00BB6565">
              <w:rPr>
                <w:sz w:val="20"/>
                <w:szCs w:val="20"/>
              </w:rPr>
              <w:t xml:space="preserve"> spp.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480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Toxocara canis-cati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Pr>
                <w:sz w:val="16"/>
                <w:szCs w:val="16"/>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Campylobacter jejuni IgA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Pr>
                <w:sz w:val="16"/>
                <w:szCs w:val="16"/>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Campylobacter jejuni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Pr>
                <w:sz w:val="16"/>
                <w:szCs w:val="16"/>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Yersinia enterocolitica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Pr>
                <w:sz w:val="16"/>
                <w:szCs w:val="16"/>
              </w:rPr>
              <w:t>7</w:t>
            </w:r>
          </w:p>
        </w:tc>
        <w:tc>
          <w:tcPr>
            <w:tcW w:w="3108" w:type="dxa"/>
            <w:shd w:val="clear" w:color="auto" w:fill="auto"/>
            <w:vAlign w:val="bottom"/>
          </w:tcPr>
          <w:p w:rsidR="00A63F15" w:rsidRPr="00BB6565" w:rsidRDefault="00A63F15" w:rsidP="00A63F15">
            <w:pPr>
              <w:rPr>
                <w:sz w:val="20"/>
                <w:szCs w:val="20"/>
              </w:rPr>
            </w:pPr>
            <w:r w:rsidRPr="00BB6565">
              <w:rPr>
                <w:sz w:val="20"/>
                <w:szCs w:val="20"/>
              </w:rPr>
              <w:t>Yersinia enterocolitica IgA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Pr="008F2A38" w:rsidRDefault="00E523E5" w:rsidP="00E523E5">
      <w:pPr>
        <w:ind w:left="360"/>
        <w:jc w:val="both"/>
        <w:rPr>
          <w:b/>
          <w:bCs/>
          <w:iCs/>
          <w:color w:val="auto"/>
          <w:sz w:val="8"/>
          <w:szCs w:val="8"/>
          <w:u w:val="single"/>
        </w:rPr>
      </w:pPr>
    </w:p>
    <w:p w:rsidR="00E523E5" w:rsidRPr="000E7AA7" w:rsidRDefault="00E523E5" w:rsidP="00E523E5">
      <w:pPr>
        <w:rPr>
          <w:b/>
          <w:bCs/>
          <w:sz w:val="16"/>
          <w:szCs w:val="16"/>
        </w:rPr>
      </w:pPr>
    </w:p>
    <w:p w:rsidR="00A63F15" w:rsidRDefault="00A63F15" w:rsidP="00E523E5">
      <w:pPr>
        <w:rPr>
          <w:b/>
          <w:bCs/>
          <w:sz w:val="20"/>
          <w:szCs w:val="20"/>
          <w:lang w:val="sr-Cyrl-RS"/>
        </w:rPr>
      </w:pPr>
    </w:p>
    <w:p w:rsidR="00E523E5" w:rsidRDefault="00E523E5" w:rsidP="00E523E5">
      <w:pPr>
        <w:rPr>
          <w:b/>
          <w:bCs/>
          <w:sz w:val="20"/>
          <w:szCs w:val="20"/>
        </w:rPr>
      </w:pPr>
      <w:r>
        <w:rPr>
          <w:b/>
          <w:bCs/>
          <w:sz w:val="20"/>
          <w:szCs w:val="20"/>
        </w:rPr>
        <w:t>Редни број партије: 7</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HBs a 1t</w:t>
            </w:r>
          </w:p>
        </w:tc>
        <w:tc>
          <w:tcPr>
            <w:tcW w:w="1417" w:type="dxa"/>
            <w:shd w:val="clear" w:color="auto" w:fill="auto"/>
            <w:vAlign w:val="bottom"/>
          </w:tcPr>
          <w:p w:rsidR="00A63F15" w:rsidRPr="00BB6565" w:rsidRDefault="00A63F15" w:rsidP="00A63F15">
            <w:pPr>
              <w:jc w:val="right"/>
              <w:rPr>
                <w:bCs/>
                <w:sz w:val="20"/>
                <w:szCs w:val="20"/>
              </w:rPr>
            </w:pPr>
            <w:r w:rsidRPr="00BB6565">
              <w:rPr>
                <w:bCs/>
                <w:sz w:val="20"/>
                <w:szCs w:val="20"/>
              </w:rPr>
              <w:t>384</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HBc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anti HBc a 1t </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HBe Ag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HBe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955264" w:rsidRDefault="00A63F15" w:rsidP="00D25F69">
            <w:pPr>
              <w:jc w:val="center"/>
              <w:rPr>
                <w:sz w:val="16"/>
                <w:szCs w:val="16"/>
              </w:rPr>
            </w:pPr>
            <w:r w:rsidRPr="00955264">
              <w:rPr>
                <w:sz w:val="16"/>
                <w:szCs w:val="16"/>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HCV a 1 t</w:t>
            </w:r>
          </w:p>
        </w:tc>
        <w:tc>
          <w:tcPr>
            <w:tcW w:w="1417" w:type="dxa"/>
            <w:shd w:val="clear" w:color="auto" w:fill="auto"/>
            <w:vAlign w:val="bottom"/>
          </w:tcPr>
          <w:p w:rsidR="00A63F15" w:rsidRPr="00BB6565" w:rsidRDefault="00A63F15" w:rsidP="00A63F15">
            <w:pPr>
              <w:jc w:val="right"/>
              <w:rPr>
                <w:bCs/>
                <w:sz w:val="20"/>
                <w:szCs w:val="20"/>
              </w:rPr>
            </w:pPr>
            <w:r w:rsidRPr="00BB6565">
              <w:rPr>
                <w:bCs/>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7.</w:t>
            </w:r>
          </w:p>
        </w:tc>
        <w:tc>
          <w:tcPr>
            <w:tcW w:w="3108" w:type="dxa"/>
            <w:shd w:val="clear" w:color="auto" w:fill="auto"/>
            <w:vAlign w:val="bottom"/>
          </w:tcPr>
          <w:p w:rsidR="00A63F15" w:rsidRPr="00BB6565" w:rsidRDefault="00A63F15" w:rsidP="00A63F15">
            <w:pPr>
              <w:rPr>
                <w:sz w:val="20"/>
                <w:szCs w:val="20"/>
              </w:rPr>
            </w:pPr>
            <w:r w:rsidRPr="00BB6565">
              <w:rPr>
                <w:sz w:val="20"/>
                <w:szCs w:val="20"/>
              </w:rPr>
              <w:t>Western  blot- HIV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60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8.</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Aspergillus galactomanan Ag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9.</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Candida manan Ag 1t </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10.</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HIV  a 1 t</w:t>
            </w:r>
          </w:p>
        </w:tc>
        <w:tc>
          <w:tcPr>
            <w:tcW w:w="1417" w:type="dxa"/>
            <w:shd w:val="clear" w:color="auto" w:fill="auto"/>
            <w:vAlign w:val="bottom"/>
          </w:tcPr>
          <w:p w:rsidR="00A63F15" w:rsidRPr="00BB6565" w:rsidRDefault="00A63F15" w:rsidP="00A63F15">
            <w:pPr>
              <w:jc w:val="right"/>
              <w:rPr>
                <w:bCs/>
                <w:sz w:val="20"/>
                <w:szCs w:val="20"/>
              </w:rPr>
            </w:pPr>
            <w:r w:rsidRPr="00BB6565">
              <w:rPr>
                <w:bCs/>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11.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HBsAg a 1 t</w:t>
            </w:r>
          </w:p>
        </w:tc>
        <w:tc>
          <w:tcPr>
            <w:tcW w:w="1417" w:type="dxa"/>
            <w:shd w:val="clear" w:color="auto" w:fill="auto"/>
            <w:vAlign w:val="bottom"/>
          </w:tcPr>
          <w:p w:rsidR="00A63F15" w:rsidRPr="00BB6565" w:rsidRDefault="00A63F15" w:rsidP="00A63F15">
            <w:pPr>
              <w:jc w:val="right"/>
              <w:rPr>
                <w:bCs/>
                <w:sz w:val="20"/>
                <w:szCs w:val="20"/>
              </w:rPr>
            </w:pPr>
            <w:r w:rsidRPr="00BB6565">
              <w:rPr>
                <w:bCs/>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A63F15" w:rsidRDefault="00A63F15" w:rsidP="00D25F69">
            <w:pPr>
              <w:jc w:val="center"/>
              <w:rPr>
                <w:sz w:val="16"/>
                <w:szCs w:val="16"/>
                <w:lang w:val="sr-Cyrl-RS"/>
              </w:rPr>
            </w:pPr>
            <w:r>
              <w:rPr>
                <w:sz w:val="16"/>
                <w:szCs w:val="16"/>
                <w:lang w:val="sr-Cyrl-RS"/>
              </w:rPr>
              <w:t>12.</w:t>
            </w:r>
          </w:p>
        </w:tc>
        <w:tc>
          <w:tcPr>
            <w:tcW w:w="3108" w:type="dxa"/>
            <w:shd w:val="clear" w:color="auto" w:fill="auto"/>
            <w:vAlign w:val="center"/>
          </w:tcPr>
          <w:p w:rsidR="00A63F15" w:rsidRPr="00BB6565" w:rsidRDefault="00A63F15" w:rsidP="00A63F15">
            <w:pPr>
              <w:rPr>
                <w:sz w:val="20"/>
                <w:szCs w:val="20"/>
              </w:rPr>
            </w:pPr>
            <w:r w:rsidRPr="00BB6565">
              <w:rPr>
                <w:sz w:val="20"/>
                <w:szCs w:val="20"/>
              </w:rPr>
              <w:t>HIV brzi test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Default="00E523E5" w:rsidP="00E523E5">
      <w:pPr>
        <w:ind w:left="360"/>
        <w:jc w:val="both"/>
        <w:rPr>
          <w:b/>
          <w:bCs/>
          <w:iCs/>
          <w:color w:val="auto"/>
          <w:sz w:val="8"/>
          <w:szCs w:val="8"/>
          <w:u w:val="single"/>
          <w:lang w:val="sr-Cyrl-RS"/>
        </w:rPr>
      </w:pPr>
    </w:p>
    <w:p w:rsidR="00A63F15" w:rsidRDefault="00A63F15" w:rsidP="00E523E5">
      <w:pPr>
        <w:ind w:left="360"/>
        <w:jc w:val="both"/>
        <w:rPr>
          <w:b/>
          <w:bCs/>
          <w:iCs/>
          <w:color w:val="auto"/>
          <w:sz w:val="8"/>
          <w:szCs w:val="8"/>
          <w:u w:val="single"/>
          <w:lang w:val="sr-Cyrl-RS"/>
        </w:rPr>
      </w:pPr>
    </w:p>
    <w:p w:rsidR="00A63F15" w:rsidRDefault="00A63F15" w:rsidP="00E523E5">
      <w:pPr>
        <w:ind w:left="360"/>
        <w:jc w:val="both"/>
        <w:rPr>
          <w:b/>
          <w:bCs/>
          <w:iCs/>
          <w:color w:val="auto"/>
          <w:sz w:val="8"/>
          <w:szCs w:val="8"/>
          <w:u w:val="single"/>
          <w:lang w:val="sr-Cyrl-RS"/>
        </w:rPr>
      </w:pPr>
    </w:p>
    <w:p w:rsidR="00A63F15" w:rsidRPr="00A63F15" w:rsidRDefault="00A63F15" w:rsidP="00E523E5">
      <w:pPr>
        <w:ind w:left="360"/>
        <w:jc w:val="both"/>
        <w:rPr>
          <w:b/>
          <w:bCs/>
          <w:iCs/>
          <w:color w:val="auto"/>
          <w:sz w:val="8"/>
          <w:szCs w:val="8"/>
          <w:u w:val="single"/>
          <w:lang w:val="sr-Cyrl-RS"/>
        </w:rPr>
      </w:pPr>
    </w:p>
    <w:p w:rsidR="00E523E5" w:rsidRPr="000E7AA7" w:rsidRDefault="00E523E5" w:rsidP="00E523E5">
      <w:pPr>
        <w:ind w:left="360"/>
        <w:jc w:val="both"/>
        <w:rPr>
          <w:b/>
          <w:bCs/>
          <w:iCs/>
          <w:color w:val="auto"/>
          <w:sz w:val="16"/>
          <w:szCs w:val="16"/>
          <w:u w:val="single"/>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E523E5" w:rsidRPr="00430CFE" w:rsidRDefault="00E523E5" w:rsidP="00E523E5">
      <w:pPr>
        <w:rPr>
          <w:b/>
          <w:bCs/>
          <w:iCs/>
          <w:color w:val="auto"/>
          <w:u w:val="single"/>
        </w:rPr>
      </w:pPr>
      <w:r>
        <w:rPr>
          <w:b/>
          <w:bCs/>
          <w:sz w:val="20"/>
          <w:szCs w:val="20"/>
        </w:rPr>
        <w:t>Редни број партије: 8</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Influenza A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Influenza A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Influenza B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Influenza B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Parvovirus B19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Parvovirus B19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7.</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RSV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8.</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RSV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Pr="00A63F15" w:rsidRDefault="00A63F15" w:rsidP="00A63F15">
      <w:pPr>
        <w:rPr>
          <w:b/>
          <w:bCs/>
          <w:iCs/>
          <w:color w:val="auto"/>
          <w:u w:val="single"/>
          <w:lang w:val="sr-Cyrl-RS"/>
        </w:rPr>
      </w:pPr>
      <w:r>
        <w:rPr>
          <w:b/>
          <w:bCs/>
          <w:sz w:val="20"/>
          <w:szCs w:val="20"/>
        </w:rPr>
        <w:t xml:space="preserve">Редни број партије: </w:t>
      </w:r>
      <w:r>
        <w:rPr>
          <w:b/>
          <w:bCs/>
          <w:sz w:val="20"/>
          <w:szCs w:val="20"/>
          <w:lang w:val="sr-Cyrl-RS"/>
        </w:rPr>
        <w:t>9</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A63F15" w:rsidRPr="00955264" w:rsidTr="00A63F15">
        <w:tc>
          <w:tcPr>
            <w:tcW w:w="828" w:type="dxa"/>
            <w:shd w:val="clear" w:color="auto" w:fill="auto"/>
            <w:vAlign w:val="center"/>
          </w:tcPr>
          <w:p w:rsidR="00A63F15" w:rsidRPr="00955264" w:rsidRDefault="00A63F15" w:rsidP="00A63F15">
            <w:pPr>
              <w:rPr>
                <w:rFonts w:eastAsia="Times New Roman"/>
                <w:b/>
                <w:color w:val="auto"/>
                <w:sz w:val="20"/>
                <w:szCs w:val="20"/>
                <w:lang w:val="hr-HR"/>
              </w:rPr>
            </w:pPr>
            <w:r w:rsidRPr="00955264">
              <w:rPr>
                <w:rFonts w:eastAsia="Times New Roman"/>
                <w:b/>
                <w:color w:val="auto"/>
                <w:sz w:val="20"/>
                <w:szCs w:val="20"/>
                <w:lang w:val="hr-HR"/>
              </w:rPr>
              <w:t>Редни</w:t>
            </w:r>
          </w:p>
          <w:p w:rsidR="00A63F15" w:rsidRPr="00955264" w:rsidRDefault="00A63F15" w:rsidP="00A63F15">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Укупна цена са ПДВ-ом</w:t>
            </w:r>
          </w:p>
        </w:tc>
      </w:tr>
      <w:tr w:rsidR="00A63F15" w:rsidRPr="00955264" w:rsidTr="00A63F15">
        <w:tc>
          <w:tcPr>
            <w:tcW w:w="828" w:type="dxa"/>
            <w:shd w:val="clear" w:color="auto" w:fill="auto"/>
          </w:tcPr>
          <w:p w:rsidR="00A63F15" w:rsidRPr="00955264" w:rsidRDefault="00A63F15" w:rsidP="00A63F15">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A63F15" w:rsidRPr="00955264" w:rsidRDefault="00A63F15" w:rsidP="00A63F15">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A63F15" w:rsidRPr="00955264" w:rsidRDefault="00A63F15" w:rsidP="00A63F15">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4</w:t>
            </w:r>
          </w:p>
        </w:tc>
        <w:tc>
          <w:tcPr>
            <w:tcW w:w="1276"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5</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Toxocara canis IgG a 1t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24</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IHA </w:t>
            </w:r>
            <w:r w:rsidRPr="00BB6565">
              <w:rPr>
                <w:i/>
                <w:iCs/>
                <w:sz w:val="20"/>
                <w:szCs w:val="20"/>
              </w:rPr>
              <w:t>Echinococcus</w:t>
            </w:r>
            <w:r w:rsidRPr="00BB6565">
              <w:rPr>
                <w:sz w:val="20"/>
                <w:szCs w:val="20"/>
              </w:rPr>
              <w:t xml:space="preserve"> spp. a1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2100</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Echinococcus spp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IgG Cysticercosis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48</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IDEIA Amplified Hp StAR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6</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sidRPr="00955264">
              <w:rPr>
                <w:sz w:val="16"/>
                <w:szCs w:val="16"/>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Trichinella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24</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7904" w:type="dxa"/>
            <w:gridSpan w:val="5"/>
            <w:shd w:val="clear" w:color="auto" w:fill="auto"/>
          </w:tcPr>
          <w:p w:rsidR="00A63F15" w:rsidRPr="00955264" w:rsidRDefault="00A63F15" w:rsidP="00A63F15">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A63F15" w:rsidRPr="00955264" w:rsidRDefault="00A63F15" w:rsidP="00A63F15">
            <w:pPr>
              <w:rPr>
                <w:b/>
                <w:bCs/>
                <w:iCs/>
                <w:color w:val="auto"/>
                <w:sz w:val="20"/>
                <w:szCs w:val="20"/>
              </w:rPr>
            </w:pPr>
          </w:p>
        </w:tc>
        <w:tc>
          <w:tcPr>
            <w:tcW w:w="1276" w:type="dxa"/>
            <w:shd w:val="clear" w:color="auto" w:fill="99CCFF"/>
          </w:tcPr>
          <w:p w:rsidR="00A63F15" w:rsidRPr="00955264" w:rsidRDefault="00A63F15" w:rsidP="00A63F15">
            <w:pPr>
              <w:rPr>
                <w:b/>
                <w:bCs/>
                <w:iCs/>
                <w:color w:val="auto"/>
                <w:sz w:val="20"/>
                <w:szCs w:val="20"/>
              </w:rPr>
            </w:pPr>
          </w:p>
        </w:tc>
      </w:tr>
    </w:tbl>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A63F15" w:rsidRDefault="00A63F15" w:rsidP="00E523E5">
      <w:pPr>
        <w:rPr>
          <w:b/>
          <w:bCs/>
          <w:sz w:val="20"/>
          <w:szCs w:val="20"/>
          <w:lang w:val="sr-Cyrl-RS"/>
        </w:rPr>
      </w:pPr>
    </w:p>
    <w:p w:rsidR="00E523E5" w:rsidRPr="00A63F15" w:rsidRDefault="00E523E5" w:rsidP="00E523E5">
      <w:pPr>
        <w:rPr>
          <w:b/>
          <w:sz w:val="20"/>
          <w:szCs w:val="20"/>
          <w:lang w:val="sr-Cyrl-RS"/>
        </w:rPr>
      </w:pPr>
      <w:r>
        <w:rPr>
          <w:b/>
          <w:bCs/>
          <w:sz w:val="20"/>
          <w:szCs w:val="20"/>
        </w:rPr>
        <w:lastRenderedPageBreak/>
        <w:t xml:space="preserve">Редни број партије: </w:t>
      </w:r>
      <w:r w:rsidR="00A63F15">
        <w:rPr>
          <w:b/>
          <w:bCs/>
          <w:sz w:val="20"/>
          <w:szCs w:val="20"/>
          <w:lang w:val="sr-Cyrl-RS"/>
        </w:rPr>
        <w:t>10</w:t>
      </w:r>
    </w:p>
    <w:p w:rsidR="00E523E5" w:rsidRPr="008F2A38" w:rsidRDefault="00E523E5" w:rsidP="00E523E5">
      <w:pPr>
        <w:ind w:left="360"/>
        <w:jc w:val="both"/>
        <w:rPr>
          <w:b/>
          <w:bCs/>
          <w:iCs/>
          <w:color w:val="auto"/>
          <w:sz w:val="8"/>
          <w:szCs w:val="8"/>
          <w:u w:val="singl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Morbilli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288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Morbilli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288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Chlamydiae trachomatis IgM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Chlamydiae trachomatis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Chlamydiae trachomatis IgA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Mycoplasma pneumoniae IgM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7</w:t>
            </w:r>
          </w:p>
        </w:tc>
        <w:tc>
          <w:tcPr>
            <w:tcW w:w="3108" w:type="dxa"/>
            <w:shd w:val="clear" w:color="auto" w:fill="auto"/>
            <w:vAlign w:val="bottom"/>
          </w:tcPr>
          <w:p w:rsidR="00A63F15" w:rsidRPr="00BB6565" w:rsidRDefault="00A63F15" w:rsidP="00A63F15">
            <w:pPr>
              <w:rPr>
                <w:sz w:val="20"/>
                <w:szCs w:val="20"/>
              </w:rPr>
            </w:pPr>
            <w:r w:rsidRPr="00BB6565">
              <w:rPr>
                <w:sz w:val="20"/>
                <w:szCs w:val="20"/>
              </w:rPr>
              <w:t>Mycoplasma pneumoniae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8</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CMV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4608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9</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CMV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4608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10</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Rubella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480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Rubella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480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12</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anti HAV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13</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Mumps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1152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14</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Mumps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1152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15</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Adenovirusi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672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16</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Adenovirus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672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17</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Candida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18</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Candida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19</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Aspergillus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20</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Aspergillus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Candida manan Ag 1t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192</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22</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Coxsackievirusi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1248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23</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Coxsackievirusi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1248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24</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Herpes simplex virus tip 1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3168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25</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Herpes simplex virus tip 1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3168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26</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Herpes simplex virus tip 2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2208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27</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Herpes simplex virus tip 2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2208</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28</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Varicella zoster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29</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Varicella zoster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30</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EBV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2784</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31</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EBV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2784</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32</w:t>
            </w:r>
          </w:p>
        </w:tc>
        <w:tc>
          <w:tcPr>
            <w:tcW w:w="3108" w:type="dxa"/>
            <w:shd w:val="clear" w:color="auto" w:fill="auto"/>
            <w:vAlign w:val="bottom"/>
          </w:tcPr>
          <w:p w:rsidR="00A63F15" w:rsidRPr="00BB6565" w:rsidRDefault="00A63F15" w:rsidP="00A63F15">
            <w:pPr>
              <w:rPr>
                <w:sz w:val="20"/>
                <w:szCs w:val="20"/>
              </w:rPr>
            </w:pPr>
            <w:r w:rsidRPr="00BB6565">
              <w:rPr>
                <w:sz w:val="20"/>
                <w:szCs w:val="20"/>
              </w:rPr>
              <w:t>Francisella tularensis IgM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bottom"/>
          </w:tcPr>
          <w:p w:rsidR="00A63F15" w:rsidRPr="008E5417" w:rsidRDefault="00A63F15" w:rsidP="00D25F69">
            <w:pPr>
              <w:jc w:val="center"/>
              <w:rPr>
                <w:sz w:val="20"/>
                <w:szCs w:val="20"/>
              </w:rPr>
            </w:pPr>
            <w:r w:rsidRPr="008E5417">
              <w:rPr>
                <w:sz w:val="20"/>
                <w:szCs w:val="20"/>
              </w:rPr>
              <w:t>33</w:t>
            </w:r>
          </w:p>
        </w:tc>
        <w:tc>
          <w:tcPr>
            <w:tcW w:w="3108" w:type="dxa"/>
            <w:shd w:val="clear" w:color="auto" w:fill="auto"/>
            <w:vAlign w:val="bottom"/>
          </w:tcPr>
          <w:p w:rsidR="00A63F15" w:rsidRPr="00BB6565" w:rsidRDefault="00A63F15" w:rsidP="00A63F15">
            <w:pPr>
              <w:rPr>
                <w:sz w:val="20"/>
                <w:szCs w:val="20"/>
              </w:rPr>
            </w:pPr>
            <w:r w:rsidRPr="00BB6565">
              <w:rPr>
                <w:sz w:val="20"/>
                <w:szCs w:val="20"/>
              </w:rPr>
              <w:t>Francisella tularensis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Pr="008F2A38" w:rsidRDefault="00E523E5" w:rsidP="00E523E5">
      <w:pPr>
        <w:ind w:left="360"/>
        <w:jc w:val="both"/>
        <w:rPr>
          <w:b/>
          <w:bCs/>
          <w:color w:val="auto"/>
          <w:sz w:val="8"/>
          <w:szCs w:val="8"/>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lang w:val="sr-Cyrl-RS"/>
        </w:rPr>
      </w:pPr>
    </w:p>
    <w:p w:rsidR="00A63F15" w:rsidRDefault="00A63F15" w:rsidP="00E523E5">
      <w:pPr>
        <w:rPr>
          <w:b/>
          <w:bCs/>
          <w:sz w:val="20"/>
          <w:szCs w:val="20"/>
          <w:lang w:val="sr-Cyrl-RS"/>
        </w:rPr>
      </w:pPr>
    </w:p>
    <w:p w:rsidR="00A63F15" w:rsidRPr="00A63F15" w:rsidRDefault="00A63F15" w:rsidP="00E523E5">
      <w:pPr>
        <w:rPr>
          <w:b/>
          <w:bCs/>
          <w:sz w:val="20"/>
          <w:szCs w:val="20"/>
          <w:lang w:val="sr-Cyrl-RS"/>
        </w:rPr>
      </w:pPr>
    </w:p>
    <w:p w:rsidR="00E523E5" w:rsidRDefault="00E523E5" w:rsidP="00E523E5">
      <w:pPr>
        <w:rPr>
          <w:b/>
          <w:bCs/>
          <w:sz w:val="20"/>
          <w:szCs w:val="20"/>
        </w:rPr>
      </w:pPr>
    </w:p>
    <w:p w:rsidR="00E523E5" w:rsidRDefault="00E523E5" w:rsidP="00E523E5">
      <w:pPr>
        <w:rPr>
          <w:b/>
          <w:bCs/>
          <w:sz w:val="20"/>
          <w:szCs w:val="20"/>
        </w:rPr>
      </w:pPr>
    </w:p>
    <w:p w:rsidR="00E523E5" w:rsidRDefault="00E523E5" w:rsidP="00E523E5">
      <w:pPr>
        <w:rPr>
          <w:b/>
          <w:bCs/>
          <w:sz w:val="20"/>
          <w:szCs w:val="20"/>
        </w:rPr>
      </w:pPr>
    </w:p>
    <w:p w:rsidR="00E523E5" w:rsidRPr="008F2A38" w:rsidRDefault="00E523E5" w:rsidP="00E523E5">
      <w:pPr>
        <w:rPr>
          <w:b/>
          <w:bCs/>
          <w:sz w:val="8"/>
          <w:szCs w:val="8"/>
        </w:rPr>
      </w:pPr>
      <w:r>
        <w:rPr>
          <w:b/>
          <w:bCs/>
          <w:sz w:val="20"/>
          <w:szCs w:val="20"/>
        </w:rPr>
        <w:lastRenderedPageBreak/>
        <w:t>Редни број партије: 1</w:t>
      </w:r>
      <w:r w:rsidR="00A63F15">
        <w:rPr>
          <w:b/>
          <w:bCs/>
          <w:sz w:val="20"/>
          <w:szCs w:val="20"/>
          <w:lang w:val="sr-Cyrl-RS"/>
        </w:rPr>
        <w:t>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w:t>
            </w:r>
          </w:p>
        </w:tc>
        <w:tc>
          <w:tcPr>
            <w:tcW w:w="3108" w:type="dxa"/>
            <w:shd w:val="clear" w:color="auto" w:fill="auto"/>
            <w:vAlign w:val="bottom"/>
          </w:tcPr>
          <w:p w:rsidR="00A63F15" w:rsidRPr="00BB6565" w:rsidRDefault="00A63F15" w:rsidP="00A63F15">
            <w:pPr>
              <w:rPr>
                <w:sz w:val="20"/>
                <w:szCs w:val="20"/>
              </w:rPr>
            </w:pPr>
            <w:r w:rsidRPr="00BB6565">
              <w:rPr>
                <w:sz w:val="20"/>
                <w:szCs w:val="20"/>
              </w:rPr>
              <w:t>Francisella tularensis Ag test imunohromatografski a 1t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800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2.</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Borrelia burgdoferi IgM a 1t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3.</w:t>
            </w:r>
          </w:p>
        </w:tc>
        <w:tc>
          <w:tcPr>
            <w:tcW w:w="3108" w:type="dxa"/>
            <w:shd w:val="clear" w:color="auto" w:fill="auto"/>
            <w:vAlign w:val="bottom"/>
          </w:tcPr>
          <w:p w:rsidR="00A63F15" w:rsidRPr="00BB6565" w:rsidRDefault="00A63F15" w:rsidP="00A63F15">
            <w:pPr>
              <w:rPr>
                <w:sz w:val="20"/>
                <w:szCs w:val="20"/>
              </w:rPr>
            </w:pPr>
            <w:r w:rsidRPr="00BB6565">
              <w:rPr>
                <w:sz w:val="20"/>
                <w:szCs w:val="20"/>
              </w:rPr>
              <w:t>WB  Borrelia burgdoferi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4.</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w:t>
            </w:r>
            <w:r w:rsidRPr="00BB6565">
              <w:rPr>
                <w:i/>
                <w:iCs/>
                <w:sz w:val="20"/>
                <w:szCs w:val="20"/>
              </w:rPr>
              <w:t>Toxoplasma gondi</w:t>
            </w:r>
            <w:r w:rsidRPr="00BB6565">
              <w:rPr>
                <w:sz w:val="20"/>
                <w:szCs w:val="20"/>
              </w:rPr>
              <w:t xml:space="preserve">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3936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5.</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ELISA </w:t>
            </w:r>
            <w:r w:rsidRPr="00BB6565">
              <w:rPr>
                <w:i/>
                <w:iCs/>
                <w:sz w:val="20"/>
                <w:szCs w:val="20"/>
              </w:rPr>
              <w:t>Toxoplasma gondi</w:t>
            </w:r>
            <w:r w:rsidRPr="00BB6565">
              <w:rPr>
                <w:sz w:val="20"/>
                <w:szCs w:val="20"/>
              </w:rPr>
              <w:t xml:space="preserve">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3936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6.</w:t>
            </w:r>
          </w:p>
        </w:tc>
        <w:tc>
          <w:tcPr>
            <w:tcW w:w="3108" w:type="dxa"/>
            <w:shd w:val="clear" w:color="auto" w:fill="auto"/>
            <w:vAlign w:val="bottom"/>
          </w:tcPr>
          <w:p w:rsidR="00A63F15" w:rsidRPr="00BB6565" w:rsidRDefault="00A63F15" w:rsidP="00A63F15">
            <w:pPr>
              <w:rPr>
                <w:sz w:val="20"/>
                <w:szCs w:val="20"/>
              </w:rPr>
            </w:pPr>
            <w:r w:rsidRPr="00BB6565">
              <w:rPr>
                <w:sz w:val="20"/>
                <w:szCs w:val="20"/>
              </w:rPr>
              <w:t>Human Brucella ELISA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7.</w:t>
            </w:r>
          </w:p>
        </w:tc>
        <w:tc>
          <w:tcPr>
            <w:tcW w:w="3108" w:type="dxa"/>
            <w:shd w:val="clear" w:color="auto" w:fill="auto"/>
            <w:vAlign w:val="bottom"/>
          </w:tcPr>
          <w:p w:rsidR="00A63F15" w:rsidRPr="00BB6565" w:rsidRDefault="00A63F15" w:rsidP="00A63F15">
            <w:pPr>
              <w:rPr>
                <w:sz w:val="20"/>
                <w:szCs w:val="20"/>
              </w:rPr>
            </w:pPr>
            <w:r w:rsidRPr="00BB6565">
              <w:rPr>
                <w:sz w:val="20"/>
                <w:szCs w:val="20"/>
              </w:rPr>
              <w:t>Human Brucella ELISA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8.</w:t>
            </w:r>
          </w:p>
        </w:tc>
        <w:tc>
          <w:tcPr>
            <w:tcW w:w="3108" w:type="dxa"/>
            <w:shd w:val="clear" w:color="auto" w:fill="auto"/>
            <w:vAlign w:val="bottom"/>
          </w:tcPr>
          <w:p w:rsidR="00A63F15" w:rsidRPr="00BB6565" w:rsidRDefault="00A63F15" w:rsidP="00A63F15">
            <w:pPr>
              <w:rPr>
                <w:sz w:val="20"/>
                <w:szCs w:val="20"/>
              </w:rPr>
            </w:pPr>
            <w:r w:rsidRPr="00BB6565">
              <w:rPr>
                <w:sz w:val="20"/>
                <w:szCs w:val="20"/>
              </w:rPr>
              <w:t xml:space="preserve"> ELISA HEV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96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9.</w:t>
            </w:r>
          </w:p>
        </w:tc>
        <w:tc>
          <w:tcPr>
            <w:tcW w:w="3108" w:type="dxa"/>
            <w:shd w:val="clear" w:color="auto" w:fill="auto"/>
            <w:vAlign w:val="bottom"/>
          </w:tcPr>
          <w:p w:rsidR="00A63F15" w:rsidRPr="00BB6565" w:rsidRDefault="00A63F15" w:rsidP="00A63F15">
            <w:pPr>
              <w:rPr>
                <w:sz w:val="20"/>
                <w:szCs w:val="20"/>
              </w:rPr>
            </w:pPr>
            <w:r w:rsidRPr="00BB6565">
              <w:rPr>
                <w:sz w:val="20"/>
                <w:szCs w:val="20"/>
              </w:rPr>
              <w:t>Helicobacter  pylori  IgA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2400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10.</w:t>
            </w:r>
          </w:p>
        </w:tc>
        <w:tc>
          <w:tcPr>
            <w:tcW w:w="3108" w:type="dxa"/>
            <w:shd w:val="clear" w:color="auto" w:fill="auto"/>
            <w:vAlign w:val="bottom"/>
          </w:tcPr>
          <w:p w:rsidR="00A63F15" w:rsidRPr="00BB6565" w:rsidRDefault="00A63F15" w:rsidP="00A63F15">
            <w:pPr>
              <w:rPr>
                <w:sz w:val="20"/>
                <w:szCs w:val="20"/>
              </w:rPr>
            </w:pPr>
            <w:r w:rsidRPr="00BB6565">
              <w:rPr>
                <w:sz w:val="20"/>
                <w:szCs w:val="20"/>
              </w:rPr>
              <w:t>Helicobacter  pylori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2400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11.</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 pneumoniae IgM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12.</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 pneumoniae IgG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13.</w:t>
            </w:r>
          </w:p>
        </w:tc>
        <w:tc>
          <w:tcPr>
            <w:tcW w:w="3108" w:type="dxa"/>
            <w:shd w:val="clear" w:color="auto" w:fill="auto"/>
            <w:vAlign w:val="bottom"/>
          </w:tcPr>
          <w:p w:rsidR="00A63F15" w:rsidRPr="00BB6565" w:rsidRDefault="00A63F15" w:rsidP="00A63F15">
            <w:pPr>
              <w:rPr>
                <w:sz w:val="20"/>
                <w:szCs w:val="20"/>
              </w:rPr>
            </w:pPr>
            <w:r w:rsidRPr="00BB6565">
              <w:rPr>
                <w:sz w:val="20"/>
                <w:szCs w:val="20"/>
              </w:rPr>
              <w:t>Chlamydia pneumoniae IgA ELISA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14.</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Varicella zoster virus IgG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sidRPr="00955264">
              <w:rPr>
                <w:sz w:val="16"/>
                <w:szCs w:val="16"/>
              </w:rPr>
              <w:t>15.</w:t>
            </w:r>
          </w:p>
        </w:tc>
        <w:tc>
          <w:tcPr>
            <w:tcW w:w="3108" w:type="dxa"/>
            <w:shd w:val="clear" w:color="auto" w:fill="auto"/>
            <w:vAlign w:val="bottom"/>
          </w:tcPr>
          <w:p w:rsidR="00A63F15" w:rsidRPr="00BB6565" w:rsidRDefault="00A63F15" w:rsidP="00A63F15">
            <w:pPr>
              <w:rPr>
                <w:sz w:val="20"/>
                <w:szCs w:val="20"/>
              </w:rPr>
            </w:pPr>
            <w:r w:rsidRPr="00BB6565">
              <w:rPr>
                <w:sz w:val="20"/>
                <w:szCs w:val="20"/>
              </w:rPr>
              <w:t>ELISA Varicella zoster virus IgM a 1 t</w:t>
            </w:r>
          </w:p>
        </w:tc>
        <w:tc>
          <w:tcPr>
            <w:tcW w:w="1417" w:type="dxa"/>
            <w:shd w:val="clear" w:color="auto" w:fill="auto"/>
            <w:vAlign w:val="bottom"/>
          </w:tcPr>
          <w:p w:rsidR="00A63F15" w:rsidRPr="00BB6565" w:rsidRDefault="00A63F15" w:rsidP="00A63F15">
            <w:pPr>
              <w:jc w:val="right"/>
              <w:rPr>
                <w:sz w:val="20"/>
                <w:szCs w:val="20"/>
              </w:rPr>
            </w:pPr>
            <w:r w:rsidRPr="00BB6565">
              <w:rPr>
                <w:sz w:val="20"/>
                <w:szCs w:val="20"/>
              </w:rPr>
              <w:t>576</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Pr="00A63F15" w:rsidRDefault="00E523E5" w:rsidP="00E523E5">
      <w:pPr>
        <w:ind w:left="360"/>
        <w:jc w:val="both"/>
        <w:rPr>
          <w:b/>
          <w:bCs/>
          <w:iCs/>
          <w:sz w:val="16"/>
          <w:szCs w:val="16"/>
          <w:u w:val="single"/>
        </w:rPr>
      </w:pPr>
    </w:p>
    <w:p w:rsidR="00E523E5" w:rsidRPr="008F2A38" w:rsidRDefault="00E523E5" w:rsidP="00A63F15">
      <w:pPr>
        <w:rPr>
          <w:b/>
          <w:bCs/>
          <w:iCs/>
          <w:color w:val="auto"/>
          <w:sz w:val="8"/>
          <w:szCs w:val="8"/>
          <w:u w:val="single"/>
        </w:rPr>
      </w:pPr>
      <w:r>
        <w:rPr>
          <w:b/>
          <w:bCs/>
          <w:sz w:val="20"/>
          <w:szCs w:val="20"/>
        </w:rPr>
        <w:t>Редни број партије: 1</w:t>
      </w:r>
      <w:r w:rsidR="00A63F15">
        <w:rPr>
          <w:b/>
          <w:bCs/>
          <w:sz w:val="20"/>
          <w:szCs w:val="20"/>
          <w:lang w:val="sr-Cyrl-RS"/>
        </w:rPr>
        <w:t>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E523E5" w:rsidRPr="00955264" w:rsidTr="00D25F69">
        <w:tc>
          <w:tcPr>
            <w:tcW w:w="828" w:type="dxa"/>
            <w:shd w:val="clear" w:color="auto" w:fill="auto"/>
            <w:vAlign w:val="center"/>
          </w:tcPr>
          <w:p w:rsidR="00E523E5" w:rsidRPr="00955264" w:rsidRDefault="00E523E5" w:rsidP="00D25F69">
            <w:pPr>
              <w:rPr>
                <w:rFonts w:eastAsia="Times New Roman"/>
                <w:b/>
                <w:color w:val="auto"/>
                <w:sz w:val="20"/>
                <w:szCs w:val="20"/>
                <w:lang w:val="hr-HR"/>
              </w:rPr>
            </w:pPr>
            <w:r w:rsidRPr="00955264">
              <w:rPr>
                <w:rFonts w:eastAsia="Times New Roman"/>
                <w:b/>
                <w:color w:val="auto"/>
                <w:sz w:val="20"/>
                <w:szCs w:val="20"/>
                <w:lang w:val="hr-HR"/>
              </w:rPr>
              <w:t>Редни</w:t>
            </w:r>
          </w:p>
          <w:p w:rsidR="00E523E5" w:rsidRPr="00955264" w:rsidRDefault="00E523E5" w:rsidP="00D25F69">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E523E5" w:rsidRPr="00955264" w:rsidRDefault="00E523E5" w:rsidP="00D25F69">
            <w:pPr>
              <w:pStyle w:val="TableContents"/>
              <w:rPr>
                <w:b/>
                <w:color w:val="auto"/>
                <w:sz w:val="20"/>
                <w:szCs w:val="20"/>
                <w:lang w:val="sr-Cyrl-CS"/>
              </w:rPr>
            </w:pPr>
            <w:r w:rsidRPr="00955264">
              <w:rPr>
                <w:b/>
                <w:color w:val="auto"/>
                <w:sz w:val="20"/>
                <w:szCs w:val="20"/>
                <w:lang w:val="sr-Cyrl-CS"/>
              </w:rPr>
              <w:t>Укупна цена са ПДВ-ом</w:t>
            </w:r>
          </w:p>
        </w:tc>
      </w:tr>
      <w:tr w:rsidR="00E523E5" w:rsidRPr="00955264" w:rsidTr="00D25F69">
        <w:tc>
          <w:tcPr>
            <w:tcW w:w="828" w:type="dxa"/>
            <w:shd w:val="clear" w:color="auto" w:fill="auto"/>
          </w:tcPr>
          <w:p w:rsidR="00E523E5" w:rsidRPr="00955264" w:rsidRDefault="00E523E5" w:rsidP="00D25F69">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E523E5" w:rsidRPr="00955264" w:rsidRDefault="00E523E5" w:rsidP="00D25F69">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E523E5" w:rsidRPr="00955264" w:rsidRDefault="00E523E5" w:rsidP="00D25F69">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4</w:t>
            </w:r>
          </w:p>
        </w:tc>
        <w:tc>
          <w:tcPr>
            <w:tcW w:w="1276" w:type="dxa"/>
            <w:shd w:val="clear" w:color="auto" w:fill="auto"/>
          </w:tcPr>
          <w:p w:rsidR="00E523E5" w:rsidRPr="00955264" w:rsidRDefault="00E523E5" w:rsidP="00D25F69">
            <w:pPr>
              <w:pStyle w:val="TableContents"/>
              <w:jc w:val="center"/>
              <w:rPr>
                <w:color w:val="auto"/>
                <w:sz w:val="20"/>
                <w:szCs w:val="20"/>
              </w:rPr>
            </w:pPr>
            <w:r w:rsidRPr="00955264">
              <w:rPr>
                <w:color w:val="auto"/>
                <w:sz w:val="20"/>
                <w:szCs w:val="20"/>
              </w:rPr>
              <w:t>5</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E523E5" w:rsidRPr="00955264" w:rsidRDefault="00E523E5" w:rsidP="00D25F69">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Pr>
                <w:sz w:val="16"/>
                <w:szCs w:val="16"/>
              </w:rPr>
              <w:t>1.</w:t>
            </w:r>
          </w:p>
        </w:tc>
        <w:tc>
          <w:tcPr>
            <w:tcW w:w="3108" w:type="dxa"/>
            <w:shd w:val="clear" w:color="auto" w:fill="auto"/>
            <w:vAlign w:val="center"/>
          </w:tcPr>
          <w:p w:rsidR="00A63F15" w:rsidRPr="00123668" w:rsidRDefault="00A63F15" w:rsidP="00A63F15">
            <w:pPr>
              <w:rPr>
                <w:sz w:val="20"/>
                <w:szCs w:val="20"/>
              </w:rPr>
            </w:pPr>
            <w:r w:rsidRPr="00123668">
              <w:rPr>
                <w:sz w:val="20"/>
                <w:szCs w:val="20"/>
              </w:rPr>
              <w:t>RNA/DNA ekstrakcioni i purifikacioni kit - kit za brzu izolaciju virusne RNK i DNK iz plazme, seruma, likvora, i drugih telesnih tečnosti, sa internom kontrolom</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1500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Pr>
                <w:sz w:val="16"/>
                <w:szCs w:val="16"/>
              </w:rPr>
              <w:t>2.</w:t>
            </w:r>
          </w:p>
        </w:tc>
        <w:tc>
          <w:tcPr>
            <w:tcW w:w="3108" w:type="dxa"/>
            <w:shd w:val="clear" w:color="auto" w:fill="auto"/>
            <w:vAlign w:val="center"/>
          </w:tcPr>
          <w:p w:rsidR="00A63F15" w:rsidRPr="00123668" w:rsidRDefault="00A63F15" w:rsidP="00A63F15">
            <w:pPr>
              <w:rPr>
                <w:sz w:val="20"/>
                <w:szCs w:val="20"/>
              </w:rPr>
            </w:pPr>
            <w:r w:rsidRPr="00123668">
              <w:rPr>
                <w:sz w:val="20"/>
                <w:szCs w:val="20"/>
              </w:rPr>
              <w:t>HCV Real-TM Quantitative kit - Real Time PCR Test</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600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Pr>
                <w:sz w:val="16"/>
                <w:szCs w:val="16"/>
              </w:rPr>
              <w:t>3.</w:t>
            </w:r>
          </w:p>
        </w:tc>
        <w:tc>
          <w:tcPr>
            <w:tcW w:w="3108" w:type="dxa"/>
            <w:shd w:val="clear" w:color="auto" w:fill="auto"/>
            <w:vAlign w:val="center"/>
          </w:tcPr>
          <w:p w:rsidR="00A63F15" w:rsidRPr="00123668" w:rsidRDefault="00A63F15" w:rsidP="00A63F15">
            <w:pPr>
              <w:rPr>
                <w:sz w:val="20"/>
                <w:szCs w:val="20"/>
              </w:rPr>
            </w:pPr>
            <w:r w:rsidRPr="00123668">
              <w:rPr>
                <w:sz w:val="20"/>
                <w:szCs w:val="20"/>
              </w:rPr>
              <w:t>HCV Real-TM Qualitative kit - Real Time PCR Test za detekciju HCV</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800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D25F69">
            <w:pPr>
              <w:jc w:val="center"/>
              <w:rPr>
                <w:sz w:val="16"/>
                <w:szCs w:val="16"/>
              </w:rPr>
            </w:pPr>
            <w:r>
              <w:rPr>
                <w:sz w:val="16"/>
                <w:szCs w:val="16"/>
              </w:rPr>
              <w:t>4.</w:t>
            </w:r>
          </w:p>
        </w:tc>
        <w:tc>
          <w:tcPr>
            <w:tcW w:w="3108" w:type="dxa"/>
            <w:shd w:val="clear" w:color="auto" w:fill="auto"/>
            <w:vAlign w:val="center"/>
          </w:tcPr>
          <w:p w:rsidR="00A63F15" w:rsidRPr="00123668" w:rsidRDefault="00A63F15" w:rsidP="00A63F15">
            <w:pPr>
              <w:rPr>
                <w:sz w:val="20"/>
                <w:szCs w:val="20"/>
              </w:rPr>
            </w:pPr>
            <w:r w:rsidRPr="00123668">
              <w:rPr>
                <w:sz w:val="20"/>
                <w:szCs w:val="20"/>
              </w:rPr>
              <w:t>HCV Genotype Plus Real-TM - Real Time PCR kit za detekciju: 1a,1b, 2, 3, 4, 5a, 6 genotipova, zajedno sa kitom za reverznu transkriptazu</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300</w:t>
            </w:r>
          </w:p>
        </w:tc>
        <w:tc>
          <w:tcPr>
            <w:tcW w:w="1275" w:type="dxa"/>
            <w:shd w:val="clear" w:color="auto" w:fill="auto"/>
          </w:tcPr>
          <w:p w:rsidR="00A63F15" w:rsidRPr="00955264" w:rsidRDefault="00A63F15" w:rsidP="00D25F69">
            <w:pPr>
              <w:rPr>
                <w:b/>
                <w:bCs/>
                <w:iCs/>
                <w:color w:val="auto"/>
                <w:sz w:val="20"/>
                <w:szCs w:val="20"/>
              </w:rPr>
            </w:pPr>
          </w:p>
        </w:tc>
        <w:tc>
          <w:tcPr>
            <w:tcW w:w="1276" w:type="dxa"/>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D25F69">
            <w:pPr>
              <w:rPr>
                <w:b/>
                <w:bCs/>
                <w:iCs/>
                <w:color w:val="auto"/>
                <w:sz w:val="20"/>
                <w:szCs w:val="20"/>
              </w:rPr>
            </w:pPr>
          </w:p>
        </w:tc>
      </w:tr>
      <w:tr w:rsidR="00E523E5" w:rsidRPr="00955264" w:rsidTr="00D25F69">
        <w:tc>
          <w:tcPr>
            <w:tcW w:w="7904" w:type="dxa"/>
            <w:gridSpan w:val="5"/>
            <w:shd w:val="clear" w:color="auto" w:fill="auto"/>
          </w:tcPr>
          <w:p w:rsidR="00E523E5" w:rsidRPr="00955264" w:rsidRDefault="00E523E5" w:rsidP="00D25F69">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E523E5" w:rsidRPr="00955264" w:rsidRDefault="00E523E5" w:rsidP="00D25F69">
            <w:pPr>
              <w:rPr>
                <w:b/>
                <w:bCs/>
                <w:iCs/>
                <w:color w:val="auto"/>
                <w:sz w:val="20"/>
                <w:szCs w:val="20"/>
              </w:rPr>
            </w:pPr>
          </w:p>
        </w:tc>
        <w:tc>
          <w:tcPr>
            <w:tcW w:w="1276" w:type="dxa"/>
            <w:shd w:val="clear" w:color="auto" w:fill="99CCFF"/>
          </w:tcPr>
          <w:p w:rsidR="00E523E5" w:rsidRPr="00955264" w:rsidRDefault="00E523E5" w:rsidP="00D25F69">
            <w:pPr>
              <w:rPr>
                <w:b/>
                <w:bCs/>
                <w:iCs/>
                <w:color w:val="auto"/>
                <w:sz w:val="20"/>
                <w:szCs w:val="20"/>
              </w:rPr>
            </w:pPr>
          </w:p>
        </w:tc>
      </w:tr>
    </w:tbl>
    <w:p w:rsidR="00E523E5" w:rsidRPr="00A63F15" w:rsidRDefault="00E523E5" w:rsidP="00E523E5">
      <w:pPr>
        <w:ind w:left="360"/>
        <w:jc w:val="both"/>
        <w:rPr>
          <w:b/>
          <w:bCs/>
          <w:iCs/>
          <w:sz w:val="16"/>
          <w:szCs w:val="16"/>
          <w:u w:val="single"/>
          <w:lang w:val="sr-Cyrl-RS"/>
        </w:rPr>
      </w:pPr>
    </w:p>
    <w:p w:rsidR="00A63F15" w:rsidRPr="008F2A38" w:rsidRDefault="00A63F15" w:rsidP="00A63F15">
      <w:pPr>
        <w:rPr>
          <w:b/>
          <w:bCs/>
          <w:iCs/>
          <w:color w:val="auto"/>
          <w:sz w:val="8"/>
          <w:szCs w:val="8"/>
          <w:u w:val="single"/>
        </w:rPr>
      </w:pPr>
      <w:r>
        <w:rPr>
          <w:b/>
          <w:bCs/>
          <w:sz w:val="20"/>
          <w:szCs w:val="20"/>
        </w:rPr>
        <w:t>Редни број партије: 1</w:t>
      </w:r>
      <w:r>
        <w:rPr>
          <w:b/>
          <w:bCs/>
          <w:sz w:val="20"/>
          <w:szCs w:val="20"/>
          <w:lang w:val="sr-Cyrl-RS"/>
        </w:rPr>
        <w:t>3</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A63F15" w:rsidRPr="00955264" w:rsidTr="00A63F15">
        <w:tc>
          <w:tcPr>
            <w:tcW w:w="828" w:type="dxa"/>
            <w:shd w:val="clear" w:color="auto" w:fill="auto"/>
            <w:vAlign w:val="center"/>
          </w:tcPr>
          <w:p w:rsidR="00A63F15" w:rsidRPr="00955264" w:rsidRDefault="00A63F15" w:rsidP="00A63F15">
            <w:pPr>
              <w:rPr>
                <w:rFonts w:eastAsia="Times New Roman"/>
                <w:b/>
                <w:color w:val="auto"/>
                <w:sz w:val="20"/>
                <w:szCs w:val="20"/>
                <w:lang w:val="hr-HR"/>
              </w:rPr>
            </w:pPr>
            <w:r w:rsidRPr="00955264">
              <w:rPr>
                <w:rFonts w:eastAsia="Times New Roman"/>
                <w:b/>
                <w:color w:val="auto"/>
                <w:sz w:val="20"/>
                <w:szCs w:val="20"/>
                <w:lang w:val="hr-HR"/>
              </w:rPr>
              <w:t>Редни</w:t>
            </w:r>
          </w:p>
          <w:p w:rsidR="00A63F15" w:rsidRPr="00955264" w:rsidRDefault="00A63F15" w:rsidP="00A63F15">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Укупна цена са ПДВ-ом</w:t>
            </w:r>
          </w:p>
        </w:tc>
      </w:tr>
      <w:tr w:rsidR="00A63F15" w:rsidRPr="00955264" w:rsidTr="00A63F15">
        <w:tc>
          <w:tcPr>
            <w:tcW w:w="828" w:type="dxa"/>
            <w:shd w:val="clear" w:color="auto" w:fill="auto"/>
          </w:tcPr>
          <w:p w:rsidR="00A63F15" w:rsidRPr="00955264" w:rsidRDefault="00A63F15" w:rsidP="00A63F15">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A63F15" w:rsidRPr="00955264" w:rsidRDefault="00A63F15" w:rsidP="00A63F15">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A63F15" w:rsidRPr="00955264" w:rsidRDefault="00A63F15" w:rsidP="00A63F15">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4</w:t>
            </w:r>
          </w:p>
        </w:tc>
        <w:tc>
          <w:tcPr>
            <w:tcW w:w="1276"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5</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1.</w:t>
            </w:r>
          </w:p>
        </w:tc>
        <w:tc>
          <w:tcPr>
            <w:tcW w:w="3108" w:type="dxa"/>
            <w:shd w:val="clear" w:color="auto" w:fill="auto"/>
            <w:vAlign w:val="center"/>
          </w:tcPr>
          <w:p w:rsidR="00A63F15" w:rsidRPr="00123668" w:rsidRDefault="00A63F15" w:rsidP="00A63F15">
            <w:pPr>
              <w:rPr>
                <w:sz w:val="20"/>
                <w:szCs w:val="20"/>
              </w:rPr>
            </w:pPr>
            <w:r w:rsidRPr="00123668">
              <w:rPr>
                <w:sz w:val="20"/>
                <w:szCs w:val="20"/>
              </w:rPr>
              <w:t>RNA/ DNA ekstrakcioni kit</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500</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2.</w:t>
            </w:r>
          </w:p>
        </w:tc>
        <w:tc>
          <w:tcPr>
            <w:tcW w:w="3108" w:type="dxa"/>
            <w:shd w:val="clear" w:color="auto" w:fill="auto"/>
            <w:vAlign w:val="center"/>
          </w:tcPr>
          <w:p w:rsidR="00A63F15" w:rsidRPr="00123668" w:rsidRDefault="00A63F15" w:rsidP="00A63F15">
            <w:pPr>
              <w:rPr>
                <w:sz w:val="20"/>
                <w:szCs w:val="20"/>
              </w:rPr>
            </w:pPr>
            <w:r w:rsidRPr="00123668">
              <w:rPr>
                <w:sz w:val="20"/>
                <w:szCs w:val="20"/>
              </w:rPr>
              <w:t xml:space="preserve">HBV Real-TM Quantitive - Real Time PCR Test </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200</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3.</w:t>
            </w:r>
          </w:p>
        </w:tc>
        <w:tc>
          <w:tcPr>
            <w:tcW w:w="3108" w:type="dxa"/>
            <w:shd w:val="clear" w:color="auto" w:fill="auto"/>
            <w:vAlign w:val="center"/>
          </w:tcPr>
          <w:p w:rsidR="00A63F15" w:rsidRPr="00123668" w:rsidRDefault="00A63F15" w:rsidP="00A63F15">
            <w:pPr>
              <w:rPr>
                <w:sz w:val="20"/>
                <w:szCs w:val="20"/>
              </w:rPr>
            </w:pPr>
            <w:r w:rsidRPr="00123668">
              <w:rPr>
                <w:sz w:val="20"/>
                <w:szCs w:val="20"/>
              </w:rPr>
              <w:t xml:space="preserve">HBV Real-TM Qualitative - Real Time PCR Test </w:t>
            </w:r>
          </w:p>
        </w:tc>
        <w:tc>
          <w:tcPr>
            <w:tcW w:w="1417" w:type="dxa"/>
            <w:shd w:val="clear" w:color="auto" w:fill="auto"/>
            <w:vAlign w:val="center"/>
          </w:tcPr>
          <w:p w:rsidR="00A63F15" w:rsidRPr="00123668" w:rsidRDefault="00A63F15" w:rsidP="00A63F15">
            <w:pPr>
              <w:jc w:val="center"/>
              <w:rPr>
                <w:sz w:val="20"/>
                <w:szCs w:val="20"/>
              </w:rPr>
            </w:pPr>
            <w:r w:rsidRPr="00123668">
              <w:rPr>
                <w:sz w:val="20"/>
                <w:szCs w:val="20"/>
              </w:rPr>
              <w:t>300</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7904" w:type="dxa"/>
            <w:gridSpan w:val="5"/>
            <w:shd w:val="clear" w:color="auto" w:fill="auto"/>
          </w:tcPr>
          <w:p w:rsidR="00A63F15" w:rsidRPr="00955264" w:rsidRDefault="00A63F15" w:rsidP="00A63F15">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A63F15" w:rsidRPr="00955264" w:rsidRDefault="00A63F15" w:rsidP="00A63F15">
            <w:pPr>
              <w:rPr>
                <w:b/>
                <w:bCs/>
                <w:iCs/>
                <w:color w:val="auto"/>
                <w:sz w:val="20"/>
                <w:szCs w:val="20"/>
              </w:rPr>
            </w:pPr>
          </w:p>
        </w:tc>
        <w:tc>
          <w:tcPr>
            <w:tcW w:w="1276" w:type="dxa"/>
            <w:shd w:val="clear" w:color="auto" w:fill="99CCFF"/>
          </w:tcPr>
          <w:p w:rsidR="00A63F15" w:rsidRPr="00955264" w:rsidRDefault="00A63F15" w:rsidP="00A63F15">
            <w:pPr>
              <w:rPr>
                <w:b/>
                <w:bCs/>
                <w:iCs/>
                <w:color w:val="auto"/>
                <w:sz w:val="20"/>
                <w:szCs w:val="20"/>
              </w:rPr>
            </w:pPr>
          </w:p>
        </w:tc>
      </w:tr>
    </w:tbl>
    <w:p w:rsidR="00A63F15" w:rsidRPr="008F2A38" w:rsidRDefault="00A63F15" w:rsidP="00A63F15">
      <w:pPr>
        <w:rPr>
          <w:b/>
          <w:bCs/>
          <w:iCs/>
          <w:color w:val="auto"/>
          <w:sz w:val="8"/>
          <w:szCs w:val="8"/>
          <w:u w:val="single"/>
        </w:rPr>
      </w:pPr>
      <w:r>
        <w:rPr>
          <w:b/>
          <w:bCs/>
          <w:sz w:val="20"/>
          <w:szCs w:val="20"/>
        </w:rPr>
        <w:lastRenderedPageBreak/>
        <w:t>Редни број партије: 1</w:t>
      </w:r>
      <w:r>
        <w:rPr>
          <w:b/>
          <w:bCs/>
          <w:sz w:val="20"/>
          <w:szCs w:val="20"/>
          <w:lang w:val="sr-Cyrl-RS"/>
        </w:rPr>
        <w:t>4</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A63F15" w:rsidRPr="00955264" w:rsidTr="00A63F15">
        <w:tc>
          <w:tcPr>
            <w:tcW w:w="828" w:type="dxa"/>
            <w:shd w:val="clear" w:color="auto" w:fill="auto"/>
            <w:vAlign w:val="center"/>
          </w:tcPr>
          <w:p w:rsidR="00A63F15" w:rsidRPr="00955264" w:rsidRDefault="00A63F15" w:rsidP="00A63F15">
            <w:pPr>
              <w:rPr>
                <w:rFonts w:eastAsia="Times New Roman"/>
                <w:b/>
                <w:color w:val="auto"/>
                <w:sz w:val="20"/>
                <w:szCs w:val="20"/>
                <w:lang w:val="hr-HR"/>
              </w:rPr>
            </w:pPr>
            <w:r w:rsidRPr="00955264">
              <w:rPr>
                <w:rFonts w:eastAsia="Times New Roman"/>
                <w:b/>
                <w:color w:val="auto"/>
                <w:sz w:val="20"/>
                <w:szCs w:val="20"/>
                <w:lang w:val="hr-HR"/>
              </w:rPr>
              <w:t>Редни</w:t>
            </w:r>
          </w:p>
          <w:p w:rsidR="00A63F15" w:rsidRPr="00955264" w:rsidRDefault="00A63F15" w:rsidP="00A63F15">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Укупна цена са ПДВ-ом</w:t>
            </w:r>
          </w:p>
        </w:tc>
      </w:tr>
      <w:tr w:rsidR="00A63F15" w:rsidRPr="00955264" w:rsidTr="00A63F15">
        <w:tc>
          <w:tcPr>
            <w:tcW w:w="828" w:type="dxa"/>
            <w:shd w:val="clear" w:color="auto" w:fill="auto"/>
          </w:tcPr>
          <w:p w:rsidR="00A63F15" w:rsidRPr="00955264" w:rsidRDefault="00A63F15" w:rsidP="00A63F15">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A63F15" w:rsidRPr="00955264" w:rsidRDefault="00A63F15" w:rsidP="00A63F15">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A63F15" w:rsidRPr="00955264" w:rsidRDefault="00A63F15" w:rsidP="00A63F15">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4</w:t>
            </w:r>
          </w:p>
        </w:tc>
        <w:tc>
          <w:tcPr>
            <w:tcW w:w="1276"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5</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1.</w:t>
            </w:r>
          </w:p>
        </w:tc>
        <w:tc>
          <w:tcPr>
            <w:tcW w:w="3108" w:type="dxa"/>
            <w:shd w:val="clear" w:color="auto" w:fill="auto"/>
            <w:vAlign w:val="bottom"/>
          </w:tcPr>
          <w:p w:rsidR="00A63F15" w:rsidRPr="00123668" w:rsidRDefault="00A63F15" w:rsidP="00A63F15">
            <w:pPr>
              <w:rPr>
                <w:bCs/>
                <w:sz w:val="20"/>
                <w:szCs w:val="20"/>
              </w:rPr>
            </w:pPr>
            <w:r w:rsidRPr="00123668">
              <w:rPr>
                <w:bCs/>
                <w:sz w:val="20"/>
                <w:szCs w:val="20"/>
              </w:rPr>
              <w:t xml:space="preserve">Rezistencija na Klaritromicin Helicobacter pylori sa ekstrakcionim  kompletom </w:t>
            </w:r>
          </w:p>
        </w:tc>
        <w:tc>
          <w:tcPr>
            <w:tcW w:w="1417" w:type="dxa"/>
            <w:shd w:val="clear" w:color="auto" w:fill="auto"/>
            <w:vAlign w:val="bottom"/>
          </w:tcPr>
          <w:p w:rsidR="00A63F15" w:rsidRPr="00123668" w:rsidRDefault="00A63F15" w:rsidP="00A63F15">
            <w:pPr>
              <w:jc w:val="center"/>
              <w:rPr>
                <w:sz w:val="20"/>
                <w:szCs w:val="20"/>
              </w:rPr>
            </w:pPr>
            <w:r w:rsidRPr="00123668">
              <w:rPr>
                <w:sz w:val="20"/>
                <w:szCs w:val="20"/>
              </w:rPr>
              <w:t>100</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7904" w:type="dxa"/>
            <w:gridSpan w:val="5"/>
            <w:shd w:val="clear" w:color="auto" w:fill="auto"/>
          </w:tcPr>
          <w:p w:rsidR="00A63F15" w:rsidRPr="00955264" w:rsidRDefault="00A63F15" w:rsidP="00A63F15">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A63F15" w:rsidRPr="00955264" w:rsidRDefault="00A63F15" w:rsidP="00A63F15">
            <w:pPr>
              <w:rPr>
                <w:b/>
                <w:bCs/>
                <w:iCs/>
                <w:color w:val="auto"/>
                <w:sz w:val="20"/>
                <w:szCs w:val="20"/>
              </w:rPr>
            </w:pPr>
          </w:p>
        </w:tc>
        <w:tc>
          <w:tcPr>
            <w:tcW w:w="1276" w:type="dxa"/>
            <w:shd w:val="clear" w:color="auto" w:fill="99CCFF"/>
          </w:tcPr>
          <w:p w:rsidR="00A63F15" w:rsidRPr="00955264" w:rsidRDefault="00A63F15" w:rsidP="00A63F15">
            <w:pPr>
              <w:rPr>
                <w:b/>
                <w:bCs/>
                <w:iCs/>
                <w:color w:val="auto"/>
                <w:sz w:val="20"/>
                <w:szCs w:val="20"/>
              </w:rPr>
            </w:pPr>
          </w:p>
        </w:tc>
      </w:tr>
    </w:tbl>
    <w:p w:rsidR="00A63F15" w:rsidRPr="00432445" w:rsidRDefault="00A63F15" w:rsidP="00A63F15">
      <w:pPr>
        <w:ind w:left="360"/>
        <w:jc w:val="both"/>
        <w:rPr>
          <w:b/>
          <w:bCs/>
          <w:iCs/>
          <w:sz w:val="22"/>
          <w:szCs w:val="22"/>
          <w:u w:val="single"/>
        </w:rPr>
      </w:pPr>
    </w:p>
    <w:p w:rsidR="00A63F15" w:rsidRPr="008F2A38" w:rsidRDefault="00A63F15" w:rsidP="00A63F15">
      <w:pPr>
        <w:rPr>
          <w:b/>
          <w:bCs/>
          <w:iCs/>
          <w:color w:val="auto"/>
          <w:sz w:val="8"/>
          <w:szCs w:val="8"/>
          <w:u w:val="single"/>
        </w:rPr>
      </w:pPr>
      <w:r>
        <w:rPr>
          <w:b/>
          <w:bCs/>
          <w:sz w:val="20"/>
          <w:szCs w:val="20"/>
        </w:rPr>
        <w:t>Редни број партије: 1</w:t>
      </w:r>
      <w:r>
        <w:rPr>
          <w:b/>
          <w:bCs/>
          <w:sz w:val="20"/>
          <w:szCs w:val="20"/>
          <w:lang w:val="sr-Cyrl-RS"/>
        </w:rPr>
        <w:t>5</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A63F15" w:rsidRPr="00955264" w:rsidTr="00A63F15">
        <w:tc>
          <w:tcPr>
            <w:tcW w:w="828" w:type="dxa"/>
            <w:shd w:val="clear" w:color="auto" w:fill="auto"/>
            <w:vAlign w:val="center"/>
          </w:tcPr>
          <w:p w:rsidR="00A63F15" w:rsidRPr="00955264" w:rsidRDefault="00A63F15" w:rsidP="00A63F15">
            <w:pPr>
              <w:rPr>
                <w:rFonts w:eastAsia="Times New Roman"/>
                <w:b/>
                <w:color w:val="auto"/>
                <w:sz w:val="20"/>
                <w:szCs w:val="20"/>
                <w:lang w:val="hr-HR"/>
              </w:rPr>
            </w:pPr>
            <w:r w:rsidRPr="00955264">
              <w:rPr>
                <w:rFonts w:eastAsia="Times New Roman"/>
                <w:b/>
                <w:color w:val="auto"/>
                <w:sz w:val="20"/>
                <w:szCs w:val="20"/>
                <w:lang w:val="hr-HR"/>
              </w:rPr>
              <w:t>Редни</w:t>
            </w:r>
          </w:p>
          <w:p w:rsidR="00A63F15" w:rsidRPr="00955264" w:rsidRDefault="00A63F15" w:rsidP="00A63F15">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Укупна цена са ПДВ-ом</w:t>
            </w:r>
          </w:p>
        </w:tc>
      </w:tr>
      <w:tr w:rsidR="00A63F15" w:rsidRPr="00955264" w:rsidTr="00A63F15">
        <w:tc>
          <w:tcPr>
            <w:tcW w:w="828" w:type="dxa"/>
            <w:shd w:val="clear" w:color="auto" w:fill="auto"/>
          </w:tcPr>
          <w:p w:rsidR="00A63F15" w:rsidRPr="00955264" w:rsidRDefault="00A63F15" w:rsidP="00A63F15">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A63F15" w:rsidRPr="00955264" w:rsidRDefault="00A63F15" w:rsidP="00A63F15">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A63F15" w:rsidRPr="00955264" w:rsidRDefault="00A63F15" w:rsidP="00A63F15">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4</w:t>
            </w:r>
          </w:p>
        </w:tc>
        <w:tc>
          <w:tcPr>
            <w:tcW w:w="1276"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5</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1.</w:t>
            </w:r>
          </w:p>
        </w:tc>
        <w:tc>
          <w:tcPr>
            <w:tcW w:w="3108" w:type="dxa"/>
            <w:shd w:val="clear" w:color="auto" w:fill="auto"/>
            <w:vAlign w:val="bottom"/>
          </w:tcPr>
          <w:p w:rsidR="00A63F15" w:rsidRPr="00123668" w:rsidRDefault="00A63F15" w:rsidP="00A63F15">
            <w:pPr>
              <w:rPr>
                <w:sz w:val="20"/>
                <w:szCs w:val="20"/>
              </w:rPr>
            </w:pPr>
            <w:r w:rsidRPr="00123668">
              <w:rPr>
                <w:bCs/>
                <w:sz w:val="20"/>
                <w:szCs w:val="20"/>
              </w:rPr>
              <w:t xml:space="preserve">TRIS-HCL, PH 8.0, 1M  </w:t>
            </w:r>
          </w:p>
        </w:tc>
        <w:tc>
          <w:tcPr>
            <w:tcW w:w="1417" w:type="dxa"/>
            <w:shd w:val="clear" w:color="auto" w:fill="auto"/>
            <w:vAlign w:val="bottom"/>
          </w:tcPr>
          <w:p w:rsidR="00A63F15" w:rsidRPr="00123668" w:rsidRDefault="00A63F15" w:rsidP="00A63F15">
            <w:pPr>
              <w:rPr>
                <w:sz w:val="20"/>
                <w:szCs w:val="20"/>
              </w:rPr>
            </w:pPr>
            <w:r w:rsidRPr="00123668">
              <w:rPr>
                <w:sz w:val="20"/>
                <w:szCs w:val="20"/>
              </w:rPr>
              <w:t>1000 ml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2.</w:t>
            </w:r>
          </w:p>
        </w:tc>
        <w:tc>
          <w:tcPr>
            <w:tcW w:w="3108" w:type="dxa"/>
            <w:shd w:val="clear" w:color="auto" w:fill="auto"/>
            <w:vAlign w:val="bottom"/>
          </w:tcPr>
          <w:p w:rsidR="00A63F15" w:rsidRPr="00123668" w:rsidRDefault="00A63F15" w:rsidP="00A63F15">
            <w:pPr>
              <w:rPr>
                <w:sz w:val="20"/>
                <w:szCs w:val="20"/>
              </w:rPr>
            </w:pPr>
            <w:r w:rsidRPr="00123668">
              <w:rPr>
                <w:bCs/>
                <w:sz w:val="20"/>
                <w:szCs w:val="20"/>
              </w:rPr>
              <w:t xml:space="preserve">SYBR™ Gold Nucleic Acid Gel Stain Catalog number:  S11494 </w:t>
            </w:r>
          </w:p>
        </w:tc>
        <w:tc>
          <w:tcPr>
            <w:tcW w:w="1417" w:type="dxa"/>
            <w:shd w:val="clear" w:color="auto" w:fill="auto"/>
            <w:vAlign w:val="bottom"/>
          </w:tcPr>
          <w:p w:rsidR="00A63F15" w:rsidRPr="00123668" w:rsidRDefault="00A63F15" w:rsidP="00A63F15">
            <w:pPr>
              <w:rPr>
                <w:sz w:val="20"/>
                <w:szCs w:val="20"/>
              </w:rPr>
            </w:pPr>
            <w:r w:rsidRPr="00123668">
              <w:rPr>
                <w:sz w:val="20"/>
                <w:szCs w:val="20"/>
              </w:rPr>
              <w:t>2 ml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3.</w:t>
            </w:r>
          </w:p>
        </w:tc>
        <w:tc>
          <w:tcPr>
            <w:tcW w:w="3108" w:type="dxa"/>
            <w:shd w:val="clear" w:color="auto" w:fill="auto"/>
            <w:vAlign w:val="bottom"/>
          </w:tcPr>
          <w:p w:rsidR="00A63F15" w:rsidRPr="00123668" w:rsidRDefault="00A63F15" w:rsidP="00A63F15">
            <w:pPr>
              <w:rPr>
                <w:sz w:val="20"/>
                <w:szCs w:val="20"/>
              </w:rPr>
            </w:pPr>
            <w:r w:rsidRPr="00123668">
              <w:rPr>
                <w:bCs/>
                <w:sz w:val="20"/>
                <w:szCs w:val="20"/>
              </w:rPr>
              <w:t>dNTPs Set (100mM each)</w:t>
            </w:r>
          </w:p>
        </w:tc>
        <w:tc>
          <w:tcPr>
            <w:tcW w:w="1417" w:type="dxa"/>
            <w:shd w:val="clear" w:color="auto" w:fill="auto"/>
            <w:vAlign w:val="bottom"/>
          </w:tcPr>
          <w:p w:rsidR="00A63F15" w:rsidRPr="00123668" w:rsidRDefault="00A63F15" w:rsidP="00A63F15">
            <w:pPr>
              <w:rPr>
                <w:sz w:val="20"/>
                <w:szCs w:val="20"/>
              </w:rPr>
            </w:pPr>
            <w:r w:rsidRPr="00123668">
              <w:rPr>
                <w:sz w:val="20"/>
                <w:szCs w:val="20"/>
              </w:rPr>
              <w:t>4x2000ul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7904" w:type="dxa"/>
            <w:gridSpan w:val="5"/>
            <w:shd w:val="clear" w:color="auto" w:fill="auto"/>
          </w:tcPr>
          <w:p w:rsidR="00A63F15" w:rsidRPr="00955264" w:rsidRDefault="00A63F15" w:rsidP="00A63F15">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A63F15" w:rsidRPr="00955264" w:rsidRDefault="00A63F15" w:rsidP="00A63F15">
            <w:pPr>
              <w:rPr>
                <w:b/>
                <w:bCs/>
                <w:iCs/>
                <w:color w:val="auto"/>
                <w:sz w:val="20"/>
                <w:szCs w:val="20"/>
              </w:rPr>
            </w:pPr>
          </w:p>
        </w:tc>
        <w:tc>
          <w:tcPr>
            <w:tcW w:w="1276" w:type="dxa"/>
            <w:shd w:val="clear" w:color="auto" w:fill="99CCFF"/>
          </w:tcPr>
          <w:p w:rsidR="00A63F15" w:rsidRPr="00955264" w:rsidRDefault="00A63F15" w:rsidP="00A63F15">
            <w:pPr>
              <w:rPr>
                <w:b/>
                <w:bCs/>
                <w:iCs/>
                <w:color w:val="auto"/>
                <w:sz w:val="20"/>
                <w:szCs w:val="20"/>
              </w:rPr>
            </w:pPr>
          </w:p>
        </w:tc>
      </w:tr>
    </w:tbl>
    <w:p w:rsidR="00A63F15" w:rsidRPr="00432445" w:rsidRDefault="00A63F15" w:rsidP="00A63F15">
      <w:pPr>
        <w:ind w:left="360"/>
        <w:jc w:val="both"/>
        <w:rPr>
          <w:b/>
          <w:bCs/>
          <w:iCs/>
          <w:sz w:val="22"/>
          <w:szCs w:val="22"/>
          <w:u w:val="single"/>
        </w:rPr>
      </w:pPr>
    </w:p>
    <w:p w:rsidR="00A63F15" w:rsidRPr="008F2A38" w:rsidRDefault="00A63F15" w:rsidP="00A63F15">
      <w:pPr>
        <w:rPr>
          <w:b/>
          <w:bCs/>
          <w:iCs/>
          <w:color w:val="auto"/>
          <w:sz w:val="8"/>
          <w:szCs w:val="8"/>
          <w:u w:val="single"/>
        </w:rPr>
      </w:pPr>
      <w:r>
        <w:rPr>
          <w:b/>
          <w:bCs/>
          <w:sz w:val="20"/>
          <w:szCs w:val="20"/>
        </w:rPr>
        <w:t>Редни број партије: 1</w:t>
      </w:r>
      <w:r>
        <w:rPr>
          <w:b/>
          <w:bCs/>
          <w:sz w:val="20"/>
          <w:szCs w:val="20"/>
          <w:lang w:val="sr-Cyrl-RS"/>
        </w:rPr>
        <w:t>6</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1417"/>
        <w:gridCol w:w="1275"/>
        <w:gridCol w:w="1276"/>
        <w:gridCol w:w="1276"/>
        <w:gridCol w:w="1276"/>
      </w:tblGrid>
      <w:tr w:rsidR="00A63F15" w:rsidRPr="00955264" w:rsidTr="00A63F15">
        <w:tc>
          <w:tcPr>
            <w:tcW w:w="828" w:type="dxa"/>
            <w:shd w:val="clear" w:color="auto" w:fill="auto"/>
            <w:vAlign w:val="center"/>
          </w:tcPr>
          <w:p w:rsidR="00A63F15" w:rsidRPr="00955264" w:rsidRDefault="00A63F15" w:rsidP="00A63F15">
            <w:pPr>
              <w:rPr>
                <w:rFonts w:eastAsia="Times New Roman"/>
                <w:b/>
                <w:color w:val="auto"/>
                <w:sz w:val="20"/>
                <w:szCs w:val="20"/>
                <w:lang w:val="hr-HR"/>
              </w:rPr>
            </w:pPr>
            <w:r w:rsidRPr="00955264">
              <w:rPr>
                <w:rFonts w:eastAsia="Times New Roman"/>
                <w:b/>
                <w:color w:val="auto"/>
                <w:sz w:val="20"/>
                <w:szCs w:val="20"/>
                <w:lang w:val="hr-HR"/>
              </w:rPr>
              <w:t>Редни</w:t>
            </w:r>
          </w:p>
          <w:p w:rsidR="00A63F15" w:rsidRPr="00955264" w:rsidRDefault="00A63F15" w:rsidP="00A63F15">
            <w:pPr>
              <w:tabs>
                <w:tab w:val="left" w:pos="765"/>
              </w:tabs>
              <w:rPr>
                <w:b/>
                <w:bCs/>
                <w:iCs/>
                <w:color w:val="auto"/>
                <w:sz w:val="20"/>
                <w:szCs w:val="20"/>
              </w:rPr>
            </w:pPr>
            <w:r w:rsidRPr="00955264">
              <w:rPr>
                <w:rFonts w:eastAsia="Times New Roman"/>
                <w:b/>
                <w:color w:val="auto"/>
                <w:sz w:val="20"/>
                <w:szCs w:val="20"/>
                <w:lang w:val="hr-HR"/>
              </w:rPr>
              <w:t>број</w:t>
            </w:r>
          </w:p>
        </w:tc>
        <w:tc>
          <w:tcPr>
            <w:tcW w:w="3108"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rPr>
              <w:t xml:space="preserve"> </w:t>
            </w:r>
            <w:r w:rsidRPr="00955264">
              <w:rPr>
                <w:b/>
                <w:color w:val="auto"/>
                <w:sz w:val="20"/>
                <w:szCs w:val="20"/>
                <w:lang w:val="sr-Cyrl-CS"/>
              </w:rPr>
              <w:t>Предмет ЈН</w:t>
            </w:r>
          </w:p>
        </w:tc>
        <w:tc>
          <w:tcPr>
            <w:tcW w:w="1417"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bCs/>
                <w:sz w:val="18"/>
                <w:szCs w:val="18"/>
              </w:rPr>
              <w:t xml:space="preserve">Kolicina: / br. Testova/ </w:t>
            </w:r>
          </w:p>
        </w:tc>
        <w:tc>
          <w:tcPr>
            <w:tcW w:w="1275"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без ПДВ-а</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Јединична цена са ПДВ-ом</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 xml:space="preserve">Укупна цена  без ПДВ-а </w:t>
            </w:r>
          </w:p>
        </w:tc>
        <w:tc>
          <w:tcPr>
            <w:tcW w:w="1276" w:type="dxa"/>
            <w:shd w:val="clear" w:color="auto" w:fill="auto"/>
            <w:vAlign w:val="center"/>
          </w:tcPr>
          <w:p w:rsidR="00A63F15" w:rsidRPr="00955264" w:rsidRDefault="00A63F15" w:rsidP="00A63F15">
            <w:pPr>
              <w:pStyle w:val="TableContents"/>
              <w:rPr>
                <w:b/>
                <w:color w:val="auto"/>
                <w:sz w:val="20"/>
                <w:szCs w:val="20"/>
                <w:lang w:val="sr-Cyrl-CS"/>
              </w:rPr>
            </w:pPr>
            <w:r w:rsidRPr="00955264">
              <w:rPr>
                <w:b/>
                <w:color w:val="auto"/>
                <w:sz w:val="20"/>
                <w:szCs w:val="20"/>
                <w:lang w:val="sr-Cyrl-CS"/>
              </w:rPr>
              <w:t>Укупна цена са ПДВ-ом</w:t>
            </w:r>
          </w:p>
        </w:tc>
      </w:tr>
      <w:tr w:rsidR="00A63F15" w:rsidRPr="00955264" w:rsidTr="00A63F15">
        <w:tc>
          <w:tcPr>
            <w:tcW w:w="828" w:type="dxa"/>
            <w:shd w:val="clear" w:color="auto" w:fill="auto"/>
          </w:tcPr>
          <w:p w:rsidR="00A63F15" w:rsidRPr="00955264" w:rsidRDefault="00A63F15" w:rsidP="00A63F15">
            <w:pPr>
              <w:jc w:val="center"/>
              <w:rPr>
                <w:rFonts w:eastAsia="Times New Roman"/>
                <w:color w:val="auto"/>
                <w:sz w:val="20"/>
                <w:szCs w:val="20"/>
                <w:lang w:val="hr-HR"/>
              </w:rPr>
            </w:pPr>
            <w:r w:rsidRPr="00955264">
              <w:rPr>
                <w:rFonts w:eastAsia="Times New Roman"/>
                <w:color w:val="auto"/>
                <w:sz w:val="20"/>
                <w:szCs w:val="20"/>
                <w:lang w:val="hr-HR"/>
              </w:rPr>
              <w:t>1</w:t>
            </w:r>
          </w:p>
        </w:tc>
        <w:tc>
          <w:tcPr>
            <w:tcW w:w="3108" w:type="dxa"/>
            <w:shd w:val="clear" w:color="auto" w:fill="auto"/>
          </w:tcPr>
          <w:p w:rsidR="00A63F15" w:rsidRPr="00955264" w:rsidRDefault="00A63F15" w:rsidP="00A63F15">
            <w:pPr>
              <w:spacing w:line="240" w:lineRule="auto"/>
              <w:jc w:val="center"/>
              <w:rPr>
                <w:rFonts w:eastAsia="Times New Roman"/>
                <w:color w:val="auto"/>
                <w:sz w:val="20"/>
                <w:szCs w:val="20"/>
              </w:rPr>
            </w:pPr>
            <w:r w:rsidRPr="00955264">
              <w:rPr>
                <w:rFonts w:eastAsia="Times New Roman"/>
                <w:color w:val="auto"/>
                <w:sz w:val="20"/>
                <w:szCs w:val="20"/>
              </w:rPr>
              <w:t>2</w:t>
            </w:r>
          </w:p>
        </w:tc>
        <w:tc>
          <w:tcPr>
            <w:tcW w:w="1417" w:type="dxa"/>
            <w:shd w:val="clear" w:color="auto" w:fill="auto"/>
          </w:tcPr>
          <w:p w:rsidR="00A63F15" w:rsidRPr="00955264" w:rsidRDefault="00A63F15" w:rsidP="00A63F15">
            <w:pPr>
              <w:spacing w:line="240" w:lineRule="auto"/>
              <w:jc w:val="center"/>
              <w:rPr>
                <w:rFonts w:eastAsia="Times New Roman"/>
                <w:color w:val="auto"/>
                <w:sz w:val="20"/>
                <w:szCs w:val="20"/>
                <w:lang w:val="hr-HR"/>
              </w:rPr>
            </w:pPr>
            <w:r w:rsidRPr="00955264">
              <w:rPr>
                <w:rFonts w:eastAsia="Times New Roman"/>
                <w:color w:val="auto"/>
                <w:sz w:val="20"/>
                <w:szCs w:val="20"/>
                <w:lang w:val="hr-HR"/>
              </w:rPr>
              <w:t>3</w:t>
            </w:r>
          </w:p>
        </w:tc>
        <w:tc>
          <w:tcPr>
            <w:tcW w:w="1275"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4</w:t>
            </w:r>
          </w:p>
        </w:tc>
        <w:tc>
          <w:tcPr>
            <w:tcW w:w="1276" w:type="dxa"/>
            <w:shd w:val="clear" w:color="auto" w:fill="auto"/>
          </w:tcPr>
          <w:p w:rsidR="00A63F15" w:rsidRPr="00955264" w:rsidRDefault="00A63F15" w:rsidP="00A63F15">
            <w:pPr>
              <w:pStyle w:val="TableContents"/>
              <w:jc w:val="center"/>
              <w:rPr>
                <w:color w:val="auto"/>
                <w:sz w:val="20"/>
                <w:szCs w:val="20"/>
              </w:rPr>
            </w:pPr>
            <w:r w:rsidRPr="00955264">
              <w:rPr>
                <w:color w:val="auto"/>
                <w:sz w:val="20"/>
                <w:szCs w:val="20"/>
              </w:rPr>
              <w:t>5</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6(3x4)</w:t>
            </w:r>
          </w:p>
        </w:tc>
        <w:tc>
          <w:tcPr>
            <w:tcW w:w="1276" w:type="dxa"/>
            <w:shd w:val="clear" w:color="auto" w:fill="auto"/>
          </w:tcPr>
          <w:p w:rsidR="00A63F15" w:rsidRPr="00955264" w:rsidRDefault="00A63F15" w:rsidP="00A63F15">
            <w:pPr>
              <w:pStyle w:val="TableContents"/>
              <w:jc w:val="center"/>
              <w:rPr>
                <w:color w:val="auto"/>
                <w:sz w:val="20"/>
                <w:szCs w:val="20"/>
                <w:lang w:val="sr-Cyrl-CS"/>
              </w:rPr>
            </w:pPr>
            <w:r w:rsidRPr="00955264">
              <w:rPr>
                <w:color w:val="auto"/>
                <w:sz w:val="20"/>
                <w:szCs w:val="20"/>
              </w:rPr>
              <w:t>7</w:t>
            </w:r>
            <w:r w:rsidRPr="00955264">
              <w:rPr>
                <w:color w:val="auto"/>
                <w:sz w:val="20"/>
                <w:szCs w:val="20"/>
                <w:lang w:val="sr-Cyrl-CS"/>
              </w:rPr>
              <w:t>(</w:t>
            </w:r>
            <w:r w:rsidRPr="00955264">
              <w:rPr>
                <w:color w:val="auto"/>
                <w:sz w:val="20"/>
                <w:szCs w:val="20"/>
              </w:rPr>
              <w:t>3x5)</w:t>
            </w: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1.</w:t>
            </w:r>
          </w:p>
        </w:tc>
        <w:tc>
          <w:tcPr>
            <w:tcW w:w="3108" w:type="dxa"/>
            <w:shd w:val="clear" w:color="auto" w:fill="auto"/>
            <w:vAlign w:val="bottom"/>
          </w:tcPr>
          <w:p w:rsidR="00A63F15" w:rsidRPr="00432445" w:rsidRDefault="00A63F15" w:rsidP="00A63F15">
            <w:pPr>
              <w:rPr>
                <w:bCs/>
                <w:sz w:val="18"/>
                <w:szCs w:val="18"/>
              </w:rPr>
            </w:pPr>
            <w:r w:rsidRPr="00432445">
              <w:rPr>
                <w:bCs/>
                <w:sz w:val="18"/>
                <w:szCs w:val="18"/>
                <w:lang w:eastAsia="en-US"/>
              </w:rPr>
              <w:t>Genomic DNA MINI KIT INVITROGEN KAT br. K1820-01</w:t>
            </w:r>
          </w:p>
        </w:tc>
        <w:tc>
          <w:tcPr>
            <w:tcW w:w="1417" w:type="dxa"/>
            <w:shd w:val="clear" w:color="auto" w:fill="auto"/>
            <w:vAlign w:val="bottom"/>
          </w:tcPr>
          <w:p w:rsidR="00A63F15" w:rsidRPr="00123668" w:rsidRDefault="00A63F15" w:rsidP="00A63F15">
            <w:pPr>
              <w:rPr>
                <w:bCs/>
                <w:sz w:val="20"/>
                <w:szCs w:val="20"/>
              </w:rPr>
            </w:pPr>
            <w:r w:rsidRPr="00123668">
              <w:rPr>
                <w:bCs/>
                <w:sz w:val="20"/>
                <w:szCs w:val="20"/>
              </w:rPr>
              <w:t>5 kom</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2.</w:t>
            </w:r>
          </w:p>
        </w:tc>
        <w:tc>
          <w:tcPr>
            <w:tcW w:w="3108" w:type="dxa"/>
            <w:shd w:val="clear" w:color="auto" w:fill="auto"/>
            <w:vAlign w:val="bottom"/>
          </w:tcPr>
          <w:p w:rsidR="00A63F15" w:rsidRPr="00432445" w:rsidRDefault="00A63F15" w:rsidP="00A63F15">
            <w:pPr>
              <w:rPr>
                <w:sz w:val="18"/>
                <w:szCs w:val="18"/>
                <w:lang w:val="sr-Cyrl-RS" w:eastAsia="en-US"/>
              </w:rPr>
            </w:pPr>
            <w:r w:rsidRPr="00432445">
              <w:rPr>
                <w:sz w:val="18"/>
                <w:szCs w:val="18"/>
                <w:lang w:eastAsia="en-US"/>
              </w:rPr>
              <w:t>i1 VacF1-i GTTGGGATTGGGGGAATGCCG</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3.</w:t>
            </w:r>
          </w:p>
        </w:tc>
        <w:tc>
          <w:tcPr>
            <w:tcW w:w="3108" w:type="dxa"/>
            <w:shd w:val="clear" w:color="auto" w:fill="auto"/>
            <w:vAlign w:val="bottom"/>
          </w:tcPr>
          <w:p w:rsidR="00A63F15" w:rsidRPr="00432445" w:rsidRDefault="00A63F15" w:rsidP="00A63F15">
            <w:pPr>
              <w:rPr>
                <w:sz w:val="18"/>
                <w:szCs w:val="18"/>
                <w:lang w:val="sr-Cyrl-RS" w:eastAsia="en-US"/>
              </w:rPr>
            </w:pPr>
            <w:r w:rsidRPr="00432445">
              <w:rPr>
                <w:sz w:val="18"/>
                <w:szCs w:val="18"/>
                <w:lang w:eastAsia="en-US"/>
              </w:rPr>
              <w:t>C1R-i TTAATTTAACGCTGTTTGAAG</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955264" w:rsidRDefault="00A63F15" w:rsidP="00A63F15">
            <w:pPr>
              <w:jc w:val="center"/>
              <w:rPr>
                <w:sz w:val="16"/>
                <w:szCs w:val="16"/>
              </w:rPr>
            </w:pPr>
            <w:r>
              <w:rPr>
                <w:sz w:val="16"/>
                <w:szCs w:val="16"/>
              </w:rPr>
              <w:t>4.</w:t>
            </w:r>
          </w:p>
        </w:tc>
        <w:tc>
          <w:tcPr>
            <w:tcW w:w="3108" w:type="dxa"/>
            <w:shd w:val="clear" w:color="auto" w:fill="auto"/>
            <w:vAlign w:val="bottom"/>
          </w:tcPr>
          <w:p w:rsidR="00A63F15" w:rsidRPr="00432445" w:rsidRDefault="00A63F15" w:rsidP="00A63F15">
            <w:pPr>
              <w:rPr>
                <w:bCs/>
                <w:sz w:val="18"/>
                <w:szCs w:val="18"/>
              </w:rPr>
            </w:pPr>
            <w:r w:rsidRPr="00432445">
              <w:rPr>
                <w:sz w:val="18"/>
                <w:szCs w:val="18"/>
                <w:lang w:eastAsia="en-US"/>
              </w:rPr>
              <w:t xml:space="preserve">VacF1-i GTTGGGATTGGGGGAATGCCG </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A63F15" w:rsidRDefault="00A63F15" w:rsidP="00A63F15">
            <w:pPr>
              <w:jc w:val="center"/>
              <w:rPr>
                <w:sz w:val="16"/>
                <w:szCs w:val="16"/>
                <w:lang w:val="sr-Cyrl-RS"/>
              </w:rPr>
            </w:pPr>
            <w:r>
              <w:rPr>
                <w:sz w:val="16"/>
                <w:szCs w:val="16"/>
                <w:lang w:val="sr-Cyrl-RS"/>
              </w:rPr>
              <w:t>5.</w:t>
            </w:r>
          </w:p>
        </w:tc>
        <w:tc>
          <w:tcPr>
            <w:tcW w:w="3108" w:type="dxa"/>
            <w:shd w:val="clear" w:color="auto" w:fill="auto"/>
            <w:vAlign w:val="bottom"/>
          </w:tcPr>
          <w:p w:rsidR="00A63F15" w:rsidRPr="00432445" w:rsidRDefault="00A63F15" w:rsidP="00A63F15">
            <w:pPr>
              <w:rPr>
                <w:bCs/>
                <w:sz w:val="18"/>
                <w:szCs w:val="18"/>
              </w:rPr>
            </w:pPr>
            <w:r w:rsidRPr="00432445">
              <w:rPr>
                <w:sz w:val="18"/>
                <w:szCs w:val="18"/>
              </w:rPr>
              <w:t>VacF1-i GTTGGGATTGGGGGAATGCCG</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A63F15" w:rsidRDefault="00A63F15" w:rsidP="00A63F15">
            <w:pPr>
              <w:jc w:val="center"/>
              <w:rPr>
                <w:sz w:val="16"/>
                <w:szCs w:val="16"/>
                <w:lang w:val="sr-Cyrl-RS"/>
              </w:rPr>
            </w:pPr>
            <w:r>
              <w:rPr>
                <w:sz w:val="16"/>
                <w:szCs w:val="16"/>
                <w:lang w:val="sr-Cyrl-RS"/>
              </w:rPr>
              <w:t>6.</w:t>
            </w:r>
          </w:p>
        </w:tc>
        <w:tc>
          <w:tcPr>
            <w:tcW w:w="3108" w:type="dxa"/>
            <w:shd w:val="clear" w:color="auto" w:fill="auto"/>
            <w:vAlign w:val="bottom"/>
          </w:tcPr>
          <w:p w:rsidR="00A63F15" w:rsidRPr="00432445" w:rsidRDefault="00A63F15" w:rsidP="00A63F15">
            <w:pPr>
              <w:rPr>
                <w:bCs/>
                <w:sz w:val="18"/>
                <w:szCs w:val="18"/>
              </w:rPr>
            </w:pPr>
            <w:r w:rsidRPr="00432445">
              <w:rPr>
                <w:sz w:val="18"/>
                <w:szCs w:val="18"/>
              </w:rPr>
              <w:t>C2R-i GATCAACGCTCTGATTTGA</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A63F15" w:rsidRDefault="00A63F15" w:rsidP="00A63F15">
            <w:pPr>
              <w:jc w:val="center"/>
              <w:rPr>
                <w:sz w:val="16"/>
                <w:szCs w:val="16"/>
                <w:lang w:val="sr-Cyrl-RS"/>
              </w:rPr>
            </w:pPr>
            <w:r>
              <w:rPr>
                <w:sz w:val="16"/>
                <w:szCs w:val="16"/>
                <w:lang w:val="sr-Cyrl-RS"/>
              </w:rPr>
              <w:t>7.</w:t>
            </w:r>
          </w:p>
        </w:tc>
        <w:tc>
          <w:tcPr>
            <w:tcW w:w="3108" w:type="dxa"/>
            <w:shd w:val="clear" w:color="auto" w:fill="auto"/>
            <w:vAlign w:val="bottom"/>
          </w:tcPr>
          <w:p w:rsidR="00A63F15" w:rsidRPr="00432445" w:rsidRDefault="00A63F15" w:rsidP="00A63F15">
            <w:pPr>
              <w:rPr>
                <w:bCs/>
                <w:sz w:val="18"/>
                <w:szCs w:val="18"/>
              </w:rPr>
            </w:pPr>
            <w:r w:rsidRPr="00432445">
              <w:rPr>
                <w:sz w:val="18"/>
                <w:szCs w:val="18"/>
              </w:rPr>
              <w:t>VacA (i + d) M13-SeqVac.SE CGTTGTAAAACGACGGCCAGTGAGCCAATTCAAYGGCAATTCT</w:t>
            </w:r>
          </w:p>
        </w:tc>
        <w:tc>
          <w:tcPr>
            <w:tcW w:w="1417" w:type="dxa"/>
            <w:shd w:val="clear" w:color="auto" w:fill="auto"/>
            <w:vAlign w:val="center"/>
          </w:tcPr>
          <w:p w:rsidR="00A63F15" w:rsidRPr="00123668" w:rsidRDefault="00A63F15" w:rsidP="00A63F15">
            <w:pPr>
              <w:jc w:val="center"/>
              <w:rPr>
                <w:sz w:val="20"/>
                <w:szCs w:val="20"/>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828" w:type="dxa"/>
            <w:shd w:val="clear" w:color="auto" w:fill="auto"/>
            <w:vAlign w:val="center"/>
          </w:tcPr>
          <w:p w:rsidR="00A63F15" w:rsidRPr="00A63F15" w:rsidRDefault="00A63F15" w:rsidP="00A63F15">
            <w:pPr>
              <w:jc w:val="center"/>
              <w:rPr>
                <w:sz w:val="16"/>
                <w:szCs w:val="16"/>
                <w:lang w:val="sr-Cyrl-RS"/>
              </w:rPr>
            </w:pPr>
            <w:r>
              <w:rPr>
                <w:sz w:val="16"/>
                <w:szCs w:val="16"/>
                <w:lang w:val="sr-Cyrl-RS"/>
              </w:rPr>
              <w:t>8.</w:t>
            </w:r>
          </w:p>
        </w:tc>
        <w:tc>
          <w:tcPr>
            <w:tcW w:w="3108" w:type="dxa"/>
            <w:shd w:val="clear" w:color="auto" w:fill="auto"/>
            <w:vAlign w:val="bottom"/>
          </w:tcPr>
          <w:p w:rsidR="00A63F15" w:rsidRPr="00432445" w:rsidRDefault="00A63F15" w:rsidP="00A63F15">
            <w:pPr>
              <w:rPr>
                <w:bCs/>
                <w:sz w:val="18"/>
                <w:szCs w:val="18"/>
              </w:rPr>
            </w:pPr>
            <w:r w:rsidRPr="00432445">
              <w:rPr>
                <w:sz w:val="18"/>
                <w:szCs w:val="18"/>
              </w:rPr>
              <w:t>SeqVac.AS CGCTTGATTGGACAGATTGA</w:t>
            </w:r>
          </w:p>
        </w:tc>
        <w:tc>
          <w:tcPr>
            <w:tcW w:w="1417" w:type="dxa"/>
            <w:shd w:val="clear" w:color="auto" w:fill="auto"/>
            <w:vAlign w:val="bottom"/>
          </w:tcPr>
          <w:p w:rsidR="00A63F15" w:rsidRPr="00123668" w:rsidRDefault="00A63F15" w:rsidP="00A63F15">
            <w:pPr>
              <w:rPr>
                <w:bCs/>
                <w:sz w:val="20"/>
                <w:szCs w:val="20"/>
                <w:lang w:val="sr-Cyrl-RS"/>
              </w:rPr>
            </w:pPr>
            <w:r w:rsidRPr="00123668">
              <w:rPr>
                <w:bCs/>
                <w:sz w:val="20"/>
                <w:szCs w:val="20"/>
              </w:rPr>
              <w:t>50 nmol</w:t>
            </w:r>
          </w:p>
        </w:tc>
        <w:tc>
          <w:tcPr>
            <w:tcW w:w="1275" w:type="dxa"/>
            <w:shd w:val="clear" w:color="auto" w:fill="auto"/>
          </w:tcPr>
          <w:p w:rsidR="00A63F15" w:rsidRPr="00955264" w:rsidRDefault="00A63F15" w:rsidP="00A63F15">
            <w:pPr>
              <w:rPr>
                <w:b/>
                <w:bCs/>
                <w:iCs/>
                <w:color w:val="auto"/>
                <w:sz w:val="20"/>
                <w:szCs w:val="20"/>
              </w:rPr>
            </w:pPr>
          </w:p>
        </w:tc>
        <w:tc>
          <w:tcPr>
            <w:tcW w:w="1276" w:type="dxa"/>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c>
          <w:tcPr>
            <w:tcW w:w="1276" w:type="dxa"/>
            <w:tcBorders>
              <w:bottom w:val="single" w:sz="4" w:space="0" w:color="auto"/>
            </w:tcBorders>
            <w:shd w:val="clear" w:color="auto" w:fill="auto"/>
          </w:tcPr>
          <w:p w:rsidR="00A63F15" w:rsidRPr="00955264" w:rsidRDefault="00A63F15" w:rsidP="00A63F15">
            <w:pPr>
              <w:rPr>
                <w:b/>
                <w:bCs/>
                <w:iCs/>
                <w:color w:val="auto"/>
                <w:sz w:val="20"/>
                <w:szCs w:val="20"/>
              </w:rPr>
            </w:pPr>
          </w:p>
        </w:tc>
      </w:tr>
      <w:tr w:rsidR="00A63F15" w:rsidRPr="00955264" w:rsidTr="00A63F15">
        <w:tc>
          <w:tcPr>
            <w:tcW w:w="7904" w:type="dxa"/>
            <w:gridSpan w:val="5"/>
            <w:shd w:val="clear" w:color="auto" w:fill="auto"/>
          </w:tcPr>
          <w:p w:rsidR="00A63F15" w:rsidRPr="00955264" w:rsidRDefault="00A63F15" w:rsidP="00A63F15">
            <w:pPr>
              <w:pStyle w:val="TableContents"/>
              <w:snapToGrid w:val="0"/>
              <w:rPr>
                <w:b/>
                <w:color w:val="auto"/>
                <w:sz w:val="20"/>
                <w:szCs w:val="20"/>
              </w:rPr>
            </w:pPr>
            <w:r w:rsidRPr="00955264">
              <w:rPr>
                <w:b/>
                <w:color w:val="auto"/>
                <w:sz w:val="20"/>
                <w:szCs w:val="20"/>
              </w:rPr>
              <w:t>УКУПНО:</w:t>
            </w:r>
          </w:p>
        </w:tc>
        <w:tc>
          <w:tcPr>
            <w:tcW w:w="1276" w:type="dxa"/>
            <w:shd w:val="clear" w:color="auto" w:fill="99CCFF"/>
          </w:tcPr>
          <w:p w:rsidR="00A63F15" w:rsidRPr="00955264" w:rsidRDefault="00A63F15" w:rsidP="00A63F15">
            <w:pPr>
              <w:rPr>
                <w:b/>
                <w:bCs/>
                <w:iCs/>
                <w:color w:val="auto"/>
                <w:sz w:val="20"/>
                <w:szCs w:val="20"/>
              </w:rPr>
            </w:pPr>
          </w:p>
        </w:tc>
        <w:tc>
          <w:tcPr>
            <w:tcW w:w="1276" w:type="dxa"/>
            <w:shd w:val="clear" w:color="auto" w:fill="99CCFF"/>
          </w:tcPr>
          <w:p w:rsidR="00A63F15" w:rsidRPr="00955264" w:rsidRDefault="00A63F15" w:rsidP="00A63F15">
            <w:pPr>
              <w:rPr>
                <w:b/>
                <w:bCs/>
                <w:iCs/>
                <w:color w:val="auto"/>
                <w:sz w:val="20"/>
                <w:szCs w:val="20"/>
              </w:rPr>
            </w:pPr>
          </w:p>
        </w:tc>
      </w:tr>
    </w:tbl>
    <w:p w:rsidR="00E523E5" w:rsidRPr="00A63F15" w:rsidRDefault="00E523E5" w:rsidP="00E523E5">
      <w:pPr>
        <w:ind w:left="360"/>
        <w:jc w:val="both"/>
        <w:rPr>
          <w:bCs/>
          <w:iCs/>
          <w:color w:val="002060"/>
          <w:sz w:val="23"/>
          <w:szCs w:val="23"/>
        </w:rPr>
      </w:pPr>
      <w:r w:rsidRPr="00A63F15">
        <w:rPr>
          <w:b/>
          <w:bCs/>
          <w:iCs/>
          <w:sz w:val="23"/>
          <w:szCs w:val="23"/>
          <w:u w:val="single"/>
        </w:rPr>
        <w:t xml:space="preserve">Упутство за попуњавање обрасца структуре цене: </w:t>
      </w:r>
    </w:p>
    <w:p w:rsidR="00E523E5" w:rsidRPr="00A63F15" w:rsidRDefault="00E523E5" w:rsidP="00E523E5">
      <w:pPr>
        <w:pStyle w:val="ListParagraph"/>
        <w:tabs>
          <w:tab w:val="left" w:pos="90"/>
        </w:tabs>
        <w:ind w:left="0"/>
        <w:jc w:val="both"/>
        <w:rPr>
          <w:bCs/>
          <w:iCs/>
          <w:sz w:val="23"/>
          <w:szCs w:val="23"/>
          <w:lang w:val="sr-Cyrl-CS"/>
        </w:rPr>
      </w:pPr>
      <w:r w:rsidRPr="00A63F15">
        <w:rPr>
          <w:bCs/>
          <w:iCs/>
          <w:sz w:val="23"/>
          <w:szCs w:val="23"/>
        </w:rPr>
        <w:t>Понуђач треба да попун</w:t>
      </w:r>
      <w:r w:rsidRPr="00A63F15">
        <w:rPr>
          <w:bCs/>
          <w:iCs/>
          <w:sz w:val="23"/>
          <w:szCs w:val="23"/>
          <w:lang w:val="sr-Cyrl-CS"/>
        </w:rPr>
        <w:t>и</w:t>
      </w:r>
      <w:r w:rsidRPr="00A63F15">
        <w:rPr>
          <w:bCs/>
          <w:iCs/>
          <w:sz w:val="23"/>
          <w:szCs w:val="23"/>
        </w:rPr>
        <w:t xml:space="preserve"> образац структуре цене </w:t>
      </w:r>
      <w:r w:rsidRPr="00A63F15">
        <w:rPr>
          <w:bCs/>
          <w:iCs/>
          <w:sz w:val="23"/>
          <w:szCs w:val="23"/>
          <w:lang w:val="sr-Cyrl-CS"/>
        </w:rPr>
        <w:t>на следећи начин</w:t>
      </w:r>
      <w:r w:rsidRPr="00A63F15">
        <w:rPr>
          <w:bCs/>
          <w:iCs/>
          <w:sz w:val="23"/>
          <w:szCs w:val="23"/>
        </w:rPr>
        <w:t>:</w:t>
      </w:r>
    </w:p>
    <w:p w:rsidR="00E523E5" w:rsidRPr="00A63F15" w:rsidRDefault="00E523E5" w:rsidP="001A6863">
      <w:pPr>
        <w:pStyle w:val="ListParagraph"/>
        <w:numPr>
          <w:ilvl w:val="0"/>
          <w:numId w:val="5"/>
        </w:numPr>
        <w:tabs>
          <w:tab w:val="left" w:pos="90"/>
        </w:tabs>
        <w:jc w:val="both"/>
        <w:rPr>
          <w:bCs/>
          <w:iCs/>
          <w:sz w:val="23"/>
          <w:szCs w:val="23"/>
          <w:lang w:val="sr-Cyrl-CS"/>
        </w:rPr>
      </w:pPr>
      <w:r w:rsidRPr="00A63F15">
        <w:rPr>
          <w:bCs/>
          <w:iCs/>
          <w:sz w:val="23"/>
          <w:szCs w:val="23"/>
          <w:lang w:val="sr-Cyrl-CS"/>
        </w:rPr>
        <w:t xml:space="preserve">у колони </w:t>
      </w:r>
      <w:r w:rsidRPr="00A63F15">
        <w:rPr>
          <w:bCs/>
          <w:iCs/>
          <w:sz w:val="23"/>
          <w:szCs w:val="23"/>
        </w:rPr>
        <w:t>4. уписати колико износи јединична цена без ПДВ-а, за сваки тражени предмет јавне набавке;</w:t>
      </w:r>
    </w:p>
    <w:p w:rsidR="00E523E5" w:rsidRPr="00A63F15" w:rsidRDefault="00E523E5" w:rsidP="001A6863">
      <w:pPr>
        <w:pStyle w:val="ListParagraph"/>
        <w:numPr>
          <w:ilvl w:val="0"/>
          <w:numId w:val="5"/>
        </w:numPr>
        <w:tabs>
          <w:tab w:val="left" w:pos="90"/>
        </w:tabs>
        <w:jc w:val="both"/>
        <w:rPr>
          <w:bCs/>
          <w:iCs/>
          <w:sz w:val="23"/>
          <w:szCs w:val="23"/>
        </w:rPr>
      </w:pPr>
      <w:r w:rsidRPr="00A63F15">
        <w:rPr>
          <w:bCs/>
          <w:iCs/>
          <w:sz w:val="23"/>
          <w:szCs w:val="23"/>
          <w:lang w:val="sr-Cyrl-CS"/>
        </w:rPr>
        <w:t xml:space="preserve">у колони </w:t>
      </w:r>
      <w:r w:rsidRPr="00A63F15">
        <w:rPr>
          <w:bCs/>
          <w:iCs/>
          <w:sz w:val="23"/>
          <w:szCs w:val="23"/>
        </w:rPr>
        <w:t>5. уписати колико износи јединична цена са ПДВ-ом, за сваки тражени предмет јавне набавке;</w:t>
      </w:r>
    </w:p>
    <w:p w:rsidR="00E523E5" w:rsidRPr="00A63F15" w:rsidRDefault="00E523E5" w:rsidP="001A6863">
      <w:pPr>
        <w:pStyle w:val="ListParagraph"/>
        <w:numPr>
          <w:ilvl w:val="0"/>
          <w:numId w:val="5"/>
        </w:numPr>
        <w:tabs>
          <w:tab w:val="left" w:pos="90"/>
        </w:tabs>
        <w:jc w:val="both"/>
        <w:rPr>
          <w:bCs/>
          <w:iCs/>
          <w:color w:val="auto"/>
          <w:sz w:val="23"/>
          <w:szCs w:val="23"/>
          <w:lang w:val="sr-Cyrl-CS"/>
        </w:rPr>
      </w:pPr>
      <w:r w:rsidRPr="00A63F15">
        <w:rPr>
          <w:bCs/>
          <w:iCs/>
          <w:sz w:val="23"/>
          <w:szCs w:val="23"/>
        </w:rPr>
        <w:t xml:space="preserve">у колони 6. уписати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w:t>
      </w:r>
      <w:r w:rsidRPr="00A63F15">
        <w:rPr>
          <w:bCs/>
          <w:iCs/>
          <w:color w:val="auto"/>
          <w:sz w:val="23"/>
          <w:szCs w:val="23"/>
        </w:rPr>
        <w:t>колони 3.); На крају уписати укупну цену предмета набавке без ПДВ-а.</w:t>
      </w:r>
    </w:p>
    <w:p w:rsidR="00E523E5" w:rsidRPr="00A63F15" w:rsidRDefault="00E523E5" w:rsidP="001A6863">
      <w:pPr>
        <w:pStyle w:val="ListParagraph"/>
        <w:numPr>
          <w:ilvl w:val="0"/>
          <w:numId w:val="5"/>
        </w:numPr>
        <w:tabs>
          <w:tab w:val="left" w:pos="90"/>
        </w:tabs>
        <w:jc w:val="both"/>
        <w:rPr>
          <w:color w:val="auto"/>
          <w:sz w:val="23"/>
          <w:szCs w:val="23"/>
        </w:rPr>
      </w:pPr>
      <w:r w:rsidRPr="00A63F15">
        <w:rPr>
          <w:bCs/>
          <w:iCs/>
          <w:color w:val="auto"/>
          <w:sz w:val="23"/>
          <w:szCs w:val="23"/>
          <w:lang w:val="sr-Cyrl-CS"/>
        </w:rPr>
        <w:t xml:space="preserve">у колони </w:t>
      </w:r>
      <w:r w:rsidRPr="00A63F15">
        <w:rPr>
          <w:bCs/>
          <w:iCs/>
          <w:color w:val="auto"/>
          <w:sz w:val="23"/>
          <w:szCs w:val="23"/>
        </w:rPr>
        <w:t>7. уписати колико износи укупна цена са ПДВ-ом за сваки тражени предмет јавне набавке и то тако што ће помножити јединичну цену са ПДВ-ом (наведену у колони 5.) са траженим количинама (које су наведене у колони 3.); На крају уписати укупну цену предмета набавке без и са ПДВ-ом.</w:t>
      </w:r>
    </w:p>
    <w:p w:rsidR="00E523E5" w:rsidRPr="00484C0A" w:rsidRDefault="00E523E5" w:rsidP="00E523E5">
      <w:pPr>
        <w:pStyle w:val="ListParagraph"/>
        <w:tabs>
          <w:tab w:val="left" w:pos="90"/>
        </w:tabs>
        <w:ind w:left="360"/>
        <w:jc w:val="both"/>
        <w:rPr>
          <w:color w:val="auto"/>
        </w:rPr>
      </w:pPr>
    </w:p>
    <w:tbl>
      <w:tblPr>
        <w:tblW w:w="0" w:type="auto"/>
        <w:tblInd w:w="489" w:type="dxa"/>
        <w:tblLayout w:type="fixed"/>
        <w:tblLook w:val="0000" w:firstRow="0" w:lastRow="0" w:firstColumn="0" w:lastColumn="0" w:noHBand="0" w:noVBand="0"/>
      </w:tblPr>
      <w:tblGrid>
        <w:gridCol w:w="3080"/>
        <w:gridCol w:w="3068"/>
        <w:gridCol w:w="3094"/>
      </w:tblGrid>
      <w:tr w:rsidR="00E523E5" w:rsidRPr="00574EE7" w:rsidTr="00D25F69">
        <w:tc>
          <w:tcPr>
            <w:tcW w:w="3080" w:type="dxa"/>
            <w:shd w:val="clear" w:color="auto" w:fill="auto"/>
            <w:vAlign w:val="center"/>
          </w:tcPr>
          <w:p w:rsidR="00E523E5" w:rsidRPr="00574EE7" w:rsidRDefault="00E523E5" w:rsidP="00D25F69">
            <w:pPr>
              <w:pStyle w:val="BodyText2"/>
              <w:spacing w:line="100" w:lineRule="atLeast"/>
              <w:jc w:val="center"/>
            </w:pPr>
            <w:r w:rsidRPr="00574EE7">
              <w:t>Датум:</w:t>
            </w:r>
          </w:p>
        </w:tc>
        <w:tc>
          <w:tcPr>
            <w:tcW w:w="3068" w:type="dxa"/>
            <w:shd w:val="clear" w:color="auto" w:fill="auto"/>
            <w:vAlign w:val="center"/>
          </w:tcPr>
          <w:p w:rsidR="00E523E5" w:rsidRPr="00574EE7" w:rsidRDefault="00E523E5" w:rsidP="00D25F69">
            <w:pPr>
              <w:pStyle w:val="BodyText2"/>
              <w:spacing w:line="100" w:lineRule="atLeast"/>
              <w:jc w:val="center"/>
            </w:pPr>
            <w:r w:rsidRPr="00574EE7">
              <w:t>М.П.</w:t>
            </w:r>
          </w:p>
        </w:tc>
        <w:tc>
          <w:tcPr>
            <w:tcW w:w="3094" w:type="dxa"/>
            <w:shd w:val="clear" w:color="auto" w:fill="auto"/>
            <w:vAlign w:val="center"/>
          </w:tcPr>
          <w:p w:rsidR="00E523E5" w:rsidRPr="00574EE7" w:rsidRDefault="00E523E5" w:rsidP="00D25F69">
            <w:pPr>
              <w:pStyle w:val="BodyText2"/>
              <w:spacing w:line="100" w:lineRule="atLeast"/>
              <w:jc w:val="center"/>
            </w:pPr>
            <w:r w:rsidRPr="00574EE7">
              <w:t>Потпис понуђача</w:t>
            </w:r>
          </w:p>
        </w:tc>
      </w:tr>
      <w:tr w:rsidR="00E523E5" w:rsidRPr="00574EE7" w:rsidTr="00D25F69">
        <w:trPr>
          <w:trHeight w:val="207"/>
        </w:trPr>
        <w:tc>
          <w:tcPr>
            <w:tcW w:w="3080"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c>
          <w:tcPr>
            <w:tcW w:w="3068" w:type="dxa"/>
            <w:shd w:val="clear" w:color="auto" w:fill="auto"/>
          </w:tcPr>
          <w:p w:rsidR="00E523E5" w:rsidRPr="00574EE7" w:rsidRDefault="00E523E5" w:rsidP="00D25F69">
            <w:pPr>
              <w:pStyle w:val="BodyText2"/>
              <w:snapToGrid w:val="0"/>
              <w:spacing w:line="100" w:lineRule="atLeast"/>
              <w:jc w:val="both"/>
            </w:pPr>
          </w:p>
        </w:tc>
        <w:tc>
          <w:tcPr>
            <w:tcW w:w="3094"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r>
    </w:tbl>
    <w:p w:rsidR="00E523E5" w:rsidRDefault="00E523E5" w:rsidP="00E523E5"/>
    <w:p w:rsidR="00E523E5" w:rsidRDefault="00E523E5" w:rsidP="00E523E5">
      <w:pPr>
        <w:sectPr w:rsidR="00E523E5" w:rsidSect="00D25F69">
          <w:pgSz w:w="11906" w:h="16838"/>
          <w:pgMar w:top="567" w:right="851" w:bottom="567" w:left="851" w:header="720" w:footer="720" w:gutter="0"/>
          <w:cols w:space="720"/>
          <w:docGrid w:linePitch="360" w:charSpace="32768"/>
        </w:sectPr>
      </w:pPr>
    </w:p>
    <w:p w:rsidR="00E523E5" w:rsidRDefault="00E523E5" w:rsidP="00E523E5">
      <w:pPr>
        <w:shd w:val="clear" w:color="auto" w:fill="C6D9F1"/>
        <w:jc w:val="center"/>
        <w:rPr>
          <w:b/>
          <w:bCs/>
          <w:i/>
          <w:iCs/>
          <w:sz w:val="28"/>
          <w:szCs w:val="28"/>
        </w:rPr>
      </w:pPr>
    </w:p>
    <w:p w:rsidR="00E523E5" w:rsidRPr="00574EE7" w:rsidRDefault="00E523E5" w:rsidP="00E523E5">
      <w:pPr>
        <w:shd w:val="clear" w:color="auto" w:fill="C6D9F1"/>
        <w:jc w:val="center"/>
        <w:rPr>
          <w:b/>
          <w:bCs/>
          <w:i/>
          <w:iCs/>
          <w:sz w:val="28"/>
          <w:szCs w:val="28"/>
        </w:rPr>
      </w:pPr>
      <w:r w:rsidRPr="00574EE7">
        <w:rPr>
          <w:b/>
          <w:bCs/>
          <w:i/>
          <w:iCs/>
          <w:sz w:val="28"/>
          <w:szCs w:val="28"/>
        </w:rPr>
        <w:t>X  ОБРАЗАЦ ТРОШКОВА ПР</w:t>
      </w:r>
      <w:r>
        <w:rPr>
          <w:b/>
          <w:bCs/>
          <w:i/>
          <w:iCs/>
          <w:sz w:val="28"/>
          <w:szCs w:val="28"/>
        </w:rPr>
        <w:t>И</w:t>
      </w:r>
      <w:r w:rsidRPr="00574EE7">
        <w:rPr>
          <w:b/>
          <w:bCs/>
          <w:i/>
          <w:iCs/>
          <w:sz w:val="28"/>
          <w:szCs w:val="28"/>
        </w:rPr>
        <w:t>ПРЕМЕ ПОНУДЕ</w:t>
      </w:r>
    </w:p>
    <w:p w:rsidR="00E523E5" w:rsidRPr="00574EE7" w:rsidRDefault="00E523E5" w:rsidP="00E523E5">
      <w:pPr>
        <w:shd w:val="clear" w:color="auto" w:fill="C6D9F1"/>
        <w:jc w:val="center"/>
        <w:rPr>
          <w:b/>
          <w:bCs/>
          <w:i/>
          <w:iCs/>
          <w:sz w:val="28"/>
          <w:szCs w:val="28"/>
        </w:rPr>
      </w:pPr>
    </w:p>
    <w:p w:rsidR="00E523E5" w:rsidRPr="00574EE7" w:rsidRDefault="00E523E5" w:rsidP="00E523E5">
      <w:pPr>
        <w:rPr>
          <w:b/>
          <w:bCs/>
          <w:i/>
          <w:iCs/>
          <w:sz w:val="28"/>
          <w:szCs w:val="28"/>
        </w:rPr>
      </w:pPr>
    </w:p>
    <w:p w:rsidR="00E523E5" w:rsidRPr="00574EE7" w:rsidRDefault="00E523E5" w:rsidP="00E523E5">
      <w:pPr>
        <w:spacing w:after="120"/>
        <w:jc w:val="both"/>
        <w:rPr>
          <w:b/>
          <w:i/>
        </w:rPr>
      </w:pPr>
      <w:r w:rsidRPr="00574EE7">
        <w:t xml:space="preserve">У складу са чланом 88. </w:t>
      </w:r>
      <w:r w:rsidRPr="00574EE7">
        <w:rPr>
          <w:lang w:val="sr-Cyrl-CS"/>
        </w:rPr>
        <w:t>став 1.</w:t>
      </w:r>
      <w:r w:rsidRPr="00574EE7">
        <w:t xml:space="preserve"> Закона, понуђач ____________________ </w:t>
      </w:r>
      <w:r w:rsidRPr="00574EE7">
        <w:rPr>
          <w:i/>
          <w:lang w:val="ru-RU"/>
        </w:rPr>
        <w:t>[</w:t>
      </w:r>
      <w:r w:rsidRPr="00574EE7">
        <w:rPr>
          <w:i/>
          <w:iCs/>
        </w:rPr>
        <w:t xml:space="preserve">навести </w:t>
      </w:r>
      <w:r w:rsidRPr="00574EE7">
        <w:rPr>
          <w:i/>
          <w:iCs/>
          <w:lang w:val="sr-Cyrl-CS"/>
        </w:rPr>
        <w:t>назив понуђача</w:t>
      </w:r>
      <w:r w:rsidRPr="00574EE7">
        <w:rPr>
          <w:i/>
          <w:iCs/>
        </w:rPr>
        <w:t xml:space="preserve">], </w:t>
      </w:r>
      <w:r w:rsidRPr="00574EE7">
        <w:t>достав</w:t>
      </w:r>
      <w:r w:rsidRPr="00574EE7">
        <w:rPr>
          <w:lang w:val="sr-Cyrl-CS"/>
        </w:rPr>
        <w:t xml:space="preserve">ља </w:t>
      </w:r>
      <w:r w:rsidRPr="00574EE7">
        <w:t xml:space="preserve">укупан износ и структуру трошкова припремања понуде, </w:t>
      </w:r>
      <w:r w:rsidRPr="00574EE7">
        <w:rPr>
          <w:lang w:val="sr-Cyrl-CS"/>
        </w:rPr>
        <w:t xml:space="preserve">како следи у </w:t>
      </w:r>
      <w:r w:rsidRPr="00574EE7">
        <w:t>табели:</w:t>
      </w:r>
    </w:p>
    <w:tbl>
      <w:tblPr>
        <w:tblW w:w="0" w:type="auto"/>
        <w:tblInd w:w="153" w:type="dxa"/>
        <w:tblLayout w:type="fixed"/>
        <w:tblLook w:val="0000" w:firstRow="0" w:lastRow="0" w:firstColumn="0" w:lastColumn="0" w:noHBand="0" w:noVBand="0"/>
      </w:tblPr>
      <w:tblGrid>
        <w:gridCol w:w="5565"/>
        <w:gridCol w:w="3300"/>
      </w:tblGrid>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jc w:val="center"/>
              <w:rPr>
                <w:b/>
                <w:i/>
              </w:rPr>
            </w:pPr>
            <w:r w:rsidRPr="00574EE7">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jc w:val="center"/>
            </w:pPr>
            <w:r>
              <w:rPr>
                <w:b/>
                <w:i/>
              </w:rPr>
              <w:t>И</w:t>
            </w:r>
            <w:r w:rsidRPr="00574EE7">
              <w:rPr>
                <w:b/>
                <w:i/>
              </w:rPr>
              <w:t>ЗНОС ТРОШКА У РСД</w:t>
            </w: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right"/>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jc w:val="right"/>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pPr>
          </w:p>
        </w:tc>
      </w:tr>
      <w:tr w:rsidR="00E523E5" w:rsidRPr="00574EE7" w:rsidTr="00D25F69">
        <w:tc>
          <w:tcPr>
            <w:tcW w:w="5565" w:type="dxa"/>
            <w:tcBorders>
              <w:top w:val="single" w:sz="4" w:space="0" w:color="000000"/>
              <w:left w:val="single" w:sz="4" w:space="0" w:color="000000"/>
              <w:bottom w:val="single" w:sz="4" w:space="0" w:color="000000"/>
            </w:tcBorders>
            <w:shd w:val="clear" w:color="auto" w:fill="auto"/>
          </w:tcPr>
          <w:p w:rsidR="00E523E5" w:rsidRPr="00574EE7" w:rsidRDefault="00E523E5" w:rsidP="00D25F69">
            <w:pPr>
              <w:snapToGrid w:val="0"/>
              <w:jc w:val="both"/>
              <w:rPr>
                <w:i/>
              </w:rPr>
            </w:pPr>
          </w:p>
          <w:p w:rsidR="00E523E5" w:rsidRPr="00574EE7" w:rsidRDefault="00E523E5" w:rsidP="00D25F69">
            <w:pPr>
              <w:jc w:val="both"/>
              <w:rPr>
                <w:lang w:val="ru-RU"/>
              </w:rPr>
            </w:pPr>
            <w:r w:rsidRPr="00574EE7">
              <w:rPr>
                <w:b/>
                <w:i/>
              </w:rPr>
              <w:t xml:space="preserve">УКУПАН </w:t>
            </w:r>
            <w:r>
              <w:rPr>
                <w:b/>
                <w:i/>
              </w:rPr>
              <w:t>И</w:t>
            </w:r>
            <w:r w:rsidRPr="00574EE7">
              <w:rPr>
                <w:b/>
                <w:i/>
              </w:rPr>
              <w:t>ЗНОС ТРОШКОВА ПР</w:t>
            </w:r>
            <w:r>
              <w:rPr>
                <w:b/>
                <w:i/>
              </w:rPr>
              <w:t>И</w:t>
            </w:r>
            <w:r w:rsidRPr="00574EE7">
              <w:rPr>
                <w:b/>
                <w:i/>
              </w:rPr>
              <w:t>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523E5" w:rsidRPr="00574EE7" w:rsidRDefault="00E523E5" w:rsidP="00D25F69">
            <w:pPr>
              <w:snapToGrid w:val="0"/>
              <w:rPr>
                <w:lang w:val="ru-RU"/>
              </w:rPr>
            </w:pPr>
          </w:p>
        </w:tc>
      </w:tr>
    </w:tbl>
    <w:p w:rsidR="00E523E5" w:rsidRPr="00574EE7" w:rsidRDefault="00E523E5" w:rsidP="00E523E5">
      <w:pPr>
        <w:jc w:val="both"/>
      </w:pPr>
    </w:p>
    <w:p w:rsidR="00E523E5" w:rsidRPr="00574EE7" w:rsidRDefault="00E523E5" w:rsidP="00E523E5">
      <w:pPr>
        <w:jc w:val="both"/>
      </w:pPr>
      <w:r w:rsidRPr="00574EE7">
        <w:t>Трошкове припреме и подношења понуде сноси искључиво понуђач и не може тражити од наручиоца накнаду трошкова.</w:t>
      </w:r>
    </w:p>
    <w:p w:rsidR="00E523E5" w:rsidRPr="00574EE7" w:rsidRDefault="00E523E5" w:rsidP="00E523E5">
      <w:pPr>
        <w:jc w:val="both"/>
        <w:rPr>
          <w:lang w:val="sr-Cyrl-CS"/>
        </w:rPr>
      </w:pPr>
      <w:r w:rsidRPr="00574EE7">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523E5" w:rsidRPr="00574EE7" w:rsidRDefault="00E523E5" w:rsidP="00E523E5">
      <w:pPr>
        <w:spacing w:after="120"/>
        <w:ind w:firstLine="426"/>
        <w:jc w:val="both"/>
        <w:rPr>
          <w:b/>
          <w:bCs/>
          <w:i/>
        </w:rPr>
      </w:pPr>
    </w:p>
    <w:p w:rsidR="00E523E5" w:rsidRPr="00574EE7" w:rsidRDefault="00E523E5" w:rsidP="00E523E5">
      <w:pPr>
        <w:spacing w:after="120"/>
        <w:jc w:val="both"/>
        <w:rPr>
          <w:bCs/>
          <w:i/>
          <w:color w:val="FF0000"/>
          <w:lang w:val="sr-Cyrl-CS"/>
        </w:rPr>
      </w:pPr>
      <w:r w:rsidRPr="00574EE7">
        <w:rPr>
          <w:b/>
          <w:bCs/>
          <w:i/>
          <w:color w:val="auto"/>
        </w:rPr>
        <w:t xml:space="preserve">Напомена: </w:t>
      </w:r>
      <w:r w:rsidRPr="00574EE7">
        <w:rPr>
          <w:bCs/>
          <w:i/>
          <w:color w:val="auto"/>
        </w:rPr>
        <w:t>достављање овог обрасца није обавезно.</w:t>
      </w:r>
    </w:p>
    <w:p w:rsidR="00E523E5" w:rsidRPr="00574EE7" w:rsidRDefault="00E523E5" w:rsidP="00E523E5">
      <w:pPr>
        <w:spacing w:after="120"/>
        <w:jc w:val="both"/>
        <w:rPr>
          <w:bCs/>
          <w:color w:val="auto"/>
        </w:rPr>
      </w:pPr>
    </w:p>
    <w:p w:rsidR="00E523E5" w:rsidRPr="00574EE7" w:rsidRDefault="00E523E5" w:rsidP="00E523E5">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E523E5" w:rsidRPr="00574EE7" w:rsidTr="00D25F69">
        <w:tc>
          <w:tcPr>
            <w:tcW w:w="3080" w:type="dxa"/>
            <w:shd w:val="clear" w:color="auto" w:fill="auto"/>
            <w:vAlign w:val="center"/>
          </w:tcPr>
          <w:p w:rsidR="00E523E5" w:rsidRPr="00574EE7" w:rsidRDefault="00E523E5" w:rsidP="00D25F69">
            <w:pPr>
              <w:pStyle w:val="BodyText2"/>
              <w:spacing w:line="100" w:lineRule="atLeast"/>
              <w:jc w:val="center"/>
            </w:pPr>
            <w:r w:rsidRPr="00574EE7">
              <w:t>Датум:</w:t>
            </w:r>
          </w:p>
        </w:tc>
        <w:tc>
          <w:tcPr>
            <w:tcW w:w="3068" w:type="dxa"/>
            <w:shd w:val="clear" w:color="auto" w:fill="auto"/>
            <w:vAlign w:val="center"/>
          </w:tcPr>
          <w:p w:rsidR="00E523E5" w:rsidRPr="00574EE7" w:rsidRDefault="00E523E5" w:rsidP="00D25F69">
            <w:pPr>
              <w:pStyle w:val="BodyText2"/>
              <w:spacing w:line="100" w:lineRule="atLeast"/>
              <w:jc w:val="center"/>
            </w:pPr>
            <w:r w:rsidRPr="00574EE7">
              <w:t>М.П.</w:t>
            </w:r>
          </w:p>
        </w:tc>
        <w:tc>
          <w:tcPr>
            <w:tcW w:w="3094" w:type="dxa"/>
            <w:shd w:val="clear" w:color="auto" w:fill="auto"/>
            <w:vAlign w:val="center"/>
          </w:tcPr>
          <w:p w:rsidR="00E523E5" w:rsidRPr="00574EE7" w:rsidRDefault="00E523E5" w:rsidP="00D25F69">
            <w:pPr>
              <w:pStyle w:val="BodyText2"/>
              <w:spacing w:line="100" w:lineRule="atLeast"/>
              <w:jc w:val="center"/>
            </w:pPr>
            <w:r w:rsidRPr="00574EE7">
              <w:t>Потпис понуђача</w:t>
            </w:r>
          </w:p>
        </w:tc>
      </w:tr>
      <w:tr w:rsidR="00E523E5" w:rsidRPr="00574EE7" w:rsidTr="00D25F69">
        <w:tc>
          <w:tcPr>
            <w:tcW w:w="3080"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c>
          <w:tcPr>
            <w:tcW w:w="3068" w:type="dxa"/>
            <w:shd w:val="clear" w:color="auto" w:fill="auto"/>
          </w:tcPr>
          <w:p w:rsidR="00E523E5" w:rsidRPr="00574EE7" w:rsidRDefault="00E523E5" w:rsidP="00D25F69">
            <w:pPr>
              <w:pStyle w:val="BodyText2"/>
              <w:snapToGrid w:val="0"/>
              <w:spacing w:line="100" w:lineRule="atLeast"/>
              <w:jc w:val="both"/>
            </w:pPr>
          </w:p>
        </w:tc>
        <w:tc>
          <w:tcPr>
            <w:tcW w:w="3094"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r>
    </w:tbl>
    <w:p w:rsidR="00E523E5" w:rsidRPr="00574EE7" w:rsidRDefault="00E523E5" w:rsidP="00E523E5"/>
    <w:p w:rsidR="00E523E5" w:rsidRPr="00574EE7" w:rsidRDefault="00E523E5" w:rsidP="00E523E5">
      <w:pPr>
        <w:rPr>
          <w:b/>
          <w:bCs/>
          <w:i/>
          <w:iCs/>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Pr="00574EE7" w:rsidRDefault="00E523E5" w:rsidP="00E523E5">
      <w:pPr>
        <w:rPr>
          <w:b/>
          <w:bCs/>
          <w:i/>
          <w:iCs/>
          <w:sz w:val="28"/>
          <w:szCs w:val="28"/>
        </w:rPr>
      </w:pPr>
    </w:p>
    <w:p w:rsidR="00E523E5" w:rsidRDefault="00E523E5" w:rsidP="00E523E5">
      <w:pPr>
        <w:rPr>
          <w:b/>
          <w:bCs/>
          <w:i/>
          <w:iCs/>
          <w:sz w:val="28"/>
          <w:szCs w:val="28"/>
        </w:rPr>
        <w:sectPr w:rsidR="00E523E5">
          <w:pgSz w:w="11906" w:h="16838"/>
          <w:pgMar w:top="1440" w:right="1440" w:bottom="1440" w:left="1440" w:header="720" w:footer="720" w:gutter="0"/>
          <w:cols w:space="720"/>
          <w:docGrid w:linePitch="360" w:charSpace="32768"/>
        </w:sectPr>
      </w:pPr>
    </w:p>
    <w:p w:rsidR="00E523E5" w:rsidRPr="00574EE7" w:rsidRDefault="00E523E5" w:rsidP="00E523E5">
      <w:pPr>
        <w:shd w:val="clear" w:color="auto" w:fill="C6D9F1"/>
        <w:jc w:val="center"/>
        <w:rPr>
          <w:bCs/>
        </w:rPr>
      </w:pPr>
      <w:r w:rsidRPr="00574EE7">
        <w:rPr>
          <w:b/>
          <w:bCs/>
          <w:i/>
          <w:iCs/>
          <w:sz w:val="28"/>
          <w:szCs w:val="28"/>
        </w:rPr>
        <w:lastRenderedPageBreak/>
        <w:t>X</w:t>
      </w:r>
      <w:r>
        <w:rPr>
          <w:b/>
          <w:bCs/>
          <w:i/>
          <w:iCs/>
          <w:sz w:val="28"/>
          <w:szCs w:val="28"/>
        </w:rPr>
        <w:t>I</w:t>
      </w:r>
      <w:r w:rsidRPr="00574EE7">
        <w:rPr>
          <w:b/>
          <w:bCs/>
          <w:i/>
          <w:iCs/>
          <w:sz w:val="28"/>
          <w:szCs w:val="28"/>
          <w:lang w:val="ru-RU"/>
        </w:rPr>
        <w:t xml:space="preserve"> </w:t>
      </w:r>
      <w:r w:rsidRPr="00574EE7">
        <w:rPr>
          <w:b/>
          <w:bCs/>
          <w:i/>
          <w:iCs/>
          <w:sz w:val="28"/>
          <w:szCs w:val="28"/>
        </w:rPr>
        <w:t xml:space="preserve"> ОБРАЗАЦ </w:t>
      </w:r>
      <w:r>
        <w:rPr>
          <w:b/>
          <w:bCs/>
          <w:i/>
          <w:iCs/>
          <w:sz w:val="28"/>
          <w:szCs w:val="28"/>
        </w:rPr>
        <w:t>И</w:t>
      </w:r>
      <w:r w:rsidRPr="00574EE7">
        <w:rPr>
          <w:b/>
          <w:bCs/>
          <w:i/>
          <w:iCs/>
          <w:sz w:val="28"/>
          <w:szCs w:val="28"/>
        </w:rPr>
        <w:t>ЗЈАВЕ О НЕЗАВ</w:t>
      </w:r>
      <w:r>
        <w:rPr>
          <w:b/>
          <w:bCs/>
          <w:i/>
          <w:iCs/>
          <w:sz w:val="28"/>
          <w:szCs w:val="28"/>
        </w:rPr>
        <w:t>И</w:t>
      </w:r>
      <w:r w:rsidRPr="00574EE7">
        <w:rPr>
          <w:b/>
          <w:bCs/>
          <w:i/>
          <w:iCs/>
          <w:sz w:val="28"/>
          <w:szCs w:val="28"/>
        </w:rPr>
        <w:t>СНОЈ ПОНУД</w:t>
      </w:r>
      <w:r>
        <w:rPr>
          <w:b/>
          <w:bCs/>
          <w:i/>
          <w:iCs/>
          <w:sz w:val="28"/>
          <w:szCs w:val="28"/>
        </w:rPr>
        <w:t>И</w:t>
      </w:r>
    </w:p>
    <w:p w:rsidR="00E523E5" w:rsidRPr="00574EE7" w:rsidRDefault="00E523E5" w:rsidP="00E523E5">
      <w:pPr>
        <w:pStyle w:val="BodyText3"/>
        <w:shd w:val="clear" w:color="auto" w:fill="C6D9F1"/>
        <w:spacing w:after="0"/>
        <w:jc w:val="center"/>
        <w:rPr>
          <w:bCs/>
          <w:sz w:val="24"/>
          <w:szCs w:val="24"/>
        </w:rPr>
      </w:pPr>
    </w:p>
    <w:p w:rsidR="00E523E5" w:rsidRPr="00574EE7" w:rsidRDefault="00E523E5" w:rsidP="00E523E5">
      <w:pPr>
        <w:pStyle w:val="BodyText3"/>
        <w:spacing w:after="0"/>
        <w:jc w:val="center"/>
        <w:rPr>
          <w:bCs/>
          <w:sz w:val="24"/>
          <w:szCs w:val="24"/>
        </w:rPr>
      </w:pPr>
    </w:p>
    <w:p w:rsidR="00E523E5" w:rsidRPr="00574EE7" w:rsidRDefault="00E523E5" w:rsidP="00E523E5">
      <w:pPr>
        <w:pStyle w:val="BodyText3"/>
        <w:spacing w:after="0"/>
        <w:jc w:val="both"/>
        <w:rPr>
          <w:sz w:val="24"/>
          <w:szCs w:val="24"/>
        </w:rPr>
      </w:pPr>
      <w:r w:rsidRPr="00574EE7">
        <w:rPr>
          <w:sz w:val="24"/>
          <w:szCs w:val="24"/>
        </w:rPr>
        <w:t>У складу са чланом 26. Закона, ________</w:t>
      </w:r>
      <w:r>
        <w:rPr>
          <w:sz w:val="24"/>
          <w:szCs w:val="24"/>
        </w:rPr>
        <w:t>______________________________</w:t>
      </w:r>
      <w:r w:rsidRPr="00574EE7">
        <w:rPr>
          <w:sz w:val="24"/>
          <w:szCs w:val="24"/>
        </w:rPr>
        <w:t>,</w:t>
      </w:r>
    </w:p>
    <w:p w:rsidR="00E523E5" w:rsidRPr="00574EE7" w:rsidRDefault="00E523E5" w:rsidP="00E523E5">
      <w:pPr>
        <w:pStyle w:val="BodyText3"/>
        <w:spacing w:after="0"/>
        <w:jc w:val="both"/>
        <w:rPr>
          <w:sz w:val="24"/>
          <w:szCs w:val="24"/>
        </w:rPr>
      </w:pPr>
      <w:r w:rsidRPr="00574EE7">
        <w:rPr>
          <w:sz w:val="24"/>
          <w:szCs w:val="24"/>
        </w:rPr>
        <w:t xml:space="preserve">                                                                           </w:t>
      </w:r>
      <w:r w:rsidRPr="00574EE7">
        <w:rPr>
          <w:sz w:val="20"/>
          <w:szCs w:val="20"/>
        </w:rPr>
        <w:t xml:space="preserve"> (Назив понуђача)</w:t>
      </w:r>
    </w:p>
    <w:p w:rsidR="00E523E5" w:rsidRPr="00574EE7" w:rsidRDefault="00E523E5" w:rsidP="00E523E5">
      <w:pPr>
        <w:pStyle w:val="BodyText3"/>
        <w:spacing w:after="0"/>
        <w:jc w:val="both"/>
        <w:rPr>
          <w:w w:val="200"/>
          <w:sz w:val="24"/>
          <w:szCs w:val="24"/>
        </w:rPr>
      </w:pPr>
      <w:r w:rsidRPr="00574EE7">
        <w:rPr>
          <w:sz w:val="24"/>
          <w:szCs w:val="24"/>
        </w:rPr>
        <w:t xml:space="preserve">даје: </w:t>
      </w:r>
    </w:p>
    <w:p w:rsidR="00E523E5" w:rsidRPr="00574EE7" w:rsidRDefault="00E523E5" w:rsidP="00E523E5">
      <w:pPr>
        <w:pStyle w:val="BodyText3"/>
        <w:spacing w:before="360" w:after="360"/>
        <w:ind w:firstLine="227"/>
        <w:jc w:val="both"/>
        <w:rPr>
          <w:w w:val="200"/>
          <w:sz w:val="24"/>
          <w:szCs w:val="24"/>
        </w:rPr>
      </w:pPr>
    </w:p>
    <w:p w:rsidR="00E523E5" w:rsidRPr="00574EE7" w:rsidRDefault="00E523E5" w:rsidP="00E523E5">
      <w:pPr>
        <w:pStyle w:val="BodyText3"/>
        <w:spacing w:before="360" w:after="360"/>
        <w:ind w:firstLine="227"/>
        <w:jc w:val="center"/>
        <w:rPr>
          <w:b/>
          <w:bCs/>
          <w:sz w:val="24"/>
          <w:szCs w:val="24"/>
          <w:lang w:val="sr-Cyrl-CS"/>
        </w:rPr>
      </w:pPr>
      <w:r>
        <w:rPr>
          <w:b/>
          <w:bCs/>
          <w:sz w:val="24"/>
          <w:szCs w:val="24"/>
          <w:lang w:val="sr-Cyrl-CS"/>
        </w:rPr>
        <w:t>И</w:t>
      </w:r>
      <w:r w:rsidRPr="00574EE7">
        <w:rPr>
          <w:b/>
          <w:bCs/>
          <w:sz w:val="24"/>
          <w:szCs w:val="24"/>
          <w:lang w:val="sr-Cyrl-CS"/>
        </w:rPr>
        <w:t xml:space="preserve">ЗЈАВУ </w:t>
      </w:r>
    </w:p>
    <w:p w:rsidR="00E523E5" w:rsidRPr="00574EE7" w:rsidRDefault="00E523E5" w:rsidP="00E523E5">
      <w:pPr>
        <w:pStyle w:val="BodyText3"/>
        <w:spacing w:before="360" w:after="360"/>
        <w:ind w:firstLine="227"/>
        <w:jc w:val="center"/>
        <w:rPr>
          <w:bCs/>
          <w:sz w:val="24"/>
          <w:szCs w:val="24"/>
        </w:rPr>
      </w:pPr>
      <w:r w:rsidRPr="00574EE7">
        <w:rPr>
          <w:b/>
          <w:bCs/>
          <w:sz w:val="24"/>
          <w:szCs w:val="24"/>
          <w:lang w:val="sr-Cyrl-CS"/>
        </w:rPr>
        <w:t>О НЕЗАВ</w:t>
      </w:r>
      <w:r>
        <w:rPr>
          <w:b/>
          <w:bCs/>
          <w:sz w:val="24"/>
          <w:szCs w:val="24"/>
          <w:lang w:val="sr-Cyrl-CS"/>
        </w:rPr>
        <w:t>И</w:t>
      </w:r>
      <w:r w:rsidRPr="00574EE7">
        <w:rPr>
          <w:b/>
          <w:bCs/>
          <w:sz w:val="24"/>
          <w:szCs w:val="24"/>
          <w:lang w:val="sr-Cyrl-CS"/>
        </w:rPr>
        <w:t>СНОЈ</w:t>
      </w:r>
      <w:r w:rsidRPr="00574EE7">
        <w:rPr>
          <w:b/>
          <w:bCs/>
          <w:sz w:val="24"/>
          <w:szCs w:val="24"/>
        </w:rPr>
        <w:t xml:space="preserve"> ПОНУД</w:t>
      </w:r>
      <w:r>
        <w:rPr>
          <w:b/>
          <w:bCs/>
          <w:sz w:val="24"/>
          <w:szCs w:val="24"/>
        </w:rPr>
        <w:t>И</w:t>
      </w:r>
    </w:p>
    <w:p w:rsidR="00E523E5" w:rsidRPr="00574EE7" w:rsidRDefault="00E523E5" w:rsidP="00E523E5">
      <w:pPr>
        <w:pStyle w:val="BodyText3"/>
        <w:spacing w:after="0"/>
        <w:jc w:val="both"/>
        <w:rPr>
          <w:bCs/>
          <w:sz w:val="24"/>
          <w:szCs w:val="24"/>
        </w:rPr>
      </w:pPr>
    </w:p>
    <w:p w:rsidR="00E523E5" w:rsidRPr="00574EE7" w:rsidRDefault="00E523E5" w:rsidP="00E523E5">
      <w:pPr>
        <w:pStyle w:val="BodyText3"/>
        <w:spacing w:after="0"/>
        <w:jc w:val="both"/>
        <w:rPr>
          <w:bCs/>
          <w:sz w:val="24"/>
          <w:szCs w:val="24"/>
        </w:rPr>
      </w:pPr>
    </w:p>
    <w:p w:rsidR="00E523E5" w:rsidRPr="00574EE7" w:rsidRDefault="00E523E5" w:rsidP="00E523E5">
      <w:pPr>
        <w:jc w:val="both"/>
      </w:pPr>
      <w:r w:rsidRPr="00574EE7">
        <w:tab/>
      </w:r>
      <w:r w:rsidRPr="00574EE7">
        <w:tab/>
      </w:r>
      <w:r w:rsidRPr="00574EE7">
        <w:tab/>
      </w:r>
      <w:r w:rsidRPr="00574EE7">
        <w:rPr>
          <w:bCs/>
        </w:rPr>
        <w:t xml:space="preserve"> </w:t>
      </w:r>
    </w:p>
    <w:p w:rsidR="00E523E5" w:rsidRPr="002408AA" w:rsidRDefault="00E523E5" w:rsidP="00E523E5">
      <w:pPr>
        <w:jc w:val="both"/>
        <w:rPr>
          <w:bCs/>
        </w:rPr>
      </w:pPr>
      <w:r w:rsidRPr="002408AA">
        <w:t>Под пуном материјалном и кривичном одговорношћу п</w:t>
      </w:r>
      <w:r w:rsidRPr="002408AA">
        <w:rPr>
          <w:bCs/>
        </w:rPr>
        <w:t xml:space="preserve">отврђујем да сам понуду у </w:t>
      </w:r>
      <w:r w:rsidRPr="002408AA">
        <w:rPr>
          <w:bCs/>
          <w:lang w:val="sr-Cyrl-CS"/>
        </w:rPr>
        <w:t>поступку</w:t>
      </w:r>
      <w:r w:rsidRPr="002408AA">
        <w:rPr>
          <w:bCs/>
        </w:rPr>
        <w:t xml:space="preserve"> јавне набавке</w:t>
      </w:r>
      <w:r w:rsidRPr="002408AA">
        <w:rPr>
          <w:color w:val="FF0000"/>
        </w:rPr>
        <w:t xml:space="preserve"> </w:t>
      </w:r>
      <w:r>
        <w:rPr>
          <w:sz w:val="22"/>
          <w:szCs w:val="22"/>
        </w:rPr>
        <w:t>Имунодијагностичких тестова</w:t>
      </w:r>
      <w:r w:rsidR="00432445">
        <w:rPr>
          <w:sz w:val="22"/>
          <w:szCs w:val="22"/>
          <w:lang w:val="sr-Cyrl-RS"/>
        </w:rPr>
        <w:t xml:space="preserve"> и молекуларне дијагностике</w:t>
      </w:r>
      <w:r w:rsidRPr="001349A7">
        <w:rPr>
          <w:b/>
          <w:bCs/>
          <w:lang w:val="sr-Cyrl-CS"/>
        </w:rPr>
        <w:t xml:space="preserve"> </w:t>
      </w:r>
      <w:r w:rsidRPr="002408AA">
        <w:rPr>
          <w:color w:val="auto"/>
        </w:rPr>
        <w:t xml:space="preserve">ЈН бр. </w:t>
      </w:r>
      <w:r w:rsidR="00432445">
        <w:rPr>
          <w:color w:val="auto"/>
          <w:lang w:val="sr-Cyrl-RS"/>
        </w:rPr>
        <w:t>1</w:t>
      </w:r>
      <w:r w:rsidRPr="002408AA">
        <w:rPr>
          <w:color w:val="auto"/>
        </w:rPr>
        <w:t>/20</w:t>
      </w:r>
      <w:r w:rsidR="00432445">
        <w:rPr>
          <w:color w:val="auto"/>
          <w:lang w:val="sr-Cyrl-RS"/>
        </w:rPr>
        <w:t>20</w:t>
      </w:r>
      <w:r w:rsidRPr="002408AA">
        <w:rPr>
          <w:color w:val="auto"/>
        </w:rPr>
        <w:t>,</w:t>
      </w:r>
      <w:r w:rsidRPr="002408AA">
        <w:t xml:space="preserve"> </w:t>
      </w:r>
      <w:r w:rsidRPr="002408AA">
        <w:rPr>
          <w:bCs/>
        </w:rPr>
        <w:t>поднео независно, без договора са другим понуђачима или заинтересованим лицима.</w:t>
      </w:r>
    </w:p>
    <w:p w:rsidR="00E523E5" w:rsidRPr="00574EE7" w:rsidRDefault="00E523E5" w:rsidP="00E523E5">
      <w:pPr>
        <w:jc w:val="both"/>
        <w:rPr>
          <w:bCs/>
        </w:rPr>
      </w:pPr>
    </w:p>
    <w:p w:rsidR="00E523E5" w:rsidRPr="00574EE7" w:rsidRDefault="00E523E5" w:rsidP="00E523E5">
      <w:pPr>
        <w:jc w:val="both"/>
        <w:rPr>
          <w:bCs/>
        </w:rPr>
      </w:pPr>
    </w:p>
    <w:p w:rsidR="00E523E5" w:rsidRPr="00574EE7" w:rsidRDefault="00E523E5" w:rsidP="00E523E5">
      <w:pPr>
        <w:pStyle w:val="BodyText3"/>
        <w:spacing w:after="0"/>
        <w:ind w:firstLine="227"/>
        <w:jc w:val="both"/>
        <w:rPr>
          <w:sz w:val="24"/>
          <w:szCs w:val="24"/>
        </w:rPr>
      </w:pPr>
    </w:p>
    <w:tbl>
      <w:tblPr>
        <w:tblW w:w="0" w:type="auto"/>
        <w:tblLayout w:type="fixed"/>
        <w:tblLook w:val="0000" w:firstRow="0" w:lastRow="0" w:firstColumn="0" w:lastColumn="0" w:noHBand="0" w:noVBand="0"/>
      </w:tblPr>
      <w:tblGrid>
        <w:gridCol w:w="3080"/>
        <w:gridCol w:w="3065"/>
        <w:gridCol w:w="3097"/>
      </w:tblGrid>
      <w:tr w:rsidR="00E523E5" w:rsidRPr="00574EE7" w:rsidTr="00D25F69">
        <w:tc>
          <w:tcPr>
            <w:tcW w:w="3080" w:type="dxa"/>
            <w:shd w:val="clear" w:color="auto" w:fill="auto"/>
            <w:vAlign w:val="center"/>
          </w:tcPr>
          <w:p w:rsidR="00E523E5" w:rsidRPr="00574EE7" w:rsidRDefault="00E523E5" w:rsidP="00D25F69">
            <w:pPr>
              <w:pStyle w:val="BodyText2"/>
              <w:spacing w:line="100" w:lineRule="atLeast"/>
              <w:jc w:val="center"/>
            </w:pPr>
            <w:r w:rsidRPr="00574EE7">
              <w:t>Датум:</w:t>
            </w:r>
          </w:p>
        </w:tc>
        <w:tc>
          <w:tcPr>
            <w:tcW w:w="3065" w:type="dxa"/>
            <w:shd w:val="clear" w:color="auto" w:fill="auto"/>
            <w:vAlign w:val="center"/>
          </w:tcPr>
          <w:p w:rsidR="00E523E5" w:rsidRPr="00574EE7" w:rsidRDefault="00E523E5" w:rsidP="00D25F69">
            <w:pPr>
              <w:pStyle w:val="BodyText2"/>
              <w:spacing w:line="100" w:lineRule="atLeast"/>
              <w:jc w:val="center"/>
            </w:pPr>
            <w:r w:rsidRPr="00574EE7">
              <w:t>М.П.</w:t>
            </w:r>
          </w:p>
        </w:tc>
        <w:tc>
          <w:tcPr>
            <w:tcW w:w="3097" w:type="dxa"/>
            <w:shd w:val="clear" w:color="auto" w:fill="auto"/>
            <w:vAlign w:val="center"/>
          </w:tcPr>
          <w:p w:rsidR="00E523E5" w:rsidRPr="00574EE7" w:rsidRDefault="00E523E5" w:rsidP="00D25F69">
            <w:pPr>
              <w:pStyle w:val="BodyText2"/>
              <w:spacing w:line="100" w:lineRule="atLeast"/>
              <w:jc w:val="center"/>
            </w:pPr>
            <w:r w:rsidRPr="00574EE7">
              <w:t>Потпис понуђача</w:t>
            </w:r>
          </w:p>
        </w:tc>
      </w:tr>
      <w:tr w:rsidR="00E523E5" w:rsidRPr="00574EE7" w:rsidTr="00D25F69">
        <w:tc>
          <w:tcPr>
            <w:tcW w:w="3080"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c>
          <w:tcPr>
            <w:tcW w:w="3065" w:type="dxa"/>
            <w:shd w:val="clear" w:color="auto" w:fill="auto"/>
          </w:tcPr>
          <w:p w:rsidR="00E523E5" w:rsidRPr="00574EE7" w:rsidRDefault="00E523E5" w:rsidP="00D25F69">
            <w:pPr>
              <w:pStyle w:val="BodyText2"/>
              <w:snapToGrid w:val="0"/>
              <w:spacing w:line="100" w:lineRule="atLeast"/>
              <w:jc w:val="both"/>
            </w:pPr>
          </w:p>
        </w:tc>
        <w:tc>
          <w:tcPr>
            <w:tcW w:w="3097" w:type="dxa"/>
            <w:tcBorders>
              <w:bottom w:val="single" w:sz="4" w:space="0" w:color="000000"/>
            </w:tcBorders>
            <w:shd w:val="clear" w:color="auto" w:fill="auto"/>
          </w:tcPr>
          <w:p w:rsidR="00E523E5" w:rsidRPr="00574EE7" w:rsidRDefault="00E523E5" w:rsidP="00D25F69">
            <w:pPr>
              <w:pStyle w:val="BodyText2"/>
              <w:snapToGrid w:val="0"/>
              <w:spacing w:line="100" w:lineRule="atLeast"/>
              <w:jc w:val="both"/>
            </w:pPr>
          </w:p>
        </w:tc>
      </w:tr>
    </w:tbl>
    <w:p w:rsidR="00E523E5" w:rsidRPr="00574EE7" w:rsidRDefault="00E523E5" w:rsidP="00E523E5">
      <w:pPr>
        <w:pStyle w:val="BodyText3"/>
        <w:spacing w:after="0"/>
        <w:ind w:firstLine="227"/>
        <w:jc w:val="both"/>
      </w:pPr>
    </w:p>
    <w:p w:rsidR="00E523E5" w:rsidRPr="00574EE7" w:rsidRDefault="00E523E5" w:rsidP="00E523E5">
      <w:pPr>
        <w:tabs>
          <w:tab w:val="left" w:pos="6028"/>
        </w:tabs>
        <w:autoSpaceDE w:val="0"/>
        <w:spacing w:line="240" w:lineRule="auto"/>
      </w:pPr>
    </w:p>
    <w:p w:rsidR="00E523E5" w:rsidRPr="00574EE7" w:rsidRDefault="00E523E5" w:rsidP="00E523E5">
      <w:pPr>
        <w:tabs>
          <w:tab w:val="left" w:pos="6028"/>
        </w:tabs>
        <w:autoSpaceDE w:val="0"/>
        <w:spacing w:line="240" w:lineRule="auto"/>
        <w:jc w:val="both"/>
        <w:rPr>
          <w:i/>
          <w:color w:val="auto"/>
        </w:rPr>
      </w:pPr>
      <w:r w:rsidRPr="00574EE7">
        <w:rPr>
          <w:b/>
          <w:bCs/>
          <w:i/>
          <w:iCs/>
          <w:color w:val="auto"/>
        </w:rPr>
        <w:t xml:space="preserve">Напомена: </w:t>
      </w:r>
      <w:r w:rsidRPr="00574EE7">
        <w:rPr>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E523E5" w:rsidRPr="00574EE7" w:rsidRDefault="00E523E5" w:rsidP="00E523E5">
      <w:pPr>
        <w:tabs>
          <w:tab w:val="left" w:pos="6028"/>
        </w:tabs>
        <w:autoSpaceDE w:val="0"/>
        <w:spacing w:line="240" w:lineRule="auto"/>
        <w:jc w:val="both"/>
        <w:rPr>
          <w:bCs/>
          <w:i/>
          <w:iCs/>
          <w:color w:val="auto"/>
        </w:rPr>
      </w:pPr>
      <w:r w:rsidRPr="00574EE7">
        <w:rPr>
          <w:b/>
          <w:bCs/>
          <w:i/>
          <w:iCs/>
          <w:color w:val="auto"/>
          <w:u w:val="single"/>
        </w:rPr>
        <w:t>Уколико понуду подноси група понуђача,</w:t>
      </w:r>
      <w:r w:rsidRPr="00574EE7">
        <w:rPr>
          <w:bCs/>
          <w:i/>
          <w:iCs/>
          <w:color w:val="auto"/>
        </w:rPr>
        <w:t xml:space="preserve"> </w:t>
      </w:r>
      <w:r>
        <w:rPr>
          <w:bCs/>
          <w:i/>
          <w:iCs/>
          <w:color w:val="auto"/>
        </w:rPr>
        <w:t>И</w:t>
      </w:r>
      <w:r w:rsidRPr="00574EE7">
        <w:rPr>
          <w:bCs/>
          <w:i/>
          <w:iCs/>
          <w:color w:val="auto"/>
        </w:rPr>
        <w:t>зјава мора бити потписана од стране овлашћеног лица сваког понуђача из групе понуђача и оверена печатом.</w:t>
      </w:r>
    </w:p>
    <w:p w:rsidR="00E523E5" w:rsidRPr="00574EE7" w:rsidRDefault="00E523E5" w:rsidP="00E523E5">
      <w:pPr>
        <w:tabs>
          <w:tab w:val="left" w:pos="6028"/>
        </w:tabs>
        <w:autoSpaceDE w:val="0"/>
        <w:spacing w:line="240" w:lineRule="auto"/>
        <w:jc w:val="both"/>
        <w:rPr>
          <w:bCs/>
          <w:i/>
          <w:iCs/>
          <w:color w:val="auto"/>
        </w:rPr>
      </w:pPr>
    </w:p>
    <w:p w:rsidR="00E523E5" w:rsidRPr="00574EE7" w:rsidRDefault="00E523E5" w:rsidP="00E523E5">
      <w:pPr>
        <w:pStyle w:val="BodyText2"/>
        <w:spacing w:line="100" w:lineRule="atLeast"/>
        <w:ind w:firstLine="227"/>
        <w:jc w:val="both"/>
        <w:rPr>
          <w:i/>
          <w:color w:val="auto"/>
        </w:rP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Pr="00574EE7" w:rsidRDefault="00E523E5" w:rsidP="00E523E5">
      <w:pPr>
        <w:pStyle w:val="BodyText3"/>
        <w:spacing w:after="0"/>
        <w:jc w:val="center"/>
      </w:pPr>
    </w:p>
    <w:p w:rsidR="00E523E5" w:rsidRDefault="00E523E5" w:rsidP="00E523E5">
      <w:pPr>
        <w:pStyle w:val="BodyText3"/>
        <w:spacing w:after="0"/>
        <w:jc w:val="center"/>
        <w:sectPr w:rsidR="00E523E5">
          <w:pgSz w:w="11906" w:h="16838"/>
          <w:pgMar w:top="1440" w:right="1440" w:bottom="1440" w:left="1440" w:header="720" w:footer="720" w:gutter="0"/>
          <w:cols w:space="720"/>
          <w:docGrid w:linePitch="360" w:charSpace="32768"/>
        </w:sectPr>
      </w:pPr>
    </w:p>
    <w:p w:rsidR="00E523E5" w:rsidRPr="00574EE7" w:rsidRDefault="00E523E5" w:rsidP="00E523E5">
      <w:pPr>
        <w:pStyle w:val="ListParagraph"/>
        <w:shd w:val="clear" w:color="auto" w:fill="C6D9F1"/>
        <w:ind w:left="360"/>
        <w:jc w:val="center"/>
      </w:pPr>
      <w:r w:rsidRPr="00574EE7">
        <w:rPr>
          <w:b/>
          <w:bCs/>
          <w:i/>
          <w:iCs/>
          <w:sz w:val="28"/>
          <w:szCs w:val="28"/>
        </w:rPr>
        <w:lastRenderedPageBreak/>
        <w:t>X</w:t>
      </w:r>
      <w:r>
        <w:rPr>
          <w:b/>
          <w:bCs/>
          <w:i/>
          <w:iCs/>
          <w:sz w:val="28"/>
          <w:szCs w:val="28"/>
        </w:rPr>
        <w:t>II</w:t>
      </w:r>
      <w:r w:rsidRPr="00574EE7">
        <w:rPr>
          <w:b/>
          <w:bCs/>
          <w:i/>
          <w:iCs/>
          <w:sz w:val="28"/>
          <w:szCs w:val="28"/>
        </w:rPr>
        <w:t xml:space="preserve">  ОБРАЗАЦ </w:t>
      </w:r>
      <w:r>
        <w:rPr>
          <w:b/>
          <w:bCs/>
          <w:i/>
          <w:iCs/>
          <w:sz w:val="28"/>
          <w:szCs w:val="28"/>
        </w:rPr>
        <w:t>И</w:t>
      </w:r>
      <w:r w:rsidRPr="00574EE7">
        <w:rPr>
          <w:b/>
          <w:bCs/>
          <w:i/>
          <w:iCs/>
          <w:sz w:val="28"/>
          <w:szCs w:val="28"/>
        </w:rPr>
        <w:t xml:space="preserve">ЗЈАВЕ О ПОШТОВАЊУ ОБАВЕЗА  </w:t>
      </w:r>
      <w:r>
        <w:rPr>
          <w:b/>
          <w:bCs/>
          <w:i/>
          <w:iCs/>
          <w:sz w:val="28"/>
          <w:szCs w:val="28"/>
        </w:rPr>
        <w:t>И</w:t>
      </w:r>
      <w:r w:rsidRPr="00574EE7">
        <w:rPr>
          <w:b/>
          <w:bCs/>
          <w:i/>
          <w:iCs/>
          <w:sz w:val="28"/>
          <w:szCs w:val="28"/>
        </w:rPr>
        <w:t>З ЧЛ. 75. СТ. 2. ЗАКОНА</w:t>
      </w:r>
    </w:p>
    <w:p w:rsidR="00E523E5" w:rsidRPr="00574EE7" w:rsidRDefault="00E523E5" w:rsidP="00E523E5">
      <w:pPr>
        <w:pStyle w:val="BodyText3"/>
        <w:spacing w:after="0"/>
        <w:jc w:val="center"/>
        <w:rPr>
          <w:sz w:val="24"/>
          <w:szCs w:val="24"/>
        </w:rPr>
      </w:pPr>
    </w:p>
    <w:p w:rsidR="00E523E5" w:rsidRPr="00574EE7" w:rsidRDefault="00E523E5" w:rsidP="00E523E5">
      <w:pPr>
        <w:tabs>
          <w:tab w:val="left" w:pos="6028"/>
        </w:tabs>
        <w:autoSpaceDE w:val="0"/>
        <w:spacing w:line="240" w:lineRule="auto"/>
        <w:ind w:left="360"/>
        <w:rPr>
          <w:b/>
          <w:bCs/>
          <w:iCs/>
          <w:lang w:val="ru-RU"/>
        </w:rPr>
      </w:pPr>
    </w:p>
    <w:p w:rsidR="00E523E5" w:rsidRPr="00574EE7" w:rsidRDefault="00E523E5" w:rsidP="00E523E5">
      <w:pPr>
        <w:tabs>
          <w:tab w:val="left" w:pos="6028"/>
        </w:tabs>
        <w:autoSpaceDE w:val="0"/>
        <w:spacing w:line="240" w:lineRule="auto"/>
        <w:ind w:left="360"/>
        <w:rPr>
          <w:bCs/>
          <w:iCs/>
          <w:lang w:val="ru-RU"/>
        </w:rPr>
      </w:pPr>
    </w:p>
    <w:p w:rsidR="00E523E5" w:rsidRPr="00574EE7" w:rsidRDefault="00E523E5" w:rsidP="00E523E5">
      <w:pPr>
        <w:tabs>
          <w:tab w:val="left" w:pos="6028"/>
        </w:tabs>
        <w:autoSpaceDE w:val="0"/>
        <w:spacing w:line="240" w:lineRule="auto"/>
        <w:ind w:left="360"/>
        <w:jc w:val="both"/>
        <w:rPr>
          <w:bCs/>
          <w:iCs/>
        </w:rPr>
      </w:pPr>
      <w:r w:rsidRPr="00574EE7">
        <w:rPr>
          <w:bCs/>
          <w:iCs/>
        </w:rPr>
        <w:t xml:space="preserve">У вези члана 75. став 2. Закона о јавним набавкама, као заступник понуђача дајем следећу </w:t>
      </w:r>
    </w:p>
    <w:p w:rsidR="00E523E5" w:rsidRPr="00574EE7" w:rsidRDefault="00E523E5" w:rsidP="00E523E5">
      <w:pPr>
        <w:tabs>
          <w:tab w:val="left" w:pos="6028"/>
        </w:tabs>
        <w:autoSpaceDE w:val="0"/>
        <w:spacing w:line="240" w:lineRule="auto"/>
        <w:ind w:left="360"/>
        <w:rPr>
          <w:bCs/>
          <w:iCs/>
        </w:rPr>
      </w:pPr>
    </w:p>
    <w:p w:rsidR="00E523E5" w:rsidRPr="00574EE7" w:rsidRDefault="00E523E5" w:rsidP="00E523E5">
      <w:pPr>
        <w:tabs>
          <w:tab w:val="left" w:pos="6028"/>
        </w:tabs>
        <w:autoSpaceDE w:val="0"/>
        <w:spacing w:line="240" w:lineRule="auto"/>
        <w:ind w:left="360"/>
        <w:rPr>
          <w:bCs/>
          <w:iCs/>
        </w:rPr>
      </w:pPr>
    </w:p>
    <w:p w:rsidR="00E523E5" w:rsidRPr="00574EE7" w:rsidRDefault="00E523E5" w:rsidP="00E523E5">
      <w:pPr>
        <w:tabs>
          <w:tab w:val="left" w:pos="6028"/>
        </w:tabs>
        <w:autoSpaceDE w:val="0"/>
        <w:spacing w:line="240" w:lineRule="auto"/>
        <w:ind w:left="360"/>
        <w:jc w:val="center"/>
        <w:rPr>
          <w:bCs/>
          <w:iCs/>
        </w:rPr>
      </w:pPr>
      <w:r>
        <w:rPr>
          <w:bCs/>
          <w:iCs/>
        </w:rPr>
        <w:t>И</w:t>
      </w:r>
      <w:r w:rsidRPr="00574EE7">
        <w:rPr>
          <w:bCs/>
          <w:iCs/>
        </w:rPr>
        <w:t>ЗЈАВУ</w:t>
      </w:r>
    </w:p>
    <w:p w:rsidR="00E523E5" w:rsidRPr="00574EE7" w:rsidRDefault="00E523E5" w:rsidP="00E523E5">
      <w:pPr>
        <w:tabs>
          <w:tab w:val="left" w:pos="6028"/>
        </w:tabs>
        <w:autoSpaceDE w:val="0"/>
        <w:spacing w:line="240" w:lineRule="auto"/>
        <w:ind w:left="360"/>
        <w:jc w:val="center"/>
        <w:rPr>
          <w:bCs/>
          <w:iCs/>
        </w:rPr>
      </w:pPr>
    </w:p>
    <w:p w:rsidR="00E523E5" w:rsidRPr="002408AA" w:rsidRDefault="00E523E5" w:rsidP="00E523E5">
      <w:pPr>
        <w:jc w:val="both"/>
        <w:rPr>
          <w:bCs/>
          <w:iCs/>
        </w:rPr>
      </w:pPr>
      <w:r w:rsidRPr="002408AA">
        <w:rPr>
          <w:bCs/>
          <w:iCs/>
        </w:rPr>
        <w:t>Понуђач</w:t>
      </w:r>
      <w:r w:rsidRPr="002408AA">
        <w:t>................................</w:t>
      </w:r>
      <w:r>
        <w:t>...........................</w:t>
      </w:r>
      <w:r w:rsidRPr="002408AA">
        <w:t>................</w:t>
      </w:r>
      <w:r>
        <w:t>.............</w:t>
      </w:r>
      <w:r w:rsidRPr="002408AA">
        <w:t>.</w:t>
      </w:r>
      <w:r w:rsidRPr="002408AA">
        <w:rPr>
          <w:i/>
          <w:iCs/>
        </w:rPr>
        <w:t>[</w:t>
      </w:r>
      <w:r w:rsidRPr="002408AA">
        <w:rPr>
          <w:i/>
        </w:rPr>
        <w:t>навести назив понуђача</w:t>
      </w:r>
      <w:r w:rsidRPr="002408AA">
        <w:rPr>
          <w:i/>
          <w:iCs/>
        </w:rPr>
        <w:t>]</w:t>
      </w:r>
      <w:r w:rsidRPr="002408AA">
        <w:rPr>
          <w:i/>
          <w:lang w:val="sr-Cyrl-CS"/>
        </w:rPr>
        <w:t xml:space="preserve"> </w:t>
      </w:r>
      <w:r w:rsidRPr="002408AA">
        <w:t>у поступку јавне набавке</w:t>
      </w:r>
      <w:r w:rsidRPr="002408AA">
        <w:rPr>
          <w:color w:val="FF0000"/>
        </w:rPr>
        <w:t xml:space="preserve"> </w:t>
      </w:r>
      <w:r>
        <w:rPr>
          <w:sz w:val="22"/>
          <w:szCs w:val="22"/>
        </w:rPr>
        <w:t>Имунодијагностичких тестова</w:t>
      </w:r>
      <w:r w:rsidR="00432445">
        <w:rPr>
          <w:sz w:val="22"/>
          <w:szCs w:val="22"/>
          <w:lang w:val="sr-Cyrl-RS"/>
        </w:rPr>
        <w:t xml:space="preserve"> и молекуларне дијагностике</w:t>
      </w:r>
      <w:r>
        <w:t xml:space="preserve"> </w:t>
      </w:r>
      <w:r w:rsidRPr="002408AA">
        <w:rPr>
          <w:color w:val="auto"/>
        </w:rPr>
        <w:t xml:space="preserve">JН бр. </w:t>
      </w:r>
      <w:r w:rsidR="00432445">
        <w:rPr>
          <w:color w:val="auto"/>
          <w:lang w:val="sr-Cyrl-RS"/>
        </w:rPr>
        <w:t>1</w:t>
      </w:r>
      <w:r w:rsidRPr="002408AA">
        <w:rPr>
          <w:color w:val="auto"/>
        </w:rPr>
        <w:t>/20</w:t>
      </w:r>
      <w:r w:rsidR="00432445">
        <w:rPr>
          <w:color w:val="auto"/>
          <w:lang w:val="sr-Cyrl-RS"/>
        </w:rPr>
        <w:t>20</w:t>
      </w:r>
      <w:r w:rsidRPr="002408AA">
        <w:rPr>
          <w:color w:val="auto"/>
        </w:rPr>
        <w:t>,</w:t>
      </w:r>
      <w:r w:rsidRPr="002408AA">
        <w:rPr>
          <w:color w:val="FF0000"/>
        </w:rPr>
        <w:t xml:space="preserve"> </w:t>
      </w:r>
      <w:r w:rsidRPr="002408AA">
        <w:rPr>
          <w:bCs/>
          <w:iCs/>
        </w:rPr>
        <w:t xml:space="preserve">поштовао је обавезе које произлазе из важећих прописа о заштити на раду, запошљавању и условима рада, заштити животне средине и </w:t>
      </w:r>
      <w:r>
        <w:rPr>
          <w:bCs/>
          <w:iCs/>
        </w:rPr>
        <w:t>нема забрану обављања делатности која је на снази у време подношења понуде</w:t>
      </w:r>
      <w:r w:rsidRPr="002408AA">
        <w:rPr>
          <w:bCs/>
          <w:iCs/>
        </w:rPr>
        <w:t>.</w:t>
      </w:r>
    </w:p>
    <w:p w:rsidR="00E523E5" w:rsidRPr="00574EE7" w:rsidRDefault="00E523E5" w:rsidP="00E523E5">
      <w:pPr>
        <w:tabs>
          <w:tab w:val="left" w:pos="6028"/>
        </w:tabs>
        <w:autoSpaceDE w:val="0"/>
        <w:spacing w:line="240" w:lineRule="auto"/>
        <w:ind w:left="360"/>
        <w:rPr>
          <w:bCs/>
          <w:iCs/>
        </w:rPr>
      </w:pPr>
    </w:p>
    <w:p w:rsidR="00E523E5" w:rsidRPr="00574EE7" w:rsidRDefault="00E523E5" w:rsidP="00E523E5">
      <w:pPr>
        <w:tabs>
          <w:tab w:val="left" w:pos="6028"/>
        </w:tabs>
        <w:autoSpaceDE w:val="0"/>
        <w:spacing w:line="240" w:lineRule="auto"/>
        <w:ind w:left="360"/>
        <w:rPr>
          <w:bCs/>
          <w:iCs/>
          <w:color w:val="002060"/>
        </w:rPr>
      </w:pPr>
    </w:p>
    <w:p w:rsidR="00E523E5" w:rsidRPr="00574EE7" w:rsidRDefault="00E523E5" w:rsidP="00E523E5">
      <w:pPr>
        <w:tabs>
          <w:tab w:val="left" w:pos="6028"/>
        </w:tabs>
        <w:autoSpaceDE w:val="0"/>
        <w:spacing w:line="240" w:lineRule="auto"/>
        <w:ind w:left="360"/>
        <w:rPr>
          <w:bCs/>
          <w:iCs/>
          <w:color w:val="002060"/>
        </w:rPr>
      </w:pPr>
    </w:p>
    <w:p w:rsidR="00E523E5" w:rsidRPr="00574EE7" w:rsidRDefault="00E523E5" w:rsidP="00E523E5">
      <w:pPr>
        <w:tabs>
          <w:tab w:val="left" w:pos="6028"/>
        </w:tabs>
        <w:autoSpaceDE w:val="0"/>
        <w:spacing w:line="240" w:lineRule="auto"/>
        <w:ind w:left="360"/>
        <w:rPr>
          <w:bCs/>
          <w:iCs/>
        </w:rPr>
      </w:pPr>
      <w:r w:rsidRPr="00574EE7">
        <w:rPr>
          <w:bCs/>
          <w:iCs/>
        </w:rPr>
        <w:t xml:space="preserve">          Датум </w:t>
      </w:r>
      <w:r w:rsidRPr="00574EE7">
        <w:rPr>
          <w:bCs/>
          <w:iCs/>
        </w:rPr>
        <w:tab/>
      </w:r>
      <w:r w:rsidRPr="00574EE7">
        <w:rPr>
          <w:bCs/>
          <w:iCs/>
        </w:rPr>
        <w:tab/>
        <w:t xml:space="preserve">           Понуђач</w:t>
      </w:r>
    </w:p>
    <w:p w:rsidR="00E523E5" w:rsidRPr="00574EE7" w:rsidRDefault="00E523E5" w:rsidP="00E523E5">
      <w:pPr>
        <w:tabs>
          <w:tab w:val="left" w:pos="6028"/>
        </w:tabs>
        <w:autoSpaceDE w:val="0"/>
        <w:spacing w:line="240" w:lineRule="auto"/>
        <w:ind w:left="360"/>
        <w:rPr>
          <w:bCs/>
          <w:iCs/>
        </w:rPr>
      </w:pPr>
    </w:p>
    <w:p w:rsidR="00E523E5" w:rsidRPr="00574EE7" w:rsidRDefault="00E523E5" w:rsidP="00E523E5">
      <w:pPr>
        <w:tabs>
          <w:tab w:val="left" w:pos="6028"/>
        </w:tabs>
        <w:autoSpaceDE w:val="0"/>
        <w:spacing w:line="240" w:lineRule="auto"/>
        <w:ind w:left="360"/>
        <w:rPr>
          <w:bCs/>
          <w:iCs/>
        </w:rPr>
      </w:pPr>
      <w:r w:rsidRPr="00574EE7">
        <w:rPr>
          <w:bCs/>
          <w:iCs/>
        </w:rPr>
        <w:t>________________                        М.П.                   __________________</w:t>
      </w:r>
    </w:p>
    <w:p w:rsidR="00E523E5" w:rsidRPr="00574EE7" w:rsidRDefault="00E523E5" w:rsidP="00E523E5">
      <w:pPr>
        <w:tabs>
          <w:tab w:val="left" w:pos="6028"/>
        </w:tabs>
        <w:autoSpaceDE w:val="0"/>
        <w:spacing w:line="240" w:lineRule="auto"/>
        <w:ind w:left="360"/>
        <w:rPr>
          <w:bCs/>
          <w:iCs/>
        </w:rPr>
      </w:pPr>
    </w:p>
    <w:p w:rsidR="00E523E5" w:rsidRPr="00574EE7" w:rsidRDefault="00E523E5" w:rsidP="00E523E5">
      <w:pPr>
        <w:pStyle w:val="BodyText3"/>
        <w:spacing w:after="0"/>
        <w:jc w:val="center"/>
      </w:pPr>
    </w:p>
    <w:p w:rsidR="00E523E5" w:rsidRPr="00574EE7" w:rsidRDefault="00E523E5" w:rsidP="00E523E5">
      <w:pPr>
        <w:tabs>
          <w:tab w:val="left" w:pos="6028"/>
        </w:tabs>
        <w:autoSpaceDE w:val="0"/>
        <w:spacing w:line="240" w:lineRule="auto"/>
        <w:jc w:val="both"/>
        <w:rPr>
          <w:bCs/>
          <w:i/>
          <w:iCs/>
          <w:color w:val="auto"/>
        </w:rPr>
      </w:pPr>
      <w:r w:rsidRPr="00574EE7">
        <w:rPr>
          <w:b/>
          <w:bCs/>
          <w:i/>
          <w:iCs/>
          <w:color w:val="auto"/>
        </w:rPr>
        <w:t xml:space="preserve">Напомена: </w:t>
      </w:r>
      <w:r w:rsidRPr="00574EE7">
        <w:rPr>
          <w:b/>
          <w:bCs/>
          <w:i/>
          <w:iCs/>
          <w:color w:val="auto"/>
          <w:u w:val="single"/>
        </w:rPr>
        <w:t>Уколико понуду подноси група понуђача,</w:t>
      </w:r>
      <w:r w:rsidRPr="00574EE7">
        <w:rPr>
          <w:bCs/>
          <w:i/>
          <w:iCs/>
          <w:color w:val="auto"/>
        </w:rPr>
        <w:t xml:space="preserve"> </w:t>
      </w:r>
      <w:r>
        <w:rPr>
          <w:bCs/>
          <w:i/>
          <w:iCs/>
          <w:color w:val="auto"/>
        </w:rPr>
        <w:t>И</w:t>
      </w:r>
      <w:r w:rsidRPr="00574EE7">
        <w:rPr>
          <w:bCs/>
          <w:i/>
          <w:iCs/>
          <w:color w:val="auto"/>
        </w:rPr>
        <w:t>зјава мора бити потписана од стране овлашћеног лица сваког понуђача из групе понуђача и оверена печатом.</w:t>
      </w:r>
    </w:p>
    <w:p w:rsidR="00E523E5" w:rsidRPr="00574EE7" w:rsidRDefault="00E523E5" w:rsidP="00E523E5">
      <w:pPr>
        <w:tabs>
          <w:tab w:val="left" w:pos="6028"/>
        </w:tabs>
        <w:autoSpaceDE w:val="0"/>
        <w:spacing w:line="240" w:lineRule="auto"/>
        <w:jc w:val="both"/>
        <w:rPr>
          <w:bCs/>
          <w:i/>
          <w:iCs/>
          <w:color w:val="FF0000"/>
        </w:rPr>
      </w:pPr>
    </w:p>
    <w:p w:rsidR="00E523E5" w:rsidRPr="00574EE7" w:rsidRDefault="00E523E5" w:rsidP="00E523E5">
      <w:pPr>
        <w:pStyle w:val="BodyText3"/>
        <w:spacing w:after="0"/>
        <w:jc w:val="center"/>
        <w:rPr>
          <w:color w:val="FF0000"/>
        </w:rPr>
      </w:pPr>
    </w:p>
    <w:p w:rsidR="0062799A" w:rsidRDefault="0062799A"/>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p w:rsidR="00F86463" w:rsidRDefault="00F86463"/>
    <w:sectPr w:rsidR="00F86463" w:rsidSect="000B54FC">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3F2" w:rsidRDefault="002453F2">
      <w:pPr>
        <w:spacing w:line="240" w:lineRule="auto"/>
      </w:pPr>
      <w:r>
        <w:separator/>
      </w:r>
    </w:p>
  </w:endnote>
  <w:endnote w:type="continuationSeparator" w:id="0">
    <w:p w:rsidR="002453F2" w:rsidRDefault="002453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auto"/>
    <w:pitch w:val="variable"/>
    <w:sig w:usb0="00000005" w:usb1="00000000" w:usb2="00000000" w:usb3="00000000" w:csb0="00000002"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1">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 Roman YU">
    <w:altName w:val="Courier New"/>
    <w:charset w:val="00"/>
    <w:family w:val="roman"/>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2" w:type="dxa"/>
      <w:tblLayout w:type="fixed"/>
      <w:tblLook w:val="0000" w:firstRow="0" w:lastRow="0" w:firstColumn="0" w:lastColumn="0" w:noHBand="0" w:noVBand="0"/>
    </w:tblPr>
    <w:tblGrid>
      <w:gridCol w:w="8479"/>
      <w:gridCol w:w="763"/>
    </w:tblGrid>
    <w:tr w:rsidR="00A63F15" w:rsidTr="00D25F69">
      <w:tc>
        <w:tcPr>
          <w:tcW w:w="8479" w:type="dxa"/>
          <w:tcBorders>
            <w:top w:val="single" w:sz="8" w:space="0" w:color="808080"/>
          </w:tcBorders>
          <w:shd w:val="clear" w:color="auto" w:fill="auto"/>
        </w:tcPr>
        <w:p w:rsidR="00A63F15" w:rsidRPr="00922763" w:rsidRDefault="00A63F15" w:rsidP="00922763">
          <w:pPr>
            <w:pStyle w:val="Footer"/>
            <w:rPr>
              <w:lang w:val="sr-Cyrl-RS"/>
            </w:rPr>
          </w:pPr>
          <w:r>
            <w:rPr>
              <w:b/>
              <w:bCs/>
              <w:color w:val="1F497D"/>
            </w:rPr>
            <w:t>Конкурсна документација у отвореном поступку за ЈН бр.</w:t>
          </w:r>
          <w:r>
            <w:rPr>
              <w:b/>
              <w:bCs/>
              <w:color w:val="1F497D"/>
              <w:lang w:val="sr-Cyrl-RS"/>
            </w:rPr>
            <w:t>1</w:t>
          </w:r>
          <w:r>
            <w:rPr>
              <w:b/>
              <w:bCs/>
              <w:color w:val="1F497D"/>
            </w:rPr>
            <w:t>/20</w:t>
          </w:r>
          <w:r>
            <w:rPr>
              <w:b/>
              <w:bCs/>
              <w:color w:val="1F497D"/>
              <w:lang w:val="sr-Cyrl-RS"/>
            </w:rPr>
            <w:t>20</w:t>
          </w:r>
        </w:p>
      </w:tc>
      <w:tc>
        <w:tcPr>
          <w:tcW w:w="763" w:type="dxa"/>
          <w:tcBorders>
            <w:top w:val="single" w:sz="8" w:space="0" w:color="808080"/>
            <w:left w:val="single" w:sz="8" w:space="0" w:color="808080"/>
          </w:tcBorders>
          <w:shd w:val="clear" w:color="auto" w:fill="auto"/>
        </w:tcPr>
        <w:p w:rsidR="00A63F15" w:rsidRDefault="00A63F15">
          <w:pPr>
            <w:pStyle w:val="Footer"/>
          </w:pPr>
          <w:r>
            <w:rPr>
              <w:b/>
              <w:bCs/>
              <w:color w:val="1F497D"/>
            </w:rPr>
            <w:fldChar w:fldCharType="begin"/>
          </w:r>
          <w:r>
            <w:rPr>
              <w:b/>
              <w:bCs/>
              <w:color w:val="1F497D"/>
            </w:rPr>
            <w:instrText xml:space="preserve"> PAGE </w:instrText>
          </w:r>
          <w:r>
            <w:rPr>
              <w:b/>
              <w:bCs/>
              <w:color w:val="1F497D"/>
            </w:rPr>
            <w:fldChar w:fldCharType="separate"/>
          </w:r>
          <w:r w:rsidR="00060F93">
            <w:rPr>
              <w:b/>
              <w:bCs/>
              <w:noProof/>
              <w:color w:val="1F497D"/>
            </w:rPr>
            <w:t>46</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060F93">
            <w:rPr>
              <w:b/>
              <w:bCs/>
              <w:noProof/>
              <w:color w:val="1F497D"/>
            </w:rPr>
            <w:t>46</w:t>
          </w:r>
          <w:r>
            <w:rPr>
              <w:b/>
              <w:bCs/>
              <w:color w:val="1F497D"/>
            </w:rPr>
            <w:fldChar w:fldCharType="end"/>
          </w:r>
        </w:p>
      </w:tc>
    </w:tr>
  </w:tbl>
  <w:p w:rsidR="00A63F15" w:rsidRDefault="00A63F15">
    <w:pPr>
      <w:pStyle w:val="Footer"/>
      <w:jc w:val="righ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3F2" w:rsidRDefault="002453F2">
      <w:pPr>
        <w:spacing w:line="240" w:lineRule="auto"/>
      </w:pPr>
      <w:r>
        <w:separator/>
      </w:r>
    </w:p>
  </w:footnote>
  <w:footnote w:type="continuationSeparator" w:id="0">
    <w:p w:rsidR="002453F2" w:rsidRDefault="002453F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9">
    <w:nsid w:val="5D142177"/>
    <w:multiLevelType w:val="hybridMultilevel"/>
    <w:tmpl w:val="F5A6AAC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ED80445"/>
    <w:multiLevelType w:val="hybridMultilevel"/>
    <w:tmpl w:val="1C3A1D4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11"/>
  </w:num>
  <w:num w:numId="9">
    <w:abstractNumId w:val="7"/>
  </w:num>
  <w:num w:numId="10">
    <w:abstractNumId w:val="6"/>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3554"/>
    <w:rsid w:val="00004E87"/>
    <w:rsid w:val="00060F93"/>
    <w:rsid w:val="000670FE"/>
    <w:rsid w:val="000B0775"/>
    <w:rsid w:val="000B54FC"/>
    <w:rsid w:val="000B6701"/>
    <w:rsid w:val="000E4609"/>
    <w:rsid w:val="00174869"/>
    <w:rsid w:val="0018052D"/>
    <w:rsid w:val="001A5413"/>
    <w:rsid w:val="001A6863"/>
    <w:rsid w:val="001B3500"/>
    <w:rsid w:val="002076D5"/>
    <w:rsid w:val="002453F2"/>
    <w:rsid w:val="002F11D8"/>
    <w:rsid w:val="003472F7"/>
    <w:rsid w:val="00381939"/>
    <w:rsid w:val="003A1A70"/>
    <w:rsid w:val="003A2CF1"/>
    <w:rsid w:val="00432445"/>
    <w:rsid w:val="00485DAB"/>
    <w:rsid w:val="0054208B"/>
    <w:rsid w:val="00570624"/>
    <w:rsid w:val="0062799A"/>
    <w:rsid w:val="00692E91"/>
    <w:rsid w:val="006E0911"/>
    <w:rsid w:val="006F3C43"/>
    <w:rsid w:val="00746D19"/>
    <w:rsid w:val="007B3554"/>
    <w:rsid w:val="0084274D"/>
    <w:rsid w:val="00862FBD"/>
    <w:rsid w:val="008B2663"/>
    <w:rsid w:val="00907B22"/>
    <w:rsid w:val="00922763"/>
    <w:rsid w:val="00944D53"/>
    <w:rsid w:val="00983AC4"/>
    <w:rsid w:val="00A63F15"/>
    <w:rsid w:val="00A84C42"/>
    <w:rsid w:val="00A907BD"/>
    <w:rsid w:val="00AD448D"/>
    <w:rsid w:val="00BA10F6"/>
    <w:rsid w:val="00BB6B3E"/>
    <w:rsid w:val="00BE36C5"/>
    <w:rsid w:val="00CC39ED"/>
    <w:rsid w:val="00CE628F"/>
    <w:rsid w:val="00D25F69"/>
    <w:rsid w:val="00DA7F49"/>
    <w:rsid w:val="00DD4B3E"/>
    <w:rsid w:val="00DF789C"/>
    <w:rsid w:val="00E523E5"/>
    <w:rsid w:val="00E700AF"/>
    <w:rsid w:val="00F025AC"/>
    <w:rsid w:val="00F051D0"/>
    <w:rsid w:val="00F70BF3"/>
    <w:rsid w:val="00F86463"/>
    <w:rsid w:val="00FD2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54"/>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E523E5"/>
    <w:pPr>
      <w:keepNext/>
      <w:keepLines/>
      <w:spacing w:before="480"/>
      <w:outlineLvl w:val="0"/>
    </w:pPr>
    <w:rPr>
      <w:rFonts w:ascii="Cambria" w:hAnsi="Cambria" w:cs="font301"/>
      <w:b/>
      <w:bCs/>
      <w:color w:val="365F91"/>
      <w:sz w:val="28"/>
      <w:szCs w:val="28"/>
    </w:rPr>
  </w:style>
  <w:style w:type="paragraph" w:styleId="Heading2">
    <w:name w:val="heading 2"/>
    <w:basedOn w:val="Normal"/>
    <w:next w:val="BodyText"/>
    <w:link w:val="Heading2Char"/>
    <w:qFormat/>
    <w:rsid w:val="00E523E5"/>
    <w:pPr>
      <w:keepNext/>
      <w:ind w:left="1143" w:hanging="360"/>
      <w:jc w:val="center"/>
      <w:outlineLvl w:val="1"/>
    </w:pPr>
    <w:rPr>
      <w:rFonts w:ascii="Book Antiqua" w:eastAsia="Times New Roman" w:hAnsi="Book Antiqua"/>
      <w:b/>
      <w:bCs/>
      <w:sz w:val="28"/>
    </w:rPr>
  </w:style>
  <w:style w:type="paragraph" w:styleId="Heading3">
    <w:name w:val="heading 3"/>
    <w:basedOn w:val="Normal"/>
    <w:next w:val="Normal"/>
    <w:link w:val="Heading3Char"/>
    <w:unhideWhenUsed/>
    <w:qFormat/>
    <w:rsid w:val="003472F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B3554"/>
    <w:pPr>
      <w:keepNext/>
      <w:keepLines/>
      <w:suppressAutoHyphens w:val="0"/>
      <w:spacing w:before="200" w:line="240" w:lineRule="auto"/>
      <w:outlineLvl w:val="3"/>
    </w:pPr>
    <w:rPr>
      <w:rFonts w:asciiTheme="majorHAnsi" w:eastAsiaTheme="majorEastAsia" w:hAnsiTheme="majorHAnsi" w:cstheme="majorBidi"/>
      <w:b/>
      <w:bCs/>
      <w:i/>
      <w:iCs/>
      <w:color w:val="4F81BD" w:themeColor="accent1"/>
      <w:kern w:val="0"/>
      <w:lang w:val="sr-Latn-CS" w:eastAsia="sr-Latn-CS"/>
    </w:rPr>
  </w:style>
  <w:style w:type="paragraph" w:styleId="Heading5">
    <w:name w:val="heading 5"/>
    <w:basedOn w:val="Normal"/>
    <w:next w:val="BodyText"/>
    <w:link w:val="Heading5Char"/>
    <w:qFormat/>
    <w:rsid w:val="00E523E5"/>
    <w:pPr>
      <w:spacing w:before="240" w:after="60"/>
      <w:ind w:left="3960" w:hanging="360"/>
      <w:outlineLvl w:val="4"/>
    </w:pPr>
    <w:rPr>
      <w:rFonts w:eastAsia="Times New Roman"/>
      <w:b/>
      <w:bCs/>
      <w:i/>
      <w:iCs/>
      <w:sz w:val="26"/>
      <w:szCs w:val="26"/>
    </w:rPr>
  </w:style>
  <w:style w:type="paragraph" w:styleId="Heading6">
    <w:name w:val="heading 6"/>
    <w:basedOn w:val="Normal"/>
    <w:next w:val="BodyText"/>
    <w:link w:val="Heading6Char"/>
    <w:qFormat/>
    <w:rsid w:val="00E523E5"/>
    <w:pPr>
      <w:keepNext/>
      <w:ind w:left="4680" w:hanging="180"/>
      <w:outlineLvl w:val="5"/>
    </w:pPr>
    <w:rPr>
      <w:rFonts w:ascii="Book Antiqua" w:eastAsia="Times New Roman" w:hAnsi="Book Antiqua"/>
      <w:sz w:val="28"/>
    </w:rPr>
  </w:style>
  <w:style w:type="paragraph" w:styleId="Heading7">
    <w:name w:val="heading 7"/>
    <w:basedOn w:val="Normal"/>
    <w:next w:val="BodyText"/>
    <w:link w:val="Heading7Char"/>
    <w:qFormat/>
    <w:rsid w:val="00E523E5"/>
    <w:pPr>
      <w:keepNext/>
      <w:ind w:left="5400" w:hanging="360"/>
      <w:outlineLvl w:val="6"/>
    </w:pPr>
    <w:rPr>
      <w:rFonts w:ascii="Book Antiqua" w:eastAsia="Times New Roman" w:hAnsi="Book Antiqua" w:cs="Arial"/>
      <w:b/>
      <w:bCs/>
    </w:rPr>
  </w:style>
  <w:style w:type="paragraph" w:styleId="Heading8">
    <w:name w:val="heading 8"/>
    <w:basedOn w:val="Normal"/>
    <w:next w:val="BodyText"/>
    <w:link w:val="Heading8Char"/>
    <w:qFormat/>
    <w:rsid w:val="00E523E5"/>
    <w:pPr>
      <w:keepNext/>
      <w:ind w:left="6120" w:hanging="360"/>
      <w:jc w:val="both"/>
      <w:outlineLvl w:val="7"/>
    </w:pPr>
    <w:rPr>
      <w:rFonts w:eastAsia="Times New Roman"/>
      <w:b/>
    </w:rPr>
  </w:style>
  <w:style w:type="paragraph" w:styleId="Heading9">
    <w:name w:val="heading 9"/>
    <w:basedOn w:val="Normal"/>
    <w:next w:val="BodyText"/>
    <w:link w:val="Heading9Char"/>
    <w:qFormat/>
    <w:rsid w:val="00E523E5"/>
    <w:pPr>
      <w:spacing w:before="240" w:after="60"/>
      <w:ind w:left="6840" w:hanging="18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B3554"/>
    <w:rPr>
      <w:rFonts w:asciiTheme="majorHAnsi" w:eastAsiaTheme="majorEastAsia" w:hAnsiTheme="majorHAnsi" w:cstheme="majorBidi"/>
      <w:b/>
      <w:bCs/>
      <w:i/>
      <w:iCs/>
      <w:color w:val="4F81BD" w:themeColor="accent1"/>
      <w:sz w:val="24"/>
      <w:szCs w:val="24"/>
      <w:lang w:val="sr-Latn-CS" w:eastAsia="sr-Latn-CS"/>
    </w:rPr>
  </w:style>
  <w:style w:type="paragraph" w:styleId="ListParagraph">
    <w:name w:val="List Paragraph"/>
    <w:basedOn w:val="Normal"/>
    <w:qFormat/>
    <w:rsid w:val="007B3554"/>
    <w:pPr>
      <w:ind w:left="720"/>
    </w:pPr>
  </w:style>
  <w:style w:type="paragraph" w:styleId="BalloonText">
    <w:name w:val="Balloon Text"/>
    <w:basedOn w:val="Normal"/>
    <w:link w:val="BalloonTextChar"/>
    <w:unhideWhenUsed/>
    <w:rsid w:val="007B355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B3554"/>
    <w:rPr>
      <w:rFonts w:ascii="Tahoma" w:eastAsia="Arial Unicode MS" w:hAnsi="Tahoma" w:cs="Tahoma"/>
      <w:color w:val="000000"/>
      <w:kern w:val="1"/>
      <w:sz w:val="16"/>
      <w:szCs w:val="16"/>
      <w:lang w:eastAsia="ar-SA"/>
    </w:rPr>
  </w:style>
  <w:style w:type="character" w:customStyle="1" w:styleId="Heading3Char">
    <w:name w:val="Heading 3 Char"/>
    <w:basedOn w:val="DefaultParagraphFont"/>
    <w:link w:val="Heading3"/>
    <w:rsid w:val="003472F7"/>
    <w:rPr>
      <w:rFonts w:asciiTheme="majorHAnsi" w:eastAsiaTheme="majorEastAsia" w:hAnsiTheme="majorHAnsi" w:cstheme="majorBidi"/>
      <w:b/>
      <w:bCs/>
      <w:color w:val="4F81BD" w:themeColor="accent1"/>
      <w:kern w:val="1"/>
      <w:sz w:val="24"/>
      <w:szCs w:val="24"/>
      <w:lang w:eastAsia="ar-SA"/>
    </w:rPr>
  </w:style>
  <w:style w:type="character" w:customStyle="1" w:styleId="qu">
    <w:name w:val="qu"/>
    <w:basedOn w:val="DefaultParagraphFont"/>
    <w:rsid w:val="003472F7"/>
  </w:style>
  <w:style w:type="character" w:customStyle="1" w:styleId="gd">
    <w:name w:val="gd"/>
    <w:basedOn w:val="DefaultParagraphFont"/>
    <w:rsid w:val="003472F7"/>
  </w:style>
  <w:style w:type="character" w:customStyle="1" w:styleId="go">
    <w:name w:val="go"/>
    <w:basedOn w:val="DefaultParagraphFont"/>
    <w:rsid w:val="003472F7"/>
  </w:style>
  <w:style w:type="character" w:customStyle="1" w:styleId="g3">
    <w:name w:val="g3"/>
    <w:basedOn w:val="DefaultParagraphFont"/>
    <w:rsid w:val="003472F7"/>
  </w:style>
  <w:style w:type="character" w:customStyle="1" w:styleId="hb">
    <w:name w:val="hb"/>
    <w:basedOn w:val="DefaultParagraphFont"/>
    <w:rsid w:val="003472F7"/>
  </w:style>
  <w:style w:type="character" w:customStyle="1" w:styleId="g2">
    <w:name w:val="g2"/>
    <w:basedOn w:val="DefaultParagraphFont"/>
    <w:rsid w:val="003472F7"/>
  </w:style>
  <w:style w:type="character" w:customStyle="1" w:styleId="Heading1Char">
    <w:name w:val="Heading 1 Char"/>
    <w:basedOn w:val="DefaultParagraphFont"/>
    <w:link w:val="Heading1"/>
    <w:rsid w:val="00E523E5"/>
    <w:rPr>
      <w:rFonts w:ascii="Cambria" w:eastAsia="Arial Unicode MS" w:hAnsi="Cambria" w:cs="font301"/>
      <w:b/>
      <w:bCs/>
      <w:color w:val="365F91"/>
      <w:kern w:val="1"/>
      <w:sz w:val="28"/>
      <w:szCs w:val="28"/>
      <w:lang w:eastAsia="ar-SA"/>
    </w:rPr>
  </w:style>
  <w:style w:type="character" w:customStyle="1" w:styleId="Heading2Char">
    <w:name w:val="Heading 2 Char"/>
    <w:basedOn w:val="DefaultParagraphFont"/>
    <w:link w:val="Heading2"/>
    <w:rsid w:val="00E523E5"/>
    <w:rPr>
      <w:rFonts w:ascii="Book Antiqua" w:eastAsia="Times New Roman" w:hAnsi="Book Antiqua" w:cs="Times New Roman"/>
      <w:b/>
      <w:bCs/>
      <w:color w:val="000000"/>
      <w:kern w:val="1"/>
      <w:sz w:val="28"/>
      <w:szCs w:val="24"/>
      <w:lang w:eastAsia="ar-SA"/>
    </w:rPr>
  </w:style>
  <w:style w:type="character" w:customStyle="1" w:styleId="Heading5Char">
    <w:name w:val="Heading 5 Char"/>
    <w:basedOn w:val="DefaultParagraphFont"/>
    <w:link w:val="Heading5"/>
    <w:rsid w:val="00E523E5"/>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E523E5"/>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E523E5"/>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E523E5"/>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E523E5"/>
    <w:rPr>
      <w:rFonts w:ascii="Arial" w:eastAsia="Times New Roman" w:hAnsi="Arial" w:cs="Arial"/>
      <w:color w:val="000000"/>
      <w:kern w:val="1"/>
      <w:sz w:val="24"/>
      <w:szCs w:val="24"/>
      <w:lang w:eastAsia="ar-SA"/>
    </w:rPr>
  </w:style>
  <w:style w:type="paragraph" w:styleId="BodyText">
    <w:name w:val="Body Text"/>
    <w:basedOn w:val="Normal"/>
    <w:link w:val="BodyTextChar"/>
    <w:rsid w:val="00E523E5"/>
    <w:pPr>
      <w:spacing w:after="120"/>
    </w:pPr>
  </w:style>
  <w:style w:type="character" w:customStyle="1" w:styleId="BodyTextChar">
    <w:name w:val="Body Text Char"/>
    <w:basedOn w:val="DefaultParagraphFont"/>
    <w:link w:val="BodyText"/>
    <w:rsid w:val="00E523E5"/>
    <w:rPr>
      <w:rFonts w:ascii="Times New Roman" w:eastAsia="Arial Unicode MS" w:hAnsi="Times New Roman" w:cs="Times New Roman"/>
      <w:color w:val="000000"/>
      <w:kern w:val="1"/>
      <w:sz w:val="24"/>
      <w:szCs w:val="24"/>
      <w:lang w:eastAsia="ar-SA"/>
    </w:rPr>
  </w:style>
  <w:style w:type="character" w:customStyle="1" w:styleId="WW8Num2z0">
    <w:name w:val="WW8Num2z0"/>
    <w:rsid w:val="00E523E5"/>
    <w:rPr>
      <w:rFonts w:ascii="Symbol" w:hAnsi="Symbol" w:cs="Symbol"/>
    </w:rPr>
  </w:style>
  <w:style w:type="character" w:customStyle="1" w:styleId="WW8Num2z1">
    <w:name w:val="WW8Num2z1"/>
    <w:rsid w:val="00E523E5"/>
    <w:rPr>
      <w:rFonts w:ascii="Courier New" w:hAnsi="Courier New" w:cs="Courier New"/>
    </w:rPr>
  </w:style>
  <w:style w:type="character" w:customStyle="1" w:styleId="WW8Num2z2">
    <w:name w:val="WW8Num2z2"/>
    <w:rsid w:val="00E523E5"/>
    <w:rPr>
      <w:rFonts w:ascii="Wingdings" w:hAnsi="Wingdings" w:cs="Wingdings"/>
    </w:rPr>
  </w:style>
  <w:style w:type="character" w:customStyle="1" w:styleId="WW8Num3z1">
    <w:name w:val="WW8Num3z1"/>
    <w:rsid w:val="00E523E5"/>
    <w:rPr>
      <w:b/>
      <w:i w:val="0"/>
      <w:sz w:val="24"/>
      <w:szCs w:val="24"/>
    </w:rPr>
  </w:style>
  <w:style w:type="character" w:customStyle="1" w:styleId="WW8Num4z0">
    <w:name w:val="WW8Num4z0"/>
    <w:rsid w:val="00E523E5"/>
    <w:rPr>
      <w:rFonts w:cs="Arial"/>
      <w:i w:val="0"/>
      <w:sz w:val="24"/>
    </w:rPr>
  </w:style>
  <w:style w:type="character" w:customStyle="1" w:styleId="WW8Num4z1">
    <w:name w:val="WW8Num4z1"/>
    <w:rsid w:val="00E523E5"/>
    <w:rPr>
      <w:rFonts w:ascii="Courier New" w:hAnsi="Courier New" w:cs="Courier New"/>
    </w:rPr>
  </w:style>
  <w:style w:type="character" w:customStyle="1" w:styleId="WW8Num4z2">
    <w:name w:val="WW8Num4z2"/>
    <w:rsid w:val="00E523E5"/>
    <w:rPr>
      <w:rFonts w:ascii="Wingdings" w:hAnsi="Wingdings" w:cs="Wingdings"/>
    </w:rPr>
  </w:style>
  <w:style w:type="character" w:customStyle="1" w:styleId="WW8Num4z3">
    <w:name w:val="WW8Num4z3"/>
    <w:rsid w:val="00E523E5"/>
    <w:rPr>
      <w:rFonts w:ascii="Symbol" w:hAnsi="Symbol" w:cs="Symbol"/>
    </w:rPr>
  </w:style>
  <w:style w:type="character" w:customStyle="1" w:styleId="WW8Num5z0">
    <w:name w:val="WW8Num5z0"/>
    <w:rsid w:val="00E523E5"/>
    <w:rPr>
      <w:rFonts w:cs="Arial"/>
      <w:b w:val="0"/>
      <w:i w:val="0"/>
      <w:sz w:val="24"/>
    </w:rPr>
  </w:style>
  <w:style w:type="character" w:customStyle="1" w:styleId="WW8Num5z1">
    <w:name w:val="WW8Num5z1"/>
    <w:rsid w:val="00E523E5"/>
    <w:rPr>
      <w:rFonts w:ascii="Courier New" w:hAnsi="Courier New" w:cs="Courier New"/>
    </w:rPr>
  </w:style>
  <w:style w:type="character" w:customStyle="1" w:styleId="WW8Num5z2">
    <w:name w:val="WW8Num5z2"/>
    <w:rsid w:val="00E523E5"/>
    <w:rPr>
      <w:rFonts w:ascii="Wingdings" w:hAnsi="Wingdings" w:cs="Wingdings"/>
    </w:rPr>
  </w:style>
  <w:style w:type="character" w:customStyle="1" w:styleId="WW8Num6z0">
    <w:name w:val="WW8Num6z0"/>
    <w:rsid w:val="00E523E5"/>
    <w:rPr>
      <w:rFonts w:ascii="Symbol" w:hAnsi="Symbol" w:cs="Symbol"/>
    </w:rPr>
  </w:style>
  <w:style w:type="character" w:customStyle="1" w:styleId="WW8Num6z1">
    <w:name w:val="WW8Num6z1"/>
    <w:rsid w:val="00E523E5"/>
    <w:rPr>
      <w:rFonts w:ascii="Courier New" w:hAnsi="Courier New" w:cs="Courier New"/>
    </w:rPr>
  </w:style>
  <w:style w:type="character" w:customStyle="1" w:styleId="WW8Num6z2">
    <w:name w:val="WW8Num6z2"/>
    <w:rsid w:val="00E523E5"/>
    <w:rPr>
      <w:rFonts w:ascii="Wingdings" w:hAnsi="Wingdings" w:cs="Wingdings"/>
    </w:rPr>
  </w:style>
  <w:style w:type="character" w:customStyle="1" w:styleId="WW8Num8z1">
    <w:name w:val="WW8Num8z1"/>
    <w:rsid w:val="00E523E5"/>
    <w:rPr>
      <w:rFonts w:ascii="Courier New" w:hAnsi="Courier New" w:cs="Courier New"/>
    </w:rPr>
  </w:style>
  <w:style w:type="character" w:customStyle="1" w:styleId="WW8Num8z2">
    <w:name w:val="WW8Num8z2"/>
    <w:rsid w:val="00E523E5"/>
    <w:rPr>
      <w:rFonts w:ascii="Wingdings" w:hAnsi="Wingdings" w:cs="Wingdings"/>
    </w:rPr>
  </w:style>
  <w:style w:type="character" w:customStyle="1" w:styleId="WW8Num8z3">
    <w:name w:val="WW8Num8z3"/>
    <w:rsid w:val="00E523E5"/>
    <w:rPr>
      <w:rFonts w:ascii="Symbol" w:hAnsi="Symbol" w:cs="Symbol"/>
    </w:rPr>
  </w:style>
  <w:style w:type="character" w:customStyle="1" w:styleId="WW8Num9z0">
    <w:name w:val="WW8Num9z0"/>
    <w:rsid w:val="00E523E5"/>
    <w:rPr>
      <w:i w:val="0"/>
    </w:rPr>
  </w:style>
  <w:style w:type="character" w:customStyle="1" w:styleId="WW8Num9z1">
    <w:name w:val="WW8Num9z1"/>
    <w:rsid w:val="00E523E5"/>
    <w:rPr>
      <w:rFonts w:ascii="Courier New" w:hAnsi="Courier New" w:cs="Courier New"/>
    </w:rPr>
  </w:style>
  <w:style w:type="character" w:customStyle="1" w:styleId="WW8Num9z2">
    <w:name w:val="WW8Num9z2"/>
    <w:rsid w:val="00E523E5"/>
    <w:rPr>
      <w:rFonts w:ascii="Wingdings" w:hAnsi="Wingdings" w:cs="Wingdings"/>
    </w:rPr>
  </w:style>
  <w:style w:type="character" w:customStyle="1" w:styleId="WW8Num9z3">
    <w:name w:val="WW8Num9z3"/>
    <w:rsid w:val="00E523E5"/>
    <w:rPr>
      <w:rFonts w:ascii="Symbol" w:hAnsi="Symbol" w:cs="Symbol"/>
    </w:rPr>
  </w:style>
  <w:style w:type="character" w:customStyle="1" w:styleId="WW8Num10z1">
    <w:name w:val="WW8Num10z1"/>
    <w:rsid w:val="00E523E5"/>
    <w:rPr>
      <w:rFonts w:ascii="Courier New" w:hAnsi="Courier New" w:cs="Courier New"/>
    </w:rPr>
  </w:style>
  <w:style w:type="character" w:customStyle="1" w:styleId="WW8Num10z2">
    <w:name w:val="WW8Num10z2"/>
    <w:rsid w:val="00E523E5"/>
    <w:rPr>
      <w:rFonts w:ascii="Wingdings" w:hAnsi="Wingdings" w:cs="Wingdings"/>
    </w:rPr>
  </w:style>
  <w:style w:type="character" w:customStyle="1" w:styleId="WW8Num10z3">
    <w:name w:val="WW8Num10z3"/>
    <w:rsid w:val="00E523E5"/>
    <w:rPr>
      <w:rFonts w:ascii="Symbol" w:hAnsi="Symbol" w:cs="Symbol"/>
    </w:rPr>
  </w:style>
  <w:style w:type="character" w:customStyle="1" w:styleId="WW8Num5z3">
    <w:name w:val="WW8Num5z3"/>
    <w:rsid w:val="00E523E5"/>
    <w:rPr>
      <w:rFonts w:ascii="Symbol" w:hAnsi="Symbol" w:cs="Symbol"/>
    </w:rPr>
  </w:style>
  <w:style w:type="character" w:customStyle="1" w:styleId="WW8Num7z0">
    <w:name w:val="WW8Num7z0"/>
    <w:rsid w:val="00E523E5"/>
    <w:rPr>
      <w:b w:val="0"/>
      <w:i w:val="0"/>
      <w:color w:val="00000A"/>
    </w:rPr>
  </w:style>
  <w:style w:type="character" w:customStyle="1" w:styleId="WW8Num8z0">
    <w:name w:val="WW8Num8z0"/>
    <w:rsid w:val="00E523E5"/>
    <w:rPr>
      <w:rFonts w:ascii="Symbol" w:hAnsi="Symbol" w:cs="Symbol"/>
    </w:rPr>
  </w:style>
  <w:style w:type="character" w:customStyle="1" w:styleId="WW8Num11z0">
    <w:name w:val="WW8Num11z0"/>
    <w:rsid w:val="00E523E5"/>
    <w:rPr>
      <w:rFonts w:ascii="Wingdings" w:hAnsi="Wingdings" w:cs="Wingdings"/>
      <w:b w:val="0"/>
      <w:i w:val="0"/>
      <w:color w:val="00000A"/>
    </w:rPr>
  </w:style>
  <w:style w:type="character" w:customStyle="1" w:styleId="WW8Num11z1">
    <w:name w:val="WW8Num11z1"/>
    <w:rsid w:val="00E523E5"/>
    <w:rPr>
      <w:rFonts w:ascii="Courier New" w:hAnsi="Courier New" w:cs="Arial"/>
      <w:b w:val="0"/>
      <w:i w:val="0"/>
      <w:sz w:val="24"/>
    </w:rPr>
  </w:style>
  <w:style w:type="character" w:customStyle="1" w:styleId="WW8Num11z2">
    <w:name w:val="WW8Num11z2"/>
    <w:rsid w:val="00E523E5"/>
    <w:rPr>
      <w:rFonts w:ascii="Wingdings" w:hAnsi="Wingdings" w:cs="Wingdings"/>
    </w:rPr>
  </w:style>
  <w:style w:type="character" w:customStyle="1" w:styleId="WW8Num11z3">
    <w:name w:val="WW8Num11z3"/>
    <w:rsid w:val="00E523E5"/>
    <w:rPr>
      <w:rFonts w:ascii="Symbol" w:hAnsi="Symbol" w:cs="Symbol"/>
    </w:rPr>
  </w:style>
  <w:style w:type="character" w:customStyle="1" w:styleId="WW8Num12z0">
    <w:name w:val="WW8Num12z0"/>
    <w:rsid w:val="00E523E5"/>
    <w:rPr>
      <w:b w:val="0"/>
    </w:rPr>
  </w:style>
  <w:style w:type="character" w:customStyle="1" w:styleId="WW8Num12z1">
    <w:name w:val="WW8Num12z1"/>
    <w:rsid w:val="00E523E5"/>
    <w:rPr>
      <w:rFonts w:ascii="Courier New" w:hAnsi="Courier New" w:cs="Arial"/>
      <w:b w:val="0"/>
      <w:i w:val="0"/>
      <w:sz w:val="24"/>
    </w:rPr>
  </w:style>
  <w:style w:type="character" w:customStyle="1" w:styleId="WW8Num12z2">
    <w:name w:val="WW8Num12z2"/>
    <w:rsid w:val="00E523E5"/>
    <w:rPr>
      <w:rFonts w:ascii="Wingdings" w:hAnsi="Wingdings" w:cs="Wingdings"/>
    </w:rPr>
  </w:style>
  <w:style w:type="character" w:customStyle="1" w:styleId="WW8Num12z3">
    <w:name w:val="WW8Num12z3"/>
    <w:rsid w:val="00E523E5"/>
    <w:rPr>
      <w:rFonts w:ascii="Symbol" w:hAnsi="Symbol" w:cs="Symbol"/>
    </w:rPr>
  </w:style>
  <w:style w:type="character" w:customStyle="1" w:styleId="WW8Num14z0">
    <w:name w:val="WW8Num14z0"/>
    <w:rsid w:val="00E523E5"/>
    <w:rPr>
      <w:rFonts w:ascii="Wingdings" w:hAnsi="Wingdings" w:cs="Wingdings"/>
    </w:rPr>
  </w:style>
  <w:style w:type="character" w:customStyle="1" w:styleId="WW8Num14z1">
    <w:name w:val="WW8Num14z1"/>
    <w:rsid w:val="00E523E5"/>
    <w:rPr>
      <w:rFonts w:ascii="Courier New" w:hAnsi="Courier New" w:cs="Arial"/>
      <w:b w:val="0"/>
      <w:i w:val="0"/>
      <w:sz w:val="24"/>
    </w:rPr>
  </w:style>
  <w:style w:type="character" w:customStyle="1" w:styleId="WW8Num14z3">
    <w:name w:val="WW8Num14z3"/>
    <w:rsid w:val="00E523E5"/>
    <w:rPr>
      <w:rFonts w:ascii="Symbol" w:hAnsi="Symbol" w:cs="Symbol"/>
    </w:rPr>
  </w:style>
  <w:style w:type="character" w:customStyle="1" w:styleId="WW8Num15z1">
    <w:name w:val="WW8Num15z1"/>
    <w:rsid w:val="00E523E5"/>
    <w:rPr>
      <w:b/>
      <w:i w:val="0"/>
      <w:sz w:val="24"/>
      <w:szCs w:val="24"/>
    </w:rPr>
  </w:style>
  <w:style w:type="character" w:customStyle="1" w:styleId="WW8Num16z1">
    <w:name w:val="WW8Num16z1"/>
    <w:rsid w:val="00E523E5"/>
    <w:rPr>
      <w:rFonts w:ascii="Courier New" w:hAnsi="Courier New" w:cs="Arial"/>
      <w:b w:val="0"/>
      <w:i w:val="0"/>
      <w:sz w:val="24"/>
    </w:rPr>
  </w:style>
  <w:style w:type="character" w:customStyle="1" w:styleId="WW8Num16z2">
    <w:name w:val="WW8Num16z2"/>
    <w:rsid w:val="00E523E5"/>
    <w:rPr>
      <w:rFonts w:ascii="Wingdings" w:hAnsi="Wingdings" w:cs="Wingdings"/>
    </w:rPr>
  </w:style>
  <w:style w:type="character" w:customStyle="1" w:styleId="WW8Num16z3">
    <w:name w:val="WW8Num16z3"/>
    <w:rsid w:val="00E523E5"/>
    <w:rPr>
      <w:rFonts w:ascii="Symbol" w:hAnsi="Symbol" w:cs="Symbol"/>
    </w:rPr>
  </w:style>
  <w:style w:type="character" w:customStyle="1" w:styleId="WW8Num7z1">
    <w:name w:val="WW8Num7z1"/>
    <w:rsid w:val="00E523E5"/>
    <w:rPr>
      <w:rFonts w:ascii="Courier New" w:hAnsi="Courier New" w:cs="Courier New"/>
    </w:rPr>
  </w:style>
  <w:style w:type="character" w:customStyle="1" w:styleId="WW8Num7z2">
    <w:name w:val="WW8Num7z2"/>
    <w:rsid w:val="00E523E5"/>
    <w:rPr>
      <w:rFonts w:ascii="Wingdings" w:hAnsi="Wingdings" w:cs="Wingdings"/>
    </w:rPr>
  </w:style>
  <w:style w:type="character" w:customStyle="1" w:styleId="WW8Num10z0">
    <w:name w:val="WW8Num10z0"/>
    <w:rsid w:val="00E523E5"/>
    <w:rPr>
      <w:rFonts w:ascii="Symbol" w:hAnsi="Symbol" w:cs="Symbol"/>
    </w:rPr>
  </w:style>
  <w:style w:type="character" w:customStyle="1" w:styleId="WW-DefaultParagraphFont">
    <w:name w:val="WW-Default Paragraph Font"/>
    <w:rsid w:val="00E523E5"/>
  </w:style>
  <w:style w:type="character" w:customStyle="1" w:styleId="WW-DefaultParagraphFont1">
    <w:name w:val="WW-Default Paragraph Font1"/>
    <w:rsid w:val="00E523E5"/>
  </w:style>
  <w:style w:type="character" w:customStyle="1" w:styleId="ListParagraphChar">
    <w:name w:val="List Paragraph Char"/>
    <w:rsid w:val="00E523E5"/>
  </w:style>
  <w:style w:type="character" w:customStyle="1" w:styleId="CommentReference1">
    <w:name w:val="Comment Reference1"/>
    <w:rsid w:val="00E523E5"/>
    <w:rPr>
      <w:sz w:val="16"/>
      <w:szCs w:val="16"/>
    </w:rPr>
  </w:style>
  <w:style w:type="character" w:customStyle="1" w:styleId="CommentTextChar">
    <w:name w:val="Comment Text Char"/>
    <w:rsid w:val="00E523E5"/>
    <w:rPr>
      <w:sz w:val="20"/>
      <w:szCs w:val="20"/>
    </w:rPr>
  </w:style>
  <w:style w:type="character" w:customStyle="1" w:styleId="CommentSubjectChar">
    <w:name w:val="Comment Subject Char"/>
    <w:rsid w:val="00E523E5"/>
    <w:rPr>
      <w:b/>
      <w:bCs/>
      <w:sz w:val="20"/>
      <w:szCs w:val="20"/>
    </w:rPr>
  </w:style>
  <w:style w:type="character" w:customStyle="1" w:styleId="BodyText2Char">
    <w:name w:val="Body Text 2 Char"/>
    <w:rsid w:val="00E523E5"/>
    <w:rPr>
      <w:sz w:val="24"/>
      <w:szCs w:val="24"/>
    </w:rPr>
  </w:style>
  <w:style w:type="character" w:customStyle="1" w:styleId="BodyText2Char1">
    <w:name w:val="Body Text 2 Char1"/>
    <w:basedOn w:val="WW-DefaultParagraphFont1"/>
    <w:rsid w:val="00E523E5"/>
  </w:style>
  <w:style w:type="character" w:customStyle="1" w:styleId="BodyText3Char">
    <w:name w:val="Body Text 3 Char"/>
    <w:rsid w:val="00E523E5"/>
    <w:rPr>
      <w:rFonts w:ascii="Times New Roman" w:eastAsia="Times New Roman" w:hAnsi="Times New Roman" w:cs="Times New Roman"/>
      <w:sz w:val="16"/>
      <w:szCs w:val="16"/>
    </w:rPr>
  </w:style>
  <w:style w:type="character" w:customStyle="1" w:styleId="NoSpacingChar">
    <w:name w:val="No Spacing Char"/>
    <w:rsid w:val="00E523E5"/>
    <w:rPr>
      <w:rFonts w:cs="font301"/>
      <w:lang w:val="en-US"/>
    </w:rPr>
  </w:style>
  <w:style w:type="character" w:customStyle="1" w:styleId="HeaderChar">
    <w:name w:val="Header Char"/>
    <w:basedOn w:val="WW-DefaultParagraphFont1"/>
    <w:rsid w:val="00E523E5"/>
  </w:style>
  <w:style w:type="character" w:customStyle="1" w:styleId="FooterChar">
    <w:name w:val="Footer Char"/>
    <w:basedOn w:val="WW-DefaultParagraphFont1"/>
    <w:rsid w:val="00E523E5"/>
  </w:style>
  <w:style w:type="character" w:customStyle="1" w:styleId="ListLabel1">
    <w:name w:val="ListLabel 1"/>
    <w:rsid w:val="00E523E5"/>
    <w:rPr>
      <w:rFonts w:cs="Courier New"/>
    </w:rPr>
  </w:style>
  <w:style w:type="character" w:customStyle="1" w:styleId="ListLabel2">
    <w:name w:val="ListLabel 2"/>
    <w:rsid w:val="00E523E5"/>
    <w:rPr>
      <w:b/>
      <w:i w:val="0"/>
      <w:sz w:val="24"/>
      <w:szCs w:val="24"/>
    </w:rPr>
  </w:style>
  <w:style w:type="character" w:customStyle="1" w:styleId="ListLabel3">
    <w:name w:val="ListLabel 3"/>
    <w:rsid w:val="00E523E5"/>
    <w:rPr>
      <w:rFonts w:cs="Arial"/>
      <w:i w:val="0"/>
      <w:sz w:val="24"/>
    </w:rPr>
  </w:style>
  <w:style w:type="character" w:customStyle="1" w:styleId="ListLabel4">
    <w:name w:val="ListLabel 4"/>
    <w:rsid w:val="00E523E5"/>
    <w:rPr>
      <w:rFonts w:cs="Arial"/>
      <w:b w:val="0"/>
      <w:i w:val="0"/>
      <w:sz w:val="24"/>
    </w:rPr>
  </w:style>
  <w:style w:type="character" w:customStyle="1" w:styleId="ListLabel5">
    <w:name w:val="ListLabel 5"/>
    <w:rsid w:val="00E523E5"/>
    <w:rPr>
      <w:rFonts w:cs="Calibri"/>
    </w:rPr>
  </w:style>
  <w:style w:type="character" w:customStyle="1" w:styleId="ListLabel6">
    <w:name w:val="ListLabel 6"/>
    <w:rsid w:val="00E523E5"/>
    <w:rPr>
      <w:b w:val="0"/>
      <w:i w:val="0"/>
      <w:color w:val="00000A"/>
    </w:rPr>
  </w:style>
  <w:style w:type="character" w:customStyle="1" w:styleId="ListLabel7">
    <w:name w:val="ListLabel 7"/>
    <w:rsid w:val="00E523E5"/>
    <w:rPr>
      <w:rFonts w:eastAsia="TimesNewRomanPSMT" w:cs="Times New Roman"/>
    </w:rPr>
  </w:style>
  <w:style w:type="character" w:customStyle="1" w:styleId="ListLabel8">
    <w:name w:val="ListLabel 8"/>
    <w:rsid w:val="00E523E5"/>
    <w:rPr>
      <w:i w:val="0"/>
    </w:rPr>
  </w:style>
  <w:style w:type="character" w:customStyle="1" w:styleId="NumberingSymbols">
    <w:name w:val="Numbering Symbols"/>
    <w:rsid w:val="00E523E5"/>
  </w:style>
  <w:style w:type="character" w:customStyle="1" w:styleId="FootnoteCharacters">
    <w:name w:val="Footnote Characters"/>
    <w:rsid w:val="00E523E5"/>
    <w:rPr>
      <w:vertAlign w:val="superscript"/>
    </w:rPr>
  </w:style>
  <w:style w:type="paragraph" w:customStyle="1" w:styleId="Heading">
    <w:name w:val="Heading"/>
    <w:basedOn w:val="Normal"/>
    <w:next w:val="BodyText"/>
    <w:rsid w:val="00E523E5"/>
    <w:pPr>
      <w:keepNext/>
      <w:spacing w:before="240" w:after="120"/>
    </w:pPr>
    <w:rPr>
      <w:rFonts w:ascii="Arial" w:hAnsi="Arial" w:cs="Mangal"/>
      <w:sz w:val="28"/>
      <w:szCs w:val="28"/>
    </w:rPr>
  </w:style>
  <w:style w:type="paragraph" w:styleId="List">
    <w:name w:val="List"/>
    <w:basedOn w:val="BodyText"/>
    <w:rsid w:val="00E523E5"/>
    <w:rPr>
      <w:rFonts w:cs="Mangal"/>
    </w:rPr>
  </w:style>
  <w:style w:type="paragraph" w:styleId="Caption">
    <w:name w:val="caption"/>
    <w:basedOn w:val="Normal"/>
    <w:qFormat/>
    <w:rsid w:val="00E523E5"/>
    <w:pPr>
      <w:suppressLineNumbers/>
      <w:spacing w:before="120" w:after="120"/>
    </w:pPr>
    <w:rPr>
      <w:rFonts w:cs="Mangal"/>
      <w:i/>
      <w:iCs/>
    </w:rPr>
  </w:style>
  <w:style w:type="paragraph" w:customStyle="1" w:styleId="Index">
    <w:name w:val="Index"/>
    <w:basedOn w:val="Normal"/>
    <w:rsid w:val="00E523E5"/>
    <w:pPr>
      <w:suppressLineNumbers/>
    </w:pPr>
    <w:rPr>
      <w:rFonts w:cs="Mangal"/>
    </w:rPr>
  </w:style>
  <w:style w:type="paragraph" w:customStyle="1" w:styleId="CommentText1">
    <w:name w:val="Comment Text1"/>
    <w:basedOn w:val="Normal"/>
    <w:rsid w:val="00E523E5"/>
    <w:rPr>
      <w:sz w:val="20"/>
      <w:szCs w:val="20"/>
    </w:rPr>
  </w:style>
  <w:style w:type="paragraph" w:customStyle="1" w:styleId="CommentSubject1">
    <w:name w:val="Comment Subject1"/>
    <w:basedOn w:val="CommentText1"/>
    <w:rsid w:val="00E523E5"/>
    <w:rPr>
      <w:b/>
      <w:bCs/>
    </w:rPr>
  </w:style>
  <w:style w:type="paragraph" w:customStyle="1" w:styleId="ContentsHeading">
    <w:name w:val="Contents Heading"/>
    <w:basedOn w:val="Heading1"/>
    <w:rsid w:val="00E523E5"/>
    <w:pPr>
      <w:suppressLineNumbers/>
    </w:pPr>
    <w:rPr>
      <w:sz w:val="32"/>
      <w:szCs w:val="32"/>
    </w:rPr>
  </w:style>
  <w:style w:type="paragraph" w:styleId="BodyText2">
    <w:name w:val="Body Text 2"/>
    <w:basedOn w:val="Normal"/>
    <w:link w:val="BodyText2Char2"/>
    <w:rsid w:val="00E523E5"/>
    <w:pPr>
      <w:spacing w:after="120" w:line="480" w:lineRule="auto"/>
    </w:pPr>
  </w:style>
  <w:style w:type="character" w:customStyle="1" w:styleId="BodyText2Char2">
    <w:name w:val="Body Text 2 Char2"/>
    <w:basedOn w:val="DefaultParagraphFont"/>
    <w:link w:val="BodyText2"/>
    <w:rsid w:val="00E523E5"/>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E523E5"/>
    <w:pPr>
      <w:spacing w:after="120"/>
    </w:pPr>
    <w:rPr>
      <w:rFonts w:eastAsia="Times New Roman"/>
      <w:sz w:val="16"/>
      <w:szCs w:val="16"/>
    </w:rPr>
  </w:style>
  <w:style w:type="character" w:customStyle="1" w:styleId="BodyText3Char1">
    <w:name w:val="Body Text 3 Char1"/>
    <w:basedOn w:val="DefaultParagraphFont"/>
    <w:link w:val="BodyText3"/>
    <w:rsid w:val="00E523E5"/>
    <w:rPr>
      <w:rFonts w:ascii="Times New Roman" w:eastAsia="Times New Roman" w:hAnsi="Times New Roman" w:cs="Times New Roman"/>
      <w:color w:val="000000"/>
      <w:kern w:val="1"/>
      <w:sz w:val="16"/>
      <w:szCs w:val="16"/>
      <w:lang w:eastAsia="ar-SA"/>
    </w:rPr>
  </w:style>
  <w:style w:type="paragraph" w:styleId="NoSpacing">
    <w:name w:val="No Spacing"/>
    <w:qFormat/>
    <w:rsid w:val="00E523E5"/>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E523E5"/>
    <w:pPr>
      <w:suppressLineNumbers/>
      <w:tabs>
        <w:tab w:val="center" w:pos="4513"/>
        <w:tab w:val="right" w:pos="9026"/>
      </w:tabs>
    </w:pPr>
  </w:style>
  <w:style w:type="character" w:customStyle="1" w:styleId="HeaderChar1">
    <w:name w:val="Header Char1"/>
    <w:basedOn w:val="DefaultParagraphFont"/>
    <w:link w:val="Header"/>
    <w:rsid w:val="00E523E5"/>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E523E5"/>
    <w:pPr>
      <w:suppressLineNumbers/>
      <w:tabs>
        <w:tab w:val="center" w:pos="4513"/>
        <w:tab w:val="right" w:pos="9026"/>
      </w:tabs>
    </w:pPr>
  </w:style>
  <w:style w:type="character" w:customStyle="1" w:styleId="FooterChar1">
    <w:name w:val="Footer Char1"/>
    <w:basedOn w:val="DefaultParagraphFont"/>
    <w:link w:val="Footer"/>
    <w:rsid w:val="00E523E5"/>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E523E5"/>
    <w:pPr>
      <w:suppressLineNumbers/>
    </w:pPr>
  </w:style>
  <w:style w:type="paragraph" w:customStyle="1" w:styleId="TableHeading">
    <w:name w:val="Table Heading"/>
    <w:basedOn w:val="TableContents"/>
    <w:rsid w:val="00E523E5"/>
    <w:pPr>
      <w:jc w:val="center"/>
    </w:pPr>
    <w:rPr>
      <w:b/>
      <w:bCs/>
    </w:rPr>
  </w:style>
  <w:style w:type="table" w:styleId="TableGrid">
    <w:name w:val="Table Grid"/>
    <w:basedOn w:val="TableNormal"/>
    <w:uiPriority w:val="59"/>
    <w:rsid w:val="00E523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E523E5"/>
    <w:pPr>
      <w:suppressAutoHyphens w:val="0"/>
      <w:spacing w:line="240" w:lineRule="auto"/>
      <w:jc w:val="center"/>
    </w:pPr>
    <w:rPr>
      <w:rFonts w:ascii="Times Roman YU" w:eastAsia="Times New Roman" w:hAnsi="Times Roman YU"/>
      <w:b/>
      <w:bCs/>
      <w:color w:val="auto"/>
      <w:kern w:val="0"/>
      <w:lang w:eastAsia="en-US"/>
    </w:rPr>
  </w:style>
  <w:style w:type="character" w:customStyle="1" w:styleId="TitleChar">
    <w:name w:val="Title Char"/>
    <w:basedOn w:val="DefaultParagraphFont"/>
    <w:link w:val="Title"/>
    <w:rsid w:val="00E523E5"/>
    <w:rPr>
      <w:rFonts w:ascii="Times Roman YU" w:eastAsia="Times New Roman" w:hAnsi="Times Roman YU" w:cs="Times New Roman"/>
      <w:b/>
      <w:bCs/>
      <w:sz w:val="24"/>
      <w:szCs w:val="24"/>
    </w:rPr>
  </w:style>
  <w:style w:type="character" w:styleId="Hyperlink">
    <w:name w:val="Hyperlink"/>
    <w:rsid w:val="00E523E5"/>
    <w:rPr>
      <w:color w:val="0000FF"/>
      <w:u w:val="single"/>
    </w:rPr>
  </w:style>
  <w:style w:type="character" w:customStyle="1" w:styleId="Style1">
    <w:name w:val="Style1"/>
    <w:rsid w:val="00E523E5"/>
    <w:rPr>
      <w:rFonts w:ascii="Tahoma" w:hAnsi="Tahoma" w:cs="Tahoma"/>
      <w:b/>
      <w:bCs/>
      <w:i/>
      <w:iCs/>
      <w:sz w:val="28"/>
      <w:szCs w:val="28"/>
    </w:rPr>
  </w:style>
  <w:style w:type="paragraph" w:styleId="BodyTextIndent">
    <w:name w:val="Body Text Indent"/>
    <w:basedOn w:val="Normal"/>
    <w:link w:val="BodyTextIndentChar"/>
    <w:rsid w:val="00E523E5"/>
    <w:pPr>
      <w:suppressAutoHyphens w:val="0"/>
      <w:spacing w:after="120" w:line="240" w:lineRule="auto"/>
      <w:ind w:left="283"/>
    </w:pPr>
    <w:rPr>
      <w:rFonts w:ascii="Times Roman YU" w:eastAsia="Times New Roman" w:hAnsi="Times Roman YU"/>
      <w:color w:val="auto"/>
      <w:kern w:val="0"/>
      <w:lang w:eastAsia="en-US"/>
    </w:rPr>
  </w:style>
  <w:style w:type="character" w:customStyle="1" w:styleId="BodyTextIndentChar">
    <w:name w:val="Body Text Indent Char"/>
    <w:basedOn w:val="DefaultParagraphFont"/>
    <w:link w:val="BodyTextIndent"/>
    <w:rsid w:val="00E523E5"/>
    <w:rPr>
      <w:rFonts w:ascii="Times Roman YU" w:eastAsia="Times New Roman" w:hAnsi="Times Roman YU" w:cs="Times New Roman"/>
      <w:sz w:val="24"/>
      <w:szCs w:val="24"/>
    </w:rPr>
  </w:style>
  <w:style w:type="paragraph" w:customStyle="1" w:styleId="Default">
    <w:name w:val="Default"/>
    <w:rsid w:val="00E523E5"/>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styleId="BodyTextIndent2">
    <w:name w:val="Body Text Indent 2"/>
    <w:basedOn w:val="Normal"/>
    <w:link w:val="BodyTextIndent2Char"/>
    <w:unhideWhenUsed/>
    <w:rsid w:val="00E523E5"/>
    <w:pPr>
      <w:spacing w:after="120" w:line="480" w:lineRule="auto"/>
      <w:ind w:left="283"/>
    </w:pPr>
  </w:style>
  <w:style w:type="character" w:customStyle="1" w:styleId="BodyTextIndent2Char">
    <w:name w:val="Body Text Indent 2 Char"/>
    <w:basedOn w:val="DefaultParagraphFont"/>
    <w:link w:val="BodyTextIndent2"/>
    <w:rsid w:val="00E523E5"/>
    <w:rPr>
      <w:rFonts w:ascii="Times New Roman" w:eastAsia="Arial Unicode MS" w:hAnsi="Times New Roman" w:cs="Times New Roman"/>
      <w:color w:val="000000"/>
      <w:kern w:val="1"/>
      <w:sz w:val="24"/>
      <w:szCs w:val="24"/>
      <w:lang w:eastAsia="ar-SA"/>
    </w:rPr>
  </w:style>
  <w:style w:type="paragraph" w:customStyle="1" w:styleId="0">
    <w:name w:val="0"/>
    <w:basedOn w:val="Normal"/>
    <w:rsid w:val="00E523E5"/>
    <w:pPr>
      <w:shd w:val="clear" w:color="auto" w:fill="C6D9F1"/>
      <w:jc w:val="center"/>
    </w:pPr>
    <w:rPr>
      <w:b/>
      <w:bCs/>
      <w:i/>
      <w:iCs/>
      <w:sz w:val="28"/>
      <w:szCs w:val="28"/>
    </w:rPr>
  </w:style>
  <w:style w:type="paragraph" w:customStyle="1" w:styleId="Answer3">
    <w:name w:val="Answer 3"/>
    <w:basedOn w:val="Normal"/>
    <w:rsid w:val="00E523E5"/>
    <w:pPr>
      <w:numPr>
        <w:numId w:val="11"/>
      </w:numPr>
      <w:suppressAutoHyphens w:val="0"/>
      <w:spacing w:line="240" w:lineRule="auto"/>
    </w:pPr>
    <w:rPr>
      <w:rFonts w:eastAsia="Times New Roman"/>
      <w:color w:val="auto"/>
      <w:kern w:val="0"/>
      <w:lang w:eastAsia="en-US"/>
    </w:rPr>
  </w:style>
  <w:style w:type="paragraph" w:styleId="NormalWeb">
    <w:name w:val="Normal (Web)"/>
    <w:basedOn w:val="Normal"/>
    <w:next w:val="Normal"/>
    <w:rsid w:val="00E523E5"/>
    <w:pPr>
      <w:suppressAutoHyphens w:val="0"/>
      <w:autoSpaceDE w:val="0"/>
      <w:autoSpaceDN w:val="0"/>
      <w:adjustRightInd w:val="0"/>
      <w:spacing w:before="100" w:after="100" w:line="240" w:lineRule="auto"/>
    </w:pPr>
    <w:rPr>
      <w:rFonts w:eastAsia="Times New Roman"/>
      <w:color w:val="auto"/>
      <w:kern w:val="0"/>
      <w:lang w:eastAsia="en-US"/>
    </w:rPr>
  </w:style>
  <w:style w:type="paragraph" w:customStyle="1" w:styleId="Normal1">
    <w:name w:val="Normal1"/>
    <w:basedOn w:val="Normal"/>
    <w:rsid w:val="00E523E5"/>
    <w:pPr>
      <w:suppressAutoHyphens w:val="0"/>
      <w:spacing w:before="100" w:beforeAutospacing="1" w:after="100" w:afterAutospacing="1" w:line="240" w:lineRule="auto"/>
    </w:pPr>
    <w:rPr>
      <w:rFonts w:eastAsia="Times New Roman"/>
      <w:color w:val="auto"/>
      <w:kern w:val="0"/>
      <w:lang w:eastAsia="en-US"/>
    </w:rPr>
  </w:style>
  <w:style w:type="character" w:customStyle="1" w:styleId="apple-converted-space">
    <w:name w:val="apple-converted-space"/>
    <w:basedOn w:val="DefaultParagraphFont"/>
    <w:rsid w:val="00E523E5"/>
  </w:style>
  <w:style w:type="paragraph" w:customStyle="1" w:styleId="yiv1921137452msonormal">
    <w:name w:val="yiv1921137452msonormal"/>
    <w:basedOn w:val="Normal"/>
    <w:rsid w:val="00E523E5"/>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E523E5"/>
    <w:rPr>
      <w:b/>
      <w:bCs/>
    </w:rPr>
  </w:style>
  <w:style w:type="paragraph" w:customStyle="1" w:styleId="m-6242876395302152282msolistparagraph">
    <w:name w:val="m_-6242876395302152282msolistparagraph"/>
    <w:basedOn w:val="Normal"/>
    <w:rsid w:val="00E523E5"/>
    <w:pPr>
      <w:suppressAutoHyphens w:val="0"/>
      <w:spacing w:before="100" w:beforeAutospacing="1" w:after="100" w:afterAutospacing="1" w:line="240" w:lineRule="auto"/>
    </w:pPr>
    <w:rPr>
      <w:rFonts w:eastAsia="Times New Roman"/>
      <w:color w:val="auto"/>
      <w:kern w:val="0"/>
      <w:lang w:eastAsia="en-US"/>
    </w:rPr>
  </w:style>
  <w:style w:type="character" w:styleId="PageNumber">
    <w:name w:val="page number"/>
    <w:basedOn w:val="DefaultParagraphFont"/>
    <w:rsid w:val="00E523E5"/>
  </w:style>
  <w:style w:type="character" w:customStyle="1" w:styleId="CharChar2">
    <w:name w:val="Char Char2"/>
    <w:basedOn w:val="DefaultParagraphFont"/>
    <w:rsid w:val="00E523E5"/>
    <w:rPr>
      <w:rFonts w:ascii="Times Roman YU" w:hAnsi="Times Roman YU"/>
      <w:sz w:val="24"/>
      <w:szCs w:val="24"/>
      <w:lang w:val="en-US" w:eastAsia="en-US" w:bidi="ar-SA"/>
    </w:rPr>
  </w:style>
  <w:style w:type="paragraph" w:styleId="DocumentMap">
    <w:name w:val="Document Map"/>
    <w:basedOn w:val="Normal"/>
    <w:link w:val="DocumentMapChar"/>
    <w:semiHidden/>
    <w:rsid w:val="0084274D"/>
    <w:pPr>
      <w:shd w:val="clear" w:color="auto" w:fill="000080"/>
      <w:suppressAutoHyphens w:val="0"/>
      <w:spacing w:line="240" w:lineRule="auto"/>
    </w:pPr>
    <w:rPr>
      <w:rFonts w:ascii="Tahoma" w:eastAsia="Times New Roman" w:hAnsi="Tahoma" w:cs="Tahoma"/>
      <w:color w:val="auto"/>
      <w:kern w:val="0"/>
      <w:sz w:val="20"/>
      <w:szCs w:val="20"/>
      <w:lang w:val="sr-Latn-RS" w:eastAsia="sr-Latn-RS"/>
    </w:rPr>
  </w:style>
  <w:style w:type="character" w:customStyle="1" w:styleId="DocumentMapChar">
    <w:name w:val="Document Map Char"/>
    <w:basedOn w:val="DefaultParagraphFont"/>
    <w:link w:val="DocumentMap"/>
    <w:semiHidden/>
    <w:rsid w:val="0084274D"/>
    <w:rPr>
      <w:rFonts w:ascii="Tahoma" w:eastAsia="Times New Roman" w:hAnsi="Tahoma" w:cs="Tahoma"/>
      <w:sz w:val="20"/>
      <w:szCs w:val="20"/>
      <w:shd w:val="clear" w:color="auto" w:fill="000080"/>
      <w:lang w:val="sr-Latn-RS" w:eastAsia="sr-Latn-RS"/>
    </w:rPr>
  </w:style>
  <w:style w:type="numbering" w:customStyle="1" w:styleId="NoList1">
    <w:name w:val="No List1"/>
    <w:next w:val="NoList"/>
    <w:uiPriority w:val="99"/>
    <w:semiHidden/>
    <w:unhideWhenUsed/>
    <w:rsid w:val="0084274D"/>
  </w:style>
  <w:style w:type="character" w:customStyle="1" w:styleId="CommentReference2">
    <w:name w:val="Comment Reference2"/>
    <w:rsid w:val="0084274D"/>
    <w:rPr>
      <w:sz w:val="16"/>
      <w:szCs w:val="16"/>
    </w:rPr>
  </w:style>
  <w:style w:type="paragraph" w:customStyle="1" w:styleId="CommentText2">
    <w:name w:val="Comment Text2"/>
    <w:basedOn w:val="Normal"/>
    <w:rsid w:val="0084274D"/>
    <w:rPr>
      <w:sz w:val="20"/>
      <w:szCs w:val="20"/>
    </w:rPr>
  </w:style>
  <w:style w:type="paragraph" w:customStyle="1" w:styleId="CommentSubject2">
    <w:name w:val="Comment Subject2"/>
    <w:basedOn w:val="CommentText2"/>
    <w:rsid w:val="0084274D"/>
    <w:rPr>
      <w:b/>
      <w:bCs/>
    </w:rPr>
  </w:style>
  <w:style w:type="character" w:customStyle="1" w:styleId="BalloonTextChar1">
    <w:name w:val="Balloon Text Char1"/>
    <w:rsid w:val="0084274D"/>
    <w:rPr>
      <w:rFonts w:ascii="Tahoma" w:eastAsia="Arial Unicode MS" w:hAnsi="Tahoma" w:cs="Tahoma"/>
      <w:color w:val="000000"/>
      <w:kern w:val="1"/>
      <w:sz w:val="16"/>
      <w:szCs w:val="16"/>
      <w:lang w:eastAsia="ar-SA"/>
    </w:rPr>
  </w:style>
  <w:style w:type="paragraph" w:customStyle="1" w:styleId="Normal2">
    <w:name w:val="Normal2"/>
    <w:basedOn w:val="Normal"/>
    <w:rsid w:val="0084274D"/>
    <w:pPr>
      <w:suppressAutoHyphens w:val="0"/>
      <w:spacing w:before="100" w:beforeAutospacing="1" w:after="100" w:afterAutospacing="1" w:line="240" w:lineRule="auto"/>
    </w:pPr>
    <w:rPr>
      <w:rFonts w:eastAsia="Times New Roman"/>
      <w:color w:val="auto"/>
      <w:kern w:val="0"/>
      <w:lang w:eastAsia="en-US"/>
    </w:rPr>
  </w:style>
  <w:style w:type="character" w:customStyle="1" w:styleId="FontStyle12">
    <w:name w:val="Font Style12"/>
    <w:rsid w:val="0084274D"/>
    <w:rPr>
      <w:rFonts w:ascii="Calibri" w:hAnsi="Calibri" w:cs="Calibri"/>
      <w:color w:val="000000"/>
      <w:sz w:val="22"/>
      <w:szCs w:val="22"/>
    </w:rPr>
  </w:style>
  <w:style w:type="numbering" w:customStyle="1" w:styleId="NoList11">
    <w:name w:val="No List11"/>
    <w:next w:val="NoList"/>
    <w:semiHidden/>
    <w:rsid w:val="0084274D"/>
  </w:style>
  <w:style w:type="numbering" w:customStyle="1" w:styleId="NoList111">
    <w:name w:val="No List111"/>
    <w:next w:val="NoList"/>
    <w:uiPriority w:val="99"/>
    <w:semiHidden/>
    <w:unhideWhenUsed/>
    <w:rsid w:val="008427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994761">
      <w:bodyDiv w:val="1"/>
      <w:marLeft w:val="0"/>
      <w:marRight w:val="0"/>
      <w:marTop w:val="0"/>
      <w:marBottom w:val="0"/>
      <w:divBdr>
        <w:top w:val="none" w:sz="0" w:space="0" w:color="auto"/>
        <w:left w:val="none" w:sz="0" w:space="0" w:color="auto"/>
        <w:bottom w:val="none" w:sz="0" w:space="0" w:color="auto"/>
        <w:right w:val="none" w:sz="0" w:space="0" w:color="auto"/>
      </w:divBdr>
      <w:divsChild>
        <w:div w:id="2007660426">
          <w:marLeft w:val="0"/>
          <w:marRight w:val="0"/>
          <w:marTop w:val="0"/>
          <w:marBottom w:val="0"/>
          <w:divBdr>
            <w:top w:val="none" w:sz="0" w:space="0" w:color="auto"/>
            <w:left w:val="none" w:sz="0" w:space="0" w:color="auto"/>
            <w:bottom w:val="none" w:sz="0" w:space="0" w:color="auto"/>
            <w:right w:val="none" w:sz="0" w:space="0" w:color="auto"/>
          </w:divBdr>
          <w:divsChild>
            <w:div w:id="384068859">
              <w:marLeft w:val="0"/>
              <w:marRight w:val="0"/>
              <w:marTop w:val="0"/>
              <w:marBottom w:val="0"/>
              <w:divBdr>
                <w:top w:val="none" w:sz="0" w:space="0" w:color="auto"/>
                <w:left w:val="none" w:sz="0" w:space="0" w:color="auto"/>
                <w:bottom w:val="none" w:sz="0" w:space="0" w:color="auto"/>
                <w:right w:val="none" w:sz="0" w:space="0" w:color="auto"/>
              </w:divBdr>
            </w:div>
          </w:divsChild>
        </w:div>
        <w:div w:id="1880701669">
          <w:marLeft w:val="0"/>
          <w:marRight w:val="0"/>
          <w:marTop w:val="0"/>
          <w:marBottom w:val="0"/>
          <w:divBdr>
            <w:top w:val="none" w:sz="0" w:space="0" w:color="auto"/>
            <w:left w:val="none" w:sz="0" w:space="0" w:color="auto"/>
            <w:bottom w:val="none" w:sz="0" w:space="0" w:color="auto"/>
            <w:right w:val="none" w:sz="0" w:space="0" w:color="auto"/>
          </w:divBdr>
          <w:divsChild>
            <w:div w:id="332949778">
              <w:marLeft w:val="0"/>
              <w:marRight w:val="0"/>
              <w:marTop w:val="0"/>
              <w:marBottom w:val="0"/>
              <w:divBdr>
                <w:top w:val="none" w:sz="0" w:space="0" w:color="auto"/>
                <w:left w:val="none" w:sz="0" w:space="0" w:color="auto"/>
                <w:bottom w:val="none" w:sz="0" w:space="0" w:color="auto"/>
                <w:right w:val="none" w:sz="0" w:space="0" w:color="auto"/>
              </w:divBdr>
              <w:divsChild>
                <w:div w:id="4093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88842">
          <w:marLeft w:val="0"/>
          <w:marRight w:val="0"/>
          <w:marTop w:val="0"/>
          <w:marBottom w:val="0"/>
          <w:divBdr>
            <w:top w:val="none" w:sz="0" w:space="0" w:color="auto"/>
            <w:left w:val="none" w:sz="0" w:space="0" w:color="auto"/>
            <w:bottom w:val="none" w:sz="0" w:space="0" w:color="auto"/>
            <w:right w:val="none" w:sz="0" w:space="0" w:color="auto"/>
          </w:divBdr>
          <w:divsChild>
            <w:div w:id="2104451540">
              <w:marLeft w:val="0"/>
              <w:marRight w:val="0"/>
              <w:marTop w:val="0"/>
              <w:marBottom w:val="0"/>
              <w:divBdr>
                <w:top w:val="none" w:sz="0" w:space="0" w:color="auto"/>
                <w:left w:val="none" w:sz="0" w:space="0" w:color="auto"/>
                <w:bottom w:val="none" w:sz="0" w:space="0" w:color="auto"/>
                <w:right w:val="none" w:sz="0" w:space="0" w:color="auto"/>
              </w:divBdr>
            </w:div>
            <w:div w:id="628559813">
              <w:marLeft w:val="0"/>
              <w:marRight w:val="0"/>
              <w:marTop w:val="0"/>
              <w:marBottom w:val="0"/>
              <w:divBdr>
                <w:top w:val="none" w:sz="0" w:space="0" w:color="auto"/>
                <w:left w:val="none" w:sz="0" w:space="0" w:color="auto"/>
                <w:bottom w:val="none" w:sz="0" w:space="0" w:color="auto"/>
                <w:right w:val="none" w:sz="0" w:space="0" w:color="auto"/>
              </w:divBdr>
            </w:div>
          </w:divsChild>
        </w:div>
        <w:div w:id="1872106322">
          <w:marLeft w:val="0"/>
          <w:marRight w:val="0"/>
          <w:marTop w:val="0"/>
          <w:marBottom w:val="0"/>
          <w:divBdr>
            <w:top w:val="none" w:sz="0" w:space="0" w:color="auto"/>
            <w:left w:val="none" w:sz="0" w:space="0" w:color="auto"/>
            <w:bottom w:val="none" w:sz="0" w:space="0" w:color="auto"/>
            <w:right w:val="none" w:sz="0" w:space="0" w:color="auto"/>
          </w:divBdr>
          <w:divsChild>
            <w:div w:id="1345354667">
              <w:marLeft w:val="0"/>
              <w:marRight w:val="0"/>
              <w:marTop w:val="0"/>
              <w:marBottom w:val="0"/>
              <w:divBdr>
                <w:top w:val="none" w:sz="0" w:space="0" w:color="auto"/>
                <w:left w:val="none" w:sz="0" w:space="0" w:color="auto"/>
                <w:bottom w:val="none" w:sz="0" w:space="0" w:color="auto"/>
                <w:right w:val="none" w:sz="0" w:space="0" w:color="auto"/>
              </w:divBdr>
              <w:divsChild>
                <w:div w:id="32966769">
                  <w:marLeft w:val="0"/>
                  <w:marRight w:val="0"/>
                  <w:marTop w:val="0"/>
                  <w:marBottom w:val="0"/>
                  <w:divBdr>
                    <w:top w:val="none" w:sz="0" w:space="0" w:color="auto"/>
                    <w:left w:val="none" w:sz="0" w:space="0" w:color="auto"/>
                    <w:bottom w:val="none" w:sz="0" w:space="0" w:color="auto"/>
                    <w:right w:val="none" w:sz="0" w:space="0" w:color="auto"/>
                  </w:divBdr>
                  <w:divsChild>
                    <w:div w:id="889148573">
                      <w:marLeft w:val="0"/>
                      <w:marRight w:val="0"/>
                      <w:marTop w:val="0"/>
                      <w:marBottom w:val="0"/>
                      <w:divBdr>
                        <w:top w:val="none" w:sz="0" w:space="0" w:color="auto"/>
                        <w:left w:val="none" w:sz="0" w:space="0" w:color="auto"/>
                        <w:bottom w:val="none" w:sz="0" w:space="0" w:color="auto"/>
                        <w:right w:val="none" w:sz="0" w:space="0" w:color="auto"/>
                      </w:divBdr>
                      <w:divsChild>
                        <w:div w:id="248465461">
                          <w:marLeft w:val="0"/>
                          <w:marRight w:val="0"/>
                          <w:marTop w:val="0"/>
                          <w:marBottom w:val="0"/>
                          <w:divBdr>
                            <w:top w:val="none" w:sz="0" w:space="0" w:color="auto"/>
                            <w:left w:val="none" w:sz="0" w:space="0" w:color="auto"/>
                            <w:bottom w:val="none" w:sz="0" w:space="0" w:color="auto"/>
                            <w:right w:val="none" w:sz="0" w:space="0" w:color="auto"/>
                          </w:divBdr>
                        </w:div>
                      </w:divsChild>
                    </w:div>
                    <w:div w:id="808936462">
                      <w:marLeft w:val="0"/>
                      <w:marRight w:val="0"/>
                      <w:marTop w:val="0"/>
                      <w:marBottom w:val="0"/>
                      <w:divBdr>
                        <w:top w:val="none" w:sz="0" w:space="0" w:color="auto"/>
                        <w:left w:val="none" w:sz="0" w:space="0" w:color="auto"/>
                        <w:bottom w:val="none" w:sz="0" w:space="0" w:color="auto"/>
                        <w:right w:val="none" w:sz="0" w:space="0" w:color="auto"/>
                      </w:divBdr>
                      <w:divsChild>
                        <w:div w:id="94164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436430">
          <w:marLeft w:val="0"/>
          <w:marRight w:val="0"/>
          <w:marTop w:val="0"/>
          <w:marBottom w:val="0"/>
          <w:divBdr>
            <w:top w:val="none" w:sz="0" w:space="0" w:color="auto"/>
            <w:left w:val="none" w:sz="0" w:space="0" w:color="auto"/>
            <w:bottom w:val="none" w:sz="0" w:space="0" w:color="auto"/>
            <w:right w:val="none" w:sz="0" w:space="0" w:color="auto"/>
          </w:divBdr>
          <w:divsChild>
            <w:div w:id="223755904">
              <w:marLeft w:val="0"/>
              <w:marRight w:val="0"/>
              <w:marTop w:val="0"/>
              <w:marBottom w:val="0"/>
              <w:divBdr>
                <w:top w:val="none" w:sz="0" w:space="0" w:color="auto"/>
                <w:left w:val="none" w:sz="0" w:space="0" w:color="auto"/>
                <w:bottom w:val="none" w:sz="0" w:space="0" w:color="auto"/>
                <w:right w:val="none" w:sz="0" w:space="0" w:color="auto"/>
              </w:divBdr>
              <w:divsChild>
                <w:div w:id="880751797">
                  <w:marLeft w:val="0"/>
                  <w:marRight w:val="0"/>
                  <w:marTop w:val="0"/>
                  <w:marBottom w:val="0"/>
                  <w:divBdr>
                    <w:top w:val="none" w:sz="0" w:space="0" w:color="auto"/>
                    <w:left w:val="none" w:sz="0" w:space="0" w:color="auto"/>
                    <w:bottom w:val="none" w:sz="0" w:space="0" w:color="auto"/>
                    <w:right w:val="none" w:sz="0" w:space="0" w:color="auto"/>
                  </w:divBdr>
                  <w:divsChild>
                    <w:div w:id="23795568">
                      <w:marLeft w:val="0"/>
                      <w:marRight w:val="0"/>
                      <w:marTop w:val="0"/>
                      <w:marBottom w:val="0"/>
                      <w:divBdr>
                        <w:top w:val="none" w:sz="0" w:space="0" w:color="auto"/>
                        <w:left w:val="none" w:sz="0" w:space="0" w:color="auto"/>
                        <w:bottom w:val="none" w:sz="0" w:space="0" w:color="auto"/>
                        <w:right w:val="none" w:sz="0" w:space="0" w:color="auto"/>
                      </w:divBdr>
                      <w:divsChild>
                        <w:div w:id="10048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597467">
      <w:bodyDiv w:val="1"/>
      <w:marLeft w:val="0"/>
      <w:marRight w:val="0"/>
      <w:marTop w:val="0"/>
      <w:marBottom w:val="0"/>
      <w:divBdr>
        <w:top w:val="none" w:sz="0" w:space="0" w:color="auto"/>
        <w:left w:val="none" w:sz="0" w:space="0" w:color="auto"/>
        <w:bottom w:val="none" w:sz="0" w:space="0" w:color="auto"/>
        <w:right w:val="none" w:sz="0" w:space="0" w:color="auto"/>
      </w:divBdr>
      <w:divsChild>
        <w:div w:id="626083194">
          <w:marLeft w:val="0"/>
          <w:marRight w:val="0"/>
          <w:marTop w:val="0"/>
          <w:marBottom w:val="0"/>
          <w:divBdr>
            <w:top w:val="none" w:sz="0" w:space="0" w:color="auto"/>
            <w:left w:val="none" w:sz="0" w:space="0" w:color="auto"/>
            <w:bottom w:val="none" w:sz="0" w:space="0" w:color="auto"/>
            <w:right w:val="none" w:sz="0" w:space="0" w:color="auto"/>
          </w:divBdr>
          <w:divsChild>
            <w:div w:id="1659652953">
              <w:marLeft w:val="0"/>
              <w:marRight w:val="0"/>
              <w:marTop w:val="0"/>
              <w:marBottom w:val="0"/>
              <w:divBdr>
                <w:top w:val="none" w:sz="0" w:space="0" w:color="auto"/>
                <w:left w:val="none" w:sz="0" w:space="0" w:color="auto"/>
                <w:bottom w:val="none" w:sz="0" w:space="0" w:color="auto"/>
                <w:right w:val="none" w:sz="0" w:space="0" w:color="auto"/>
              </w:divBdr>
            </w:div>
          </w:divsChild>
        </w:div>
        <w:div w:id="821314151">
          <w:marLeft w:val="0"/>
          <w:marRight w:val="0"/>
          <w:marTop w:val="0"/>
          <w:marBottom w:val="0"/>
          <w:divBdr>
            <w:top w:val="none" w:sz="0" w:space="0" w:color="auto"/>
            <w:left w:val="none" w:sz="0" w:space="0" w:color="auto"/>
            <w:bottom w:val="none" w:sz="0" w:space="0" w:color="auto"/>
            <w:right w:val="none" w:sz="0" w:space="0" w:color="auto"/>
          </w:divBdr>
          <w:divsChild>
            <w:div w:id="499807201">
              <w:marLeft w:val="0"/>
              <w:marRight w:val="0"/>
              <w:marTop w:val="0"/>
              <w:marBottom w:val="0"/>
              <w:divBdr>
                <w:top w:val="none" w:sz="0" w:space="0" w:color="auto"/>
                <w:left w:val="none" w:sz="0" w:space="0" w:color="auto"/>
                <w:bottom w:val="none" w:sz="0" w:space="0" w:color="auto"/>
                <w:right w:val="none" w:sz="0" w:space="0" w:color="auto"/>
              </w:divBdr>
              <w:divsChild>
                <w:div w:id="4156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2480">
          <w:marLeft w:val="0"/>
          <w:marRight w:val="0"/>
          <w:marTop w:val="0"/>
          <w:marBottom w:val="0"/>
          <w:divBdr>
            <w:top w:val="none" w:sz="0" w:space="0" w:color="auto"/>
            <w:left w:val="none" w:sz="0" w:space="0" w:color="auto"/>
            <w:bottom w:val="none" w:sz="0" w:space="0" w:color="auto"/>
            <w:right w:val="none" w:sz="0" w:space="0" w:color="auto"/>
          </w:divBdr>
          <w:divsChild>
            <w:div w:id="135489762">
              <w:marLeft w:val="0"/>
              <w:marRight w:val="0"/>
              <w:marTop w:val="0"/>
              <w:marBottom w:val="0"/>
              <w:divBdr>
                <w:top w:val="none" w:sz="0" w:space="0" w:color="auto"/>
                <w:left w:val="none" w:sz="0" w:space="0" w:color="auto"/>
                <w:bottom w:val="none" w:sz="0" w:space="0" w:color="auto"/>
                <w:right w:val="none" w:sz="0" w:space="0" w:color="auto"/>
              </w:divBdr>
            </w:div>
            <w:div w:id="1133250604">
              <w:marLeft w:val="0"/>
              <w:marRight w:val="0"/>
              <w:marTop w:val="0"/>
              <w:marBottom w:val="0"/>
              <w:divBdr>
                <w:top w:val="none" w:sz="0" w:space="0" w:color="auto"/>
                <w:left w:val="none" w:sz="0" w:space="0" w:color="auto"/>
                <w:bottom w:val="none" w:sz="0" w:space="0" w:color="auto"/>
                <w:right w:val="none" w:sz="0" w:space="0" w:color="auto"/>
              </w:divBdr>
            </w:div>
          </w:divsChild>
        </w:div>
        <w:div w:id="1465583776">
          <w:marLeft w:val="0"/>
          <w:marRight w:val="0"/>
          <w:marTop w:val="0"/>
          <w:marBottom w:val="0"/>
          <w:divBdr>
            <w:top w:val="none" w:sz="0" w:space="0" w:color="auto"/>
            <w:left w:val="none" w:sz="0" w:space="0" w:color="auto"/>
            <w:bottom w:val="none" w:sz="0" w:space="0" w:color="auto"/>
            <w:right w:val="none" w:sz="0" w:space="0" w:color="auto"/>
          </w:divBdr>
          <w:divsChild>
            <w:div w:id="1071317431">
              <w:marLeft w:val="0"/>
              <w:marRight w:val="0"/>
              <w:marTop w:val="0"/>
              <w:marBottom w:val="0"/>
              <w:divBdr>
                <w:top w:val="none" w:sz="0" w:space="0" w:color="auto"/>
                <w:left w:val="none" w:sz="0" w:space="0" w:color="auto"/>
                <w:bottom w:val="none" w:sz="0" w:space="0" w:color="auto"/>
                <w:right w:val="none" w:sz="0" w:space="0" w:color="auto"/>
              </w:divBdr>
              <w:divsChild>
                <w:div w:id="1707020404">
                  <w:marLeft w:val="0"/>
                  <w:marRight w:val="0"/>
                  <w:marTop w:val="0"/>
                  <w:marBottom w:val="0"/>
                  <w:divBdr>
                    <w:top w:val="none" w:sz="0" w:space="0" w:color="auto"/>
                    <w:left w:val="none" w:sz="0" w:space="0" w:color="auto"/>
                    <w:bottom w:val="none" w:sz="0" w:space="0" w:color="auto"/>
                    <w:right w:val="none" w:sz="0" w:space="0" w:color="auto"/>
                  </w:divBdr>
                  <w:divsChild>
                    <w:div w:id="1972592523">
                      <w:marLeft w:val="0"/>
                      <w:marRight w:val="0"/>
                      <w:marTop w:val="0"/>
                      <w:marBottom w:val="0"/>
                      <w:divBdr>
                        <w:top w:val="none" w:sz="0" w:space="0" w:color="auto"/>
                        <w:left w:val="none" w:sz="0" w:space="0" w:color="auto"/>
                        <w:bottom w:val="none" w:sz="0" w:space="0" w:color="auto"/>
                        <w:right w:val="none" w:sz="0" w:space="0" w:color="auto"/>
                      </w:divBdr>
                      <w:divsChild>
                        <w:div w:id="1476870852">
                          <w:marLeft w:val="0"/>
                          <w:marRight w:val="0"/>
                          <w:marTop w:val="0"/>
                          <w:marBottom w:val="0"/>
                          <w:divBdr>
                            <w:top w:val="none" w:sz="0" w:space="0" w:color="auto"/>
                            <w:left w:val="none" w:sz="0" w:space="0" w:color="auto"/>
                            <w:bottom w:val="none" w:sz="0" w:space="0" w:color="auto"/>
                            <w:right w:val="none" w:sz="0" w:space="0" w:color="auto"/>
                          </w:divBdr>
                        </w:div>
                      </w:divsChild>
                    </w:div>
                    <w:div w:id="505439051">
                      <w:marLeft w:val="0"/>
                      <w:marRight w:val="0"/>
                      <w:marTop w:val="0"/>
                      <w:marBottom w:val="0"/>
                      <w:divBdr>
                        <w:top w:val="none" w:sz="0" w:space="0" w:color="auto"/>
                        <w:left w:val="none" w:sz="0" w:space="0" w:color="auto"/>
                        <w:bottom w:val="none" w:sz="0" w:space="0" w:color="auto"/>
                        <w:right w:val="none" w:sz="0" w:space="0" w:color="auto"/>
                      </w:divBdr>
                      <w:divsChild>
                        <w:div w:id="11082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29717">
          <w:marLeft w:val="0"/>
          <w:marRight w:val="0"/>
          <w:marTop w:val="0"/>
          <w:marBottom w:val="0"/>
          <w:divBdr>
            <w:top w:val="none" w:sz="0" w:space="0" w:color="auto"/>
            <w:left w:val="none" w:sz="0" w:space="0" w:color="auto"/>
            <w:bottom w:val="none" w:sz="0" w:space="0" w:color="auto"/>
            <w:right w:val="none" w:sz="0" w:space="0" w:color="auto"/>
          </w:divBdr>
          <w:divsChild>
            <w:div w:id="1755122624">
              <w:marLeft w:val="0"/>
              <w:marRight w:val="0"/>
              <w:marTop w:val="0"/>
              <w:marBottom w:val="0"/>
              <w:divBdr>
                <w:top w:val="none" w:sz="0" w:space="0" w:color="auto"/>
                <w:left w:val="none" w:sz="0" w:space="0" w:color="auto"/>
                <w:bottom w:val="none" w:sz="0" w:space="0" w:color="auto"/>
                <w:right w:val="none" w:sz="0" w:space="0" w:color="auto"/>
              </w:divBdr>
              <w:divsChild>
                <w:div w:id="1974628663">
                  <w:marLeft w:val="0"/>
                  <w:marRight w:val="0"/>
                  <w:marTop w:val="0"/>
                  <w:marBottom w:val="0"/>
                  <w:divBdr>
                    <w:top w:val="none" w:sz="0" w:space="0" w:color="auto"/>
                    <w:left w:val="none" w:sz="0" w:space="0" w:color="auto"/>
                    <w:bottom w:val="none" w:sz="0" w:space="0" w:color="auto"/>
                    <w:right w:val="none" w:sz="0" w:space="0" w:color="auto"/>
                  </w:divBdr>
                  <w:divsChild>
                    <w:div w:id="1686903439">
                      <w:marLeft w:val="0"/>
                      <w:marRight w:val="0"/>
                      <w:marTop w:val="0"/>
                      <w:marBottom w:val="0"/>
                      <w:divBdr>
                        <w:top w:val="none" w:sz="0" w:space="0" w:color="auto"/>
                        <w:left w:val="none" w:sz="0" w:space="0" w:color="auto"/>
                        <w:bottom w:val="none" w:sz="0" w:space="0" w:color="auto"/>
                        <w:right w:val="none" w:sz="0" w:space="0" w:color="auto"/>
                      </w:divBdr>
                      <w:divsChild>
                        <w:div w:id="1943875555">
                          <w:marLeft w:val="0"/>
                          <w:marRight w:val="0"/>
                          <w:marTop w:val="0"/>
                          <w:marBottom w:val="0"/>
                          <w:divBdr>
                            <w:top w:val="none" w:sz="0" w:space="0" w:color="auto"/>
                            <w:left w:val="none" w:sz="0" w:space="0" w:color="auto"/>
                            <w:bottom w:val="none" w:sz="0" w:space="0" w:color="auto"/>
                            <w:right w:val="none" w:sz="0" w:space="0" w:color="auto"/>
                          </w:divBdr>
                        </w:div>
                        <w:div w:id="925575365">
                          <w:marLeft w:val="0"/>
                          <w:marRight w:val="0"/>
                          <w:marTop w:val="0"/>
                          <w:marBottom w:val="0"/>
                          <w:divBdr>
                            <w:top w:val="none" w:sz="0" w:space="0" w:color="auto"/>
                            <w:left w:val="none" w:sz="0" w:space="0" w:color="auto"/>
                            <w:bottom w:val="none" w:sz="0" w:space="0" w:color="auto"/>
                            <w:right w:val="none" w:sz="0" w:space="0" w:color="auto"/>
                          </w:divBdr>
                        </w:div>
                        <w:div w:id="657878695">
                          <w:marLeft w:val="0"/>
                          <w:marRight w:val="0"/>
                          <w:marTop w:val="0"/>
                          <w:marBottom w:val="0"/>
                          <w:divBdr>
                            <w:top w:val="none" w:sz="0" w:space="0" w:color="auto"/>
                            <w:left w:val="none" w:sz="0" w:space="0" w:color="auto"/>
                            <w:bottom w:val="none" w:sz="0" w:space="0" w:color="auto"/>
                            <w:right w:val="none" w:sz="0" w:space="0" w:color="auto"/>
                          </w:divBdr>
                        </w:div>
                        <w:div w:id="692001292">
                          <w:marLeft w:val="0"/>
                          <w:marRight w:val="0"/>
                          <w:marTop w:val="0"/>
                          <w:marBottom w:val="0"/>
                          <w:divBdr>
                            <w:top w:val="none" w:sz="0" w:space="0" w:color="auto"/>
                            <w:left w:val="none" w:sz="0" w:space="0" w:color="auto"/>
                            <w:bottom w:val="none" w:sz="0" w:space="0" w:color="auto"/>
                            <w:right w:val="none" w:sz="0" w:space="0" w:color="auto"/>
                          </w:divBdr>
                        </w:div>
                        <w:div w:id="999773267">
                          <w:marLeft w:val="0"/>
                          <w:marRight w:val="0"/>
                          <w:marTop w:val="0"/>
                          <w:marBottom w:val="0"/>
                          <w:divBdr>
                            <w:top w:val="none" w:sz="0" w:space="0" w:color="auto"/>
                            <w:left w:val="none" w:sz="0" w:space="0" w:color="auto"/>
                            <w:bottom w:val="none" w:sz="0" w:space="0" w:color="auto"/>
                            <w:right w:val="none" w:sz="0" w:space="0" w:color="auto"/>
                          </w:divBdr>
                        </w:div>
                        <w:div w:id="33399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nrzs.gov.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rzavnauprava.gov.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oreskaupravars.org/" TargetMode="External"/><Relationship Id="rId5" Type="http://schemas.openxmlformats.org/officeDocument/2006/relationships/webSettings" Target="webSettings.xml"/><Relationship Id="rId15" Type="http://schemas.openxmlformats.org/officeDocument/2006/relationships/hyperlink" Target="http://www.merz.gov.rs" TargetMode="External"/><Relationship Id="rId10" Type="http://schemas.openxmlformats.org/officeDocument/2006/relationships/hyperlink" Target="http://www.mfp.gov.rs" TargetMode="External"/><Relationship Id="rId4" Type="http://schemas.openxmlformats.org/officeDocument/2006/relationships/settings" Target="settings.xml"/><Relationship Id="rId9" Type="http://schemas.openxmlformats.org/officeDocument/2006/relationships/hyperlink" Target="javascript:__doPostBack('trvFullCPV','s33000000-0\\33600000-6')" TargetMode="External"/><Relationship Id="rId14" Type="http://schemas.openxmlformats.org/officeDocument/2006/relationships/hyperlink" Target="http://www.sep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46</Pages>
  <Words>13247</Words>
  <Characters>75509</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Marko-PC</cp:lastModifiedBy>
  <cp:revision>103</cp:revision>
  <cp:lastPrinted>2020-02-25T09:34:00Z</cp:lastPrinted>
  <dcterms:created xsi:type="dcterms:W3CDTF">2019-06-21T06:59:00Z</dcterms:created>
  <dcterms:modified xsi:type="dcterms:W3CDTF">2020-02-25T11:00:00Z</dcterms:modified>
</cp:coreProperties>
</file>